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center"/>
        <w:rPr>
          <w:b/>
          <w:bCs/>
          <w:sz w:val="30"/>
          <w:szCs w:val="30"/>
          <w:highlight w:val="none"/>
          <w:u w:val="none"/>
          <w:lang w:val="fr-FR"/>
        </w:rPr>
      </w:pPr>
      <w:r>
        <w:rPr>
          <w:b/>
          <w:bCs/>
          <w:sz w:val="30"/>
          <w:szCs w:val="30"/>
          <w:highlight w:val="none"/>
          <w:u w:val="none"/>
          <w:lang w:val="fr-FR"/>
        </w:rPr>
        <w:t xml:space="preserve">Cahier des charges</w:t>
      </w:r>
      <w:r>
        <w:rPr>
          <w:lang w:val="fr-FR"/>
        </w:rPr>
      </w:r>
      <w:r/>
    </w:p>
    <w:p>
      <w:pPr>
        <w:pStyle w:val="902"/>
        <w:numPr>
          <w:ilvl w:val="0"/>
          <w:numId w:val="34"/>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Le type de site</w:t>
      </w:r>
      <w:r>
        <w:rPr>
          <w:rFonts w:ascii="Arial" w:hAnsi="Arial" w:eastAsia="Arial" w:cs="Arial"/>
          <w:b w:val="0"/>
          <w:bCs w:val="0"/>
          <w:color w:val="000000"/>
          <w:sz w:val="22"/>
          <w:szCs w:val="22"/>
          <w:lang w:val="fr-FR"/>
        </w:rPr>
        <w:t xml:space="preserve"> : site vitrine commerciale consultant indépendant</w:t>
      </w:r>
      <w:r>
        <w:rPr>
          <w:lang w:val="fr-FR"/>
        </w:rPr>
      </w:r>
      <w:r/>
    </w:p>
    <w:p>
      <w:pPr>
        <w:pStyle w:val="902"/>
        <w:numPr>
          <w:ilvl w:val="0"/>
          <w:numId w:val="35"/>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Les </w:t>
      </w:r>
      <w:r>
        <w:rPr>
          <w:rFonts w:ascii="Arial" w:hAnsi="Arial" w:eastAsia="Arial" w:cs="Arial"/>
          <w:b w:val="0"/>
          <w:bCs w:val="0"/>
          <w:color w:val="000000"/>
          <w:sz w:val="22"/>
          <w:szCs w:val="22"/>
          <w:lang w:val="fr-FR"/>
        </w:rPr>
        <w:t xml:space="preserve">fonctionnalités </w:t>
      </w:r>
      <w:r>
        <w:rPr>
          <w:rFonts w:ascii="Arial" w:hAnsi="Arial" w:eastAsia="Arial" w:cs="Arial"/>
          <w:b w:val="0"/>
          <w:bCs w:val="0"/>
          <w:color w:val="000000"/>
          <w:sz w:val="22"/>
          <w:szCs w:val="22"/>
          <w:lang w:val="fr-FR"/>
        </w:rPr>
        <w:t xml:space="preserve">souhaitées</w:t>
      </w:r>
      <w:r>
        <w:rPr>
          <w:rFonts w:ascii="Arial" w:hAnsi="Arial" w:eastAsia="Arial" w:cs="Arial"/>
          <w:b w:val="0"/>
          <w:bCs w:val="0"/>
          <w:color w:val="000000"/>
          <w:sz w:val="22"/>
          <w:szCs w:val="22"/>
          <w:lang w:val="fr-FR"/>
        </w:rPr>
        <w:t xml:space="preserve"> </w:t>
      </w:r>
      <w:r>
        <w:rPr>
          <w:rFonts w:ascii="Arial" w:hAnsi="Arial" w:eastAsia="Arial" w:cs="Arial"/>
          <w:b w:val="0"/>
          <w:bCs w:val="0"/>
          <w:color w:val="000000"/>
          <w:sz w:val="22"/>
          <w:szCs w:val="22"/>
          <w:lang w:val="fr-FR"/>
        </w:rPr>
        <w:t xml:space="preserve">: </w:t>
      </w:r>
      <w:r>
        <w:rPr>
          <w:rFonts w:ascii="Arial" w:hAnsi="Arial" w:eastAsia="Arial" w:cs="Arial"/>
          <w:b w:val="0"/>
          <w:bCs w:val="0"/>
          <w:color w:val="000000"/>
          <w:sz w:val="22"/>
          <w:szCs w:val="22"/>
          <w:lang w:val="fr-FR"/>
        </w:rPr>
        <w:t xml:space="preserve">formulaire de contact,</w:t>
      </w:r>
      <w:r>
        <w:rPr>
          <w:rFonts w:ascii="Arial" w:hAnsi="Arial" w:eastAsia="Arial" w:cs="Arial"/>
          <w:b w:val="0"/>
          <w:bCs w:val="0"/>
          <w:color w:val="000000"/>
          <w:sz w:val="22"/>
          <w:szCs w:val="22"/>
          <w:lang w:val="fr-FR"/>
        </w:rPr>
        <w:t xml:space="preserve"> navigation dynamique</w:t>
      </w:r>
      <w:r>
        <w:rPr>
          <w:lang w:val="fr-FR"/>
        </w:rPr>
      </w:r>
      <w:r/>
    </w:p>
    <w:p>
      <w:pPr>
        <w:pStyle w:val="902"/>
        <w:numPr>
          <w:ilvl w:val="0"/>
          <w:numId w:val="36"/>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Le public visé</w:t>
      </w:r>
      <w:r>
        <w:rPr>
          <w:rFonts w:ascii="Arial" w:hAnsi="Arial" w:eastAsia="Arial" w:cs="Arial"/>
          <w:b w:val="0"/>
          <w:bCs w:val="0"/>
          <w:color w:val="000000"/>
          <w:sz w:val="22"/>
          <w:szCs w:val="22"/>
          <w:lang w:val="fr-FR"/>
        </w:rPr>
        <w:t xml:space="preserve"> : entreprises</w:t>
      </w:r>
      <w:r>
        <w:rPr>
          <w:lang w:val="fr-FR"/>
        </w:rPr>
      </w:r>
      <w:r/>
    </w:p>
    <w:p>
      <w:pPr>
        <w:pStyle w:val="902"/>
        <w:numPr>
          <w:ilvl w:val="0"/>
          <w:numId w:val="37"/>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Les </w:t>
      </w:r>
      <w:r>
        <w:rPr>
          <w:rFonts w:ascii="Arial" w:hAnsi="Arial" w:eastAsia="Arial" w:cs="Arial"/>
          <w:b w:val="0"/>
          <w:bCs w:val="0"/>
          <w:color w:val="000000"/>
          <w:sz w:val="22"/>
          <w:szCs w:val="22"/>
          <w:lang w:val="fr-FR"/>
        </w:rPr>
        <w:t xml:space="preserve">objectifs </w:t>
      </w:r>
      <w:r>
        <w:rPr>
          <w:rFonts w:ascii="Arial" w:hAnsi="Arial" w:eastAsia="Arial" w:cs="Arial"/>
          <w:b w:val="0"/>
          <w:bCs w:val="0"/>
          <w:color w:val="000000"/>
          <w:sz w:val="22"/>
          <w:szCs w:val="22"/>
          <w:lang w:val="fr-FR"/>
        </w:rPr>
        <w:t xml:space="preserve">poursuivis </w:t>
      </w:r>
      <w:r>
        <w:rPr>
          <w:rFonts w:ascii="Arial" w:hAnsi="Arial" w:eastAsia="Arial" w:cs="Arial"/>
          <w:b w:val="0"/>
          <w:bCs w:val="0"/>
          <w:color w:val="000000"/>
          <w:sz w:val="22"/>
          <w:szCs w:val="22"/>
          <w:lang w:val="fr-FR"/>
        </w:rPr>
        <w:t xml:space="preserve">par </w:t>
      </w:r>
      <w:r>
        <w:rPr>
          <w:rFonts w:ascii="Arial" w:hAnsi="Arial" w:eastAsia="Arial" w:cs="Arial"/>
          <w:b w:val="0"/>
          <w:bCs w:val="0"/>
          <w:color w:val="000000"/>
          <w:sz w:val="22"/>
          <w:szCs w:val="22"/>
          <w:lang w:val="fr-FR"/>
        </w:rPr>
        <w:t xml:space="preserve">le </w:t>
      </w:r>
      <w:r>
        <w:rPr>
          <w:rFonts w:ascii="Arial" w:hAnsi="Arial" w:eastAsia="Arial" w:cs="Arial"/>
          <w:b w:val="0"/>
          <w:bCs w:val="0"/>
          <w:color w:val="000000"/>
          <w:sz w:val="22"/>
          <w:szCs w:val="22"/>
          <w:lang w:val="fr-FR"/>
        </w:rPr>
        <w:t xml:space="preserve">site</w:t>
      </w:r>
      <w:r>
        <w:rPr>
          <w:rFonts w:ascii="Arial" w:hAnsi="Arial" w:eastAsia="Arial" w:cs="Arial"/>
          <w:b w:val="0"/>
          <w:bCs w:val="0"/>
          <w:color w:val="000000"/>
          <w:sz w:val="22"/>
          <w:szCs w:val="22"/>
          <w:lang w:val="fr-FR"/>
        </w:rPr>
        <w:t xml:space="preserve"> : convaincre les organisations de collaborer avec moi</w:t>
      </w:r>
      <w:r>
        <w:rPr>
          <w:lang w:val="fr-FR"/>
        </w:rPr>
      </w:r>
      <w:r/>
    </w:p>
    <w:p>
      <w:pPr>
        <w:pStyle w:val="902"/>
        <w:numPr>
          <w:ilvl w:val="0"/>
          <w:numId w:val="40"/>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Le style désiré : sobre, pro, nature, vert, bleu cyan</w:t>
      </w:r>
      <w:r>
        <w:rPr>
          <w:lang w:val="fr-FR"/>
        </w:rPr>
      </w:r>
      <w:r/>
    </w:p>
    <w:p>
      <w:pPr>
        <w:pStyle w:val="902"/>
        <w:numPr>
          <w:ilvl w:val="0"/>
          <w:numId w:val="41"/>
        </w:numPr>
        <w:ind w:right="0"/>
        <w:spacing w:before="0" w:after="225"/>
        <w:rPr>
          <w:rFonts w:ascii="Arial" w:hAnsi="Arial" w:cs="Arial"/>
          <w:b/>
          <w:bCs/>
          <w:sz w:val="24"/>
          <w:szCs w:val="24"/>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Sur quel nom de domaine le site sera-t-il hébergé : </w:t>
      </w:r>
      <w:r>
        <w:rPr>
          <w:rFonts w:ascii="Arial" w:hAnsi="Arial" w:eastAsia="Arial" w:cs="Arial"/>
          <w:b/>
          <w:bCs/>
          <w:color w:val="000000"/>
          <w:sz w:val="24"/>
          <w:szCs w:val="24"/>
          <w:lang w:val="fr-FR"/>
        </w:rPr>
        <w:t xml:space="preserve">www.unetdemi.fr</w:t>
      </w:r>
      <w:r>
        <w:rPr>
          <w:b/>
          <w:bCs/>
          <w:sz w:val="24"/>
          <w:szCs w:val="24"/>
        </w:rPr>
      </w:r>
      <w:r/>
    </w:p>
    <w:p>
      <w:pPr>
        <w:pStyle w:val="902"/>
        <w:numPr>
          <w:ilvl w:val="0"/>
          <w:numId w:val="42"/>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eastAsia="Arial" w:cs="Arial"/>
          <w:b w:val="0"/>
          <w:bCs w:val="0"/>
          <w:color w:val="000000"/>
          <w:sz w:val="22"/>
          <w:szCs w:val="22"/>
          <w:lang w:val="fr-FR"/>
        </w:rPr>
        <w:t xml:space="preserve">Planning de la création de site web : opérationnel le 6 juin 2023</w:t>
      </w:r>
      <w:r>
        <w:rPr>
          <w:rFonts w:ascii="Arial" w:hAnsi="Arial" w:cs="Arial"/>
          <w:b w:val="0"/>
          <w:bCs w:val="0"/>
          <w:sz w:val="22"/>
          <w:szCs w:val="22"/>
          <w:lang w:val="fr-FR"/>
        </w:rPr>
      </w:r>
      <w:r/>
    </w:p>
    <w:p>
      <w:pPr>
        <w:pStyle w:val="902"/>
        <w:numPr>
          <w:ilvl w:val="0"/>
          <w:numId w:val="42"/>
        </w:numPr>
        <w:ind w:right="0"/>
        <w:spacing w:before="0" w:after="225"/>
        <w:rPr>
          <w:rFonts w:ascii="Arial" w:hAnsi="Arial" w:cs="Arial"/>
          <w:b w:val="0"/>
          <w:bCs w:val="0"/>
          <w:sz w:val="22"/>
          <w:szCs w:val="22"/>
          <w:lang w:val="fr-FR"/>
        </w:rPr>
        <w:pBdr>
          <w:top w:val="none" w:color="000000" w:sz="4" w:space="0"/>
          <w:left w:val="none" w:color="000000" w:sz="4" w:space="0"/>
          <w:bottom w:val="none" w:color="000000" w:sz="4" w:space="0"/>
          <w:right w:val="none" w:color="000000" w:sz="4" w:space="0"/>
        </w:pBdr>
      </w:pPr>
      <w:r>
        <w:rPr>
          <w:rFonts w:ascii="Arial" w:hAnsi="Arial" w:cs="Arial"/>
          <w:b w:val="0"/>
          <w:bCs w:val="0"/>
          <w:sz w:val="22"/>
          <w:szCs w:val="22"/>
          <w:highlight w:val="none"/>
          <w:lang w:val="fr-FR"/>
        </w:rPr>
        <w:t xml:space="preserve">Hébergement : OVHCloud (10Mo gratuit)</w:t>
      </w:r>
      <w:r>
        <w:rPr>
          <w:rFonts w:ascii="Arial" w:hAnsi="Arial" w:cs="Arial"/>
          <w:b w:val="0"/>
          <w:bCs w:val="0"/>
          <w:sz w:val="22"/>
          <w:szCs w:val="22"/>
          <w:highlight w:val="none"/>
          <w:lang w:val="fr-FR"/>
        </w:rPr>
      </w:r>
      <w:r/>
    </w:p>
    <w:p>
      <w:pPr>
        <w:ind w:left="0" w:right="0" w:firstLine="0"/>
        <w:jc w:val="center"/>
        <w:rPr>
          <w:b/>
          <w:bCs/>
          <w:sz w:val="30"/>
          <w:szCs w:val="30"/>
          <w:highlight w:val="none"/>
          <w:u w:val="single"/>
          <w:lang w:val="fr-FR"/>
        </w:rPr>
      </w:pPr>
      <w:r>
        <w:rPr>
          <w:b/>
          <w:bCs/>
          <w:sz w:val="30"/>
          <w:szCs w:val="30"/>
          <w:u w:val="single"/>
          <w:lang w:val="fr-FR"/>
        </w:rPr>
        <w:t xml:space="preserve">www.unetdemi.fr</w:t>
      </w:r>
      <w:r>
        <w:rPr>
          <w:b/>
          <w:bCs/>
          <w:sz w:val="30"/>
          <w:szCs w:val="30"/>
          <w:highlight w:val="none"/>
          <w:u w:val="single"/>
          <w:lang w:val="fr-FR"/>
        </w:rPr>
      </w:r>
      <w:r/>
    </w:p>
    <w:p>
      <w:pPr>
        <w:pStyle w:val="902"/>
        <w:numPr>
          <w:ilvl w:val="0"/>
          <w:numId w:val="45"/>
        </w:numPr>
        <w:ind w:right="0"/>
        <w:jc w:val="left"/>
        <w:rPr>
          <w:b/>
          <w:bCs/>
          <w:sz w:val="30"/>
          <w:szCs w:val="30"/>
          <w:highlight w:val="none"/>
          <w:u w:val="none"/>
        </w:rPr>
      </w:pPr>
      <w:r>
        <w:rPr>
          <w:b/>
          <w:bCs/>
          <w:sz w:val="30"/>
          <w:szCs w:val="30"/>
          <w:highlight w:val="none"/>
          <w:u w:val="none"/>
          <w:lang w:val="fr-FR"/>
        </w:rPr>
        <w:t xml:space="preserve">Structure</w:t>
      </w:r>
      <w:r>
        <w:rPr>
          <w:b/>
          <w:bCs/>
          <w:sz w:val="30"/>
          <w:szCs w:val="30"/>
          <w:highlight w:val="none"/>
          <w:u w:val="none"/>
          <w:lang w:val="fr-FR"/>
        </w:rPr>
      </w:r>
      <w:r/>
    </w:p>
    <w:tbl>
      <w:tblPr>
        <w:tblStyle w:val="727"/>
        <w:tblW w:w="0" w:type="auto"/>
        <w:tblLayout w:type="fixed"/>
        <w:tblLook w:val="04A0" w:firstRow="1" w:lastRow="0" w:firstColumn="1" w:lastColumn="0" w:noHBand="0" w:noVBand="1"/>
      </w:tblPr>
      <w:tblGrid>
        <w:gridCol w:w="2648"/>
        <w:gridCol w:w="2126"/>
        <w:gridCol w:w="2551"/>
        <w:gridCol w:w="1559"/>
        <w:gridCol w:w="1797"/>
      </w:tblGrid>
      <w:tr>
        <w:trPr/>
        <w:tc>
          <w:tcPr>
            <w:tcW w:w="2648" w:type="dxa"/>
            <w:textDirection w:val="lrTb"/>
            <w:noWrap w:val="false"/>
          </w:tcPr>
          <w:p>
            <w:pPr>
              <w:jc w:val="left"/>
              <w:rPr>
                <w:rFonts w:ascii="Calibri" w:hAnsi="Calibri" w:cs="Calibri"/>
                <w:b/>
                <w:bCs/>
                <w:sz w:val="24"/>
                <w:szCs w:val="24"/>
                <w:highlight w:val="none"/>
                <w:u w:val="none"/>
              </w:rPr>
            </w:pPr>
            <w:r>
              <w:rPr>
                <w:rFonts w:ascii="Calibri" w:hAnsi="Calibri" w:cs="Calibri"/>
                <w:b/>
                <w:bCs/>
                <w:sz w:val="24"/>
                <w:szCs w:val="24"/>
                <w:highlight w:val="none"/>
                <w:u w:val="none"/>
                <w:lang w:val="fr-FR"/>
              </w:rPr>
              <w:t xml:space="preserve">LOGO complet (accueil)</w:t>
            </w:r>
            <w:r>
              <w:rPr>
                <w:rFonts w:ascii="Calibri" w:hAnsi="Calibri" w:cs="Calibri"/>
                <w:b/>
                <w:bCs/>
                <w:sz w:val="24"/>
                <w:szCs w:val="24"/>
                <w:highlight w:val="none"/>
                <w:u w:val="none"/>
                <w:lang w:val="fr-FR"/>
              </w:rPr>
            </w:r>
            <w:r/>
          </w:p>
        </w:tc>
        <w:tc>
          <w:tcPr>
            <w:tcW w:w="2126" w:type="dxa"/>
            <w:textDirection w:val="lrTb"/>
            <w:noWrap w:val="false"/>
          </w:tcPr>
          <w:p>
            <w:pPr>
              <w:jc w:val="left"/>
              <w:rPr>
                <w:b/>
                <w:bCs/>
                <w:sz w:val="24"/>
                <w:szCs w:val="24"/>
                <w:highlight w:val="none"/>
                <w:u w:val="none"/>
              </w:rPr>
            </w:pPr>
            <w:r>
              <w:rPr>
                <w:b/>
                <w:bCs/>
                <w:sz w:val="24"/>
                <w:szCs w:val="24"/>
                <w:highlight w:val="none"/>
                <w:u w:val="none"/>
                <w:lang w:val="fr-FR"/>
              </w:rPr>
            </w:r>
            <w:r>
              <w:rPr>
                <w:b/>
                <w:bCs/>
                <w:sz w:val="24"/>
                <w:szCs w:val="24"/>
                <w:highlight w:val="none"/>
                <w:u w:val="none"/>
                <w:lang w:val="fr-FR"/>
              </w:rPr>
            </w:r>
            <w:r/>
          </w:p>
        </w:tc>
        <w:tc>
          <w:tcPr>
            <w:tcW w:w="2551" w:type="dxa"/>
            <w:textDirection w:val="lrTb"/>
            <w:noWrap w:val="false"/>
          </w:tcPr>
          <w:p>
            <w:pPr>
              <w:jc w:val="left"/>
              <w:rPr>
                <w:b/>
                <w:bCs/>
                <w:sz w:val="24"/>
                <w:szCs w:val="24"/>
                <w:highlight w:val="none"/>
                <w:u w:val="none"/>
              </w:rPr>
            </w:pPr>
            <w:r>
              <w:rPr>
                <w:b/>
                <w:bCs/>
                <w:sz w:val="24"/>
                <w:szCs w:val="24"/>
                <w:highlight w:val="none"/>
                <w:u w:val="none"/>
                <w:lang w:val="fr-FR"/>
              </w:rPr>
              <w:t xml:space="preserve">Expertises</w:t>
            </w:r>
            <w:r>
              <w:rPr>
                <w:b/>
                <w:bCs/>
                <w:sz w:val="24"/>
                <w:szCs w:val="24"/>
                <w:highlight w:val="none"/>
                <w:u w:val="none"/>
                <w:lang w:val="fr-FR"/>
              </w:rPr>
            </w:r>
            <w:r/>
          </w:p>
        </w:tc>
        <w:tc>
          <w:tcPr>
            <w:tcW w:w="1559" w:type="dxa"/>
            <w:textDirection w:val="lrTb"/>
            <w:noWrap w:val="false"/>
          </w:tcPr>
          <w:p>
            <w:pPr>
              <w:jc w:val="left"/>
              <w:rPr>
                <w:b/>
                <w:bCs/>
                <w:sz w:val="24"/>
                <w:szCs w:val="24"/>
                <w:highlight w:val="none"/>
                <w:u w:val="none"/>
              </w:rPr>
            </w:pPr>
            <w:r>
              <w:rPr>
                <w:b/>
                <w:bCs/>
                <w:sz w:val="24"/>
                <w:szCs w:val="24"/>
                <w:highlight w:val="none"/>
                <w:u w:val="none"/>
                <w:lang w:val="fr-FR"/>
              </w:rPr>
              <w:t xml:space="preserve">Ressources</w:t>
            </w:r>
            <w:r>
              <w:rPr>
                <w:b/>
                <w:bCs/>
                <w:sz w:val="24"/>
                <w:szCs w:val="24"/>
                <w:highlight w:val="none"/>
                <w:u w:val="none"/>
                <w:lang w:val="fr-FR"/>
              </w:rPr>
            </w:r>
            <w:r/>
          </w:p>
        </w:tc>
        <w:tc>
          <w:tcPr>
            <w:tcW w:w="1797" w:type="dxa"/>
            <w:textDirection w:val="lrTb"/>
            <w:noWrap w:val="false"/>
          </w:tcPr>
          <w:p>
            <w:pPr>
              <w:jc w:val="left"/>
              <w:rPr>
                <w:b/>
                <w:bCs/>
                <w:sz w:val="24"/>
                <w:szCs w:val="24"/>
                <w:highlight w:val="none"/>
                <w:u w:val="none"/>
              </w:rPr>
            </w:pPr>
            <w:r>
              <w:rPr>
                <w:b/>
                <w:bCs/>
                <w:sz w:val="24"/>
                <w:szCs w:val="24"/>
                <w:highlight w:val="none"/>
                <w:u w:val="none"/>
                <w:lang w:val="fr-FR"/>
              </w:rPr>
              <w:t xml:space="preserve">Contactez-nous</w:t>
            </w:r>
            <w:r>
              <w:rPr>
                <w:b/>
                <w:bCs/>
                <w:sz w:val="24"/>
                <w:szCs w:val="24"/>
                <w:highlight w:val="none"/>
                <w:u w:val="none"/>
                <w:lang w:val="fr-FR"/>
              </w:rPr>
            </w:r>
            <w:r/>
          </w:p>
        </w:tc>
      </w:tr>
      <w:tr>
        <w:trPr/>
        <w:tc>
          <w:tcPr>
            <w:tcW w:w="2648" w:type="dxa"/>
            <w:vMerge w:val="restart"/>
            <w:textDirection w:val="lrTb"/>
            <w:noWrap w:val="false"/>
          </w:tcPr>
          <w:p>
            <w:pPr>
              <w:jc w:val="left"/>
              <w:rPr>
                <w:rFonts w:ascii="Calibri" w:hAnsi="Calibri" w:cs="Calibri"/>
                <w:b w:val="0"/>
                <w:bCs w:val="0"/>
                <w:sz w:val="20"/>
                <w:szCs w:val="20"/>
                <w:highlight w:val="none"/>
                <w:u w:val="none"/>
              </w:rPr>
            </w:pPr>
            <w:r>
              <w:rPr>
                <w:rFonts w:ascii="Calibri" w:hAnsi="Calibri" w:cs="Calibri"/>
                <w:b w:val="0"/>
                <w:bCs w:val="0"/>
                <w:sz w:val="20"/>
                <w:szCs w:val="20"/>
                <w:highlight w:val="none"/>
                <w:u w:val="none"/>
                <w:lang w:val="fr-FR"/>
              </w:rPr>
            </w:r>
            <w:r>
              <w:rPr>
                <w:rFonts w:ascii="Calibri" w:hAnsi="Calibri" w:cs="Calibri"/>
                <w:b w:val="0"/>
                <w:bCs w:val="0"/>
                <w:sz w:val="20"/>
                <w:szCs w:val="20"/>
                <w:highlight w:val="none"/>
                <w:u w:val="none"/>
                <w:lang w:val="fr-FR"/>
              </w:rPr>
            </w:r>
            <w:r/>
          </w:p>
        </w:tc>
        <w:tc>
          <w:tcPr>
            <w:tcW w:w="2126"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2551"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Sensibilisation et formation (FDC)</w:t>
            </w:r>
            <w:r>
              <w:rPr>
                <w:b w:val="0"/>
                <w:bCs w:val="0"/>
                <w:sz w:val="20"/>
                <w:szCs w:val="20"/>
                <w:highlight w:val="none"/>
                <w:u w:val="none"/>
                <w:lang w:val="fr-FR"/>
              </w:rPr>
            </w:r>
            <w:r/>
          </w:p>
        </w:tc>
        <w:tc>
          <w:tcPr>
            <w:tcW w:w="1559"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Energie climat en 5 graphiques</w:t>
            </w:r>
            <w:r>
              <w:rPr>
                <w:b w:val="0"/>
                <w:bCs w:val="0"/>
                <w:sz w:val="20"/>
                <w:szCs w:val="20"/>
                <w:highlight w:val="none"/>
                <w:u w:val="none"/>
                <w:lang w:val="fr-FR"/>
              </w:rPr>
            </w:r>
            <w:r/>
          </w:p>
        </w:tc>
        <w:tc>
          <w:tcPr>
            <w:tcW w:w="1797"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Qui suis-je ?</w:t>
            </w:r>
            <w:r>
              <w:rPr>
                <w:b w:val="0"/>
                <w:bCs w:val="0"/>
                <w:sz w:val="20"/>
                <w:szCs w:val="20"/>
                <w:highlight w:val="none"/>
                <w:u w:val="none"/>
                <w:lang w:val="fr-FR"/>
              </w:rPr>
            </w:r>
            <w:r/>
          </w:p>
        </w:tc>
      </w:tr>
      <w:tr>
        <w:trPr>
          <w:trHeight w:val="233"/>
        </w:trPr>
        <w:tc>
          <w:tcPr>
            <w:tcW w:w="2648" w:type="dxa"/>
            <w:vMerge w:val="restart"/>
            <w:textDirection w:val="lrTb"/>
            <w:noWrap w:val="false"/>
          </w:tcPr>
          <w:p>
            <w:pPr>
              <w:jc w:val="left"/>
              <w:rPr>
                <w:rFonts w:ascii="Calibri" w:hAnsi="Calibri" w:cs="Calibri"/>
                <w:b w:val="0"/>
                <w:bCs w:val="0"/>
                <w:sz w:val="20"/>
                <w:szCs w:val="20"/>
                <w:highlight w:val="none"/>
                <w:u w:val="none"/>
              </w:rPr>
            </w:pPr>
            <w:r>
              <w:rPr>
                <w:rFonts w:ascii="Calibri" w:hAnsi="Calibri" w:cs="Calibri"/>
                <w:b w:val="0"/>
                <w:bCs w:val="0"/>
                <w:sz w:val="20"/>
                <w:szCs w:val="20"/>
                <w:highlight w:val="none"/>
                <w:u w:val="none"/>
                <w:lang w:val="fr-FR"/>
              </w:rPr>
            </w:r>
            <w:r>
              <w:rPr>
                <w:rFonts w:ascii="Calibri" w:hAnsi="Calibri" w:cs="Calibri"/>
                <w:b w:val="0"/>
                <w:bCs w:val="0"/>
                <w:sz w:val="20"/>
                <w:szCs w:val="20"/>
                <w:highlight w:val="none"/>
                <w:u w:val="none"/>
                <w:lang w:val="fr-FR"/>
              </w:rPr>
            </w:r>
            <w:r/>
          </w:p>
        </w:tc>
        <w:tc>
          <w:tcPr>
            <w:tcW w:w="2126"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2551"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Bilan Carbone</w:t>
            </w:r>
            <w:r>
              <w:rPr>
                <w:rFonts w:hint="default" w:ascii="Cambria Math" w:hAnsi="Cambria Math" w:eastAsia="Cambria Math" w:cs="Cambria Math"/>
                <w:b w:val="0"/>
                <w:bCs w:val="0"/>
                <w:sz w:val="20"/>
                <w:szCs w:val="20"/>
                <w:highlight w:val="none"/>
                <w:u w:val="none"/>
                <w:lang w:val="fr-FR"/>
              </w:rPr>
              <w:t xml:space="preserve">®</w:t>
            </w:r>
            <w:r>
              <w:rPr>
                <w:b w:val="0"/>
                <w:bCs w:val="0"/>
                <w:sz w:val="20"/>
                <w:szCs w:val="20"/>
                <w:highlight w:val="none"/>
                <w:u w:val="none"/>
                <w:lang w:val="fr-FR"/>
              </w:rPr>
            </w:r>
            <w:r/>
          </w:p>
        </w:tc>
        <w:tc>
          <w:tcPr>
            <w:tcW w:w="1559"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Kaya</w:t>
            </w:r>
            <w:r>
              <w:rPr>
                <w:b w:val="0"/>
                <w:bCs w:val="0"/>
                <w:sz w:val="20"/>
                <w:szCs w:val="20"/>
                <w:highlight w:val="none"/>
                <w:u w:val="none"/>
                <w:lang w:val="fr-FR"/>
              </w:rPr>
            </w:r>
            <w:r/>
          </w:p>
        </w:tc>
        <w:tc>
          <w:tcPr>
            <w:tcW w:w="1797"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Formulaire</w:t>
            </w:r>
            <w:r>
              <w:rPr>
                <w:b w:val="0"/>
                <w:bCs w:val="0"/>
                <w:sz w:val="20"/>
                <w:szCs w:val="20"/>
                <w:highlight w:val="none"/>
                <w:u w:val="none"/>
                <w:lang w:val="fr-FR"/>
              </w:rPr>
            </w:r>
            <w:r/>
          </w:p>
        </w:tc>
      </w:tr>
      <w:tr>
        <w:trPr>
          <w:trHeight w:val="262"/>
        </w:trPr>
        <w:tc>
          <w:tcPr>
            <w:tcW w:w="2648" w:type="dxa"/>
            <w:vMerge w:val="restart"/>
            <w:textDirection w:val="lrTb"/>
            <w:noWrap w:val="false"/>
          </w:tcPr>
          <w:p>
            <w:pPr>
              <w:jc w:val="left"/>
              <w:rPr>
                <w:rFonts w:ascii="Calibri" w:hAnsi="Calibri" w:cs="Calibri"/>
                <w:b w:val="0"/>
                <w:bCs w:val="0"/>
                <w:sz w:val="20"/>
                <w:szCs w:val="20"/>
                <w:highlight w:val="none"/>
                <w:u w:val="none"/>
              </w:rPr>
            </w:pPr>
            <w:r>
              <w:rPr>
                <w:rFonts w:ascii="Calibri" w:hAnsi="Calibri" w:cs="Calibri"/>
                <w:b w:val="0"/>
                <w:bCs w:val="0"/>
                <w:sz w:val="20"/>
                <w:szCs w:val="20"/>
                <w:highlight w:val="none"/>
                <w:u w:val="none"/>
                <w:lang w:val="fr-FR"/>
              </w:rPr>
            </w:r>
            <w:r>
              <w:rPr>
                <w:rFonts w:ascii="Calibri" w:hAnsi="Calibri" w:cs="Calibri"/>
                <w:b w:val="0"/>
                <w:bCs w:val="0"/>
                <w:sz w:val="20"/>
                <w:szCs w:val="20"/>
                <w:highlight w:val="none"/>
                <w:u w:val="none"/>
                <w:lang w:val="fr-FR"/>
              </w:rPr>
            </w:r>
            <w:r/>
          </w:p>
        </w:tc>
        <w:tc>
          <w:tcPr>
            <w:tcW w:w="2126"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2551"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ACV</w:t>
            </w:r>
            <w:r>
              <w:rPr>
                <w:b w:val="0"/>
                <w:bCs w:val="0"/>
                <w:sz w:val="20"/>
                <w:szCs w:val="20"/>
                <w:highlight w:val="none"/>
                <w:u w:val="none"/>
                <w:lang w:val="fr-FR"/>
              </w:rPr>
            </w:r>
            <w:r/>
          </w:p>
        </w:tc>
        <w:tc>
          <w:tcPr>
            <w:tcW w:w="1559"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1797"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r>
      <w:tr>
        <w:trPr>
          <w:trHeight w:val="273"/>
        </w:trPr>
        <w:tc>
          <w:tcPr>
            <w:tcW w:w="2648" w:type="dxa"/>
            <w:vMerge w:val="restart"/>
            <w:textDirection w:val="lrTb"/>
            <w:noWrap w:val="false"/>
          </w:tcPr>
          <w:p>
            <w:pPr>
              <w:jc w:val="left"/>
              <w:rPr>
                <w:rFonts w:ascii="Calibri" w:hAnsi="Calibri" w:cs="Calibri"/>
                <w:b w:val="0"/>
                <w:bCs w:val="0"/>
                <w:sz w:val="20"/>
                <w:szCs w:val="20"/>
                <w:highlight w:val="none"/>
                <w:u w:val="none"/>
              </w:rPr>
            </w:pPr>
            <w:r>
              <w:rPr>
                <w:rFonts w:ascii="Calibri" w:hAnsi="Calibri" w:cs="Calibri"/>
                <w:b w:val="0"/>
                <w:bCs w:val="0"/>
                <w:sz w:val="20"/>
                <w:szCs w:val="20"/>
                <w:highlight w:val="none"/>
                <w:u w:val="none"/>
                <w:lang w:val="fr-FR"/>
              </w:rPr>
            </w:r>
            <w:r>
              <w:rPr>
                <w:rFonts w:ascii="Calibri" w:hAnsi="Calibri" w:cs="Calibri"/>
                <w:b w:val="0"/>
                <w:bCs w:val="0"/>
                <w:sz w:val="20"/>
                <w:szCs w:val="20"/>
                <w:highlight w:val="none"/>
                <w:u w:val="none"/>
                <w:lang w:val="fr-FR"/>
              </w:rPr>
            </w:r>
            <w:r/>
          </w:p>
        </w:tc>
        <w:tc>
          <w:tcPr>
            <w:tcW w:w="2126"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2551"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Stratégie neutralité carbone</w:t>
            </w:r>
            <w:r>
              <w:rPr>
                <w:b w:val="0"/>
                <w:bCs w:val="0"/>
                <w:sz w:val="20"/>
                <w:szCs w:val="20"/>
                <w:highlight w:val="none"/>
                <w:u w:val="none"/>
                <w:lang w:val="fr-FR"/>
              </w:rPr>
            </w:r>
            <w:r/>
          </w:p>
        </w:tc>
        <w:tc>
          <w:tcPr>
            <w:tcW w:w="1559"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1797"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r>
      <w:tr>
        <w:trPr>
          <w:trHeight w:val="273"/>
        </w:trPr>
        <w:tc>
          <w:tcPr>
            <w:tcW w:w="2648" w:type="dxa"/>
            <w:vMerge w:val="restart"/>
            <w:textDirection w:val="lrTb"/>
            <w:noWrap w:val="false"/>
          </w:tcPr>
          <w:p>
            <w:pPr>
              <w:jc w:val="left"/>
              <w:rPr>
                <w:rFonts w:ascii="Calibri" w:hAnsi="Calibri" w:cs="Calibri"/>
                <w:b w:val="0"/>
                <w:bCs w:val="0"/>
                <w:sz w:val="20"/>
                <w:szCs w:val="20"/>
                <w:highlight w:val="none"/>
                <w:u w:val="none"/>
                <w:lang w:val="fr-FR"/>
              </w:rPr>
            </w:pPr>
            <w:r>
              <w:rPr>
                <w:rFonts w:ascii="Calibri" w:hAnsi="Calibri" w:cs="Calibri"/>
                <w:b w:val="0"/>
                <w:bCs w:val="0"/>
                <w:sz w:val="20"/>
                <w:szCs w:val="20"/>
                <w:highlight w:val="none"/>
                <w:u w:val="none"/>
                <w:lang w:val="fr-FR"/>
              </w:rPr>
              <w:t xml:space="preserve">Mention légal et crédits</w:t>
            </w:r>
            <w:r>
              <w:rPr>
                <w:rFonts w:ascii="Calibri" w:hAnsi="Calibri" w:cs="Calibri"/>
                <w:b w:val="0"/>
                <w:bCs w:val="0"/>
                <w:sz w:val="20"/>
                <w:szCs w:val="20"/>
                <w:highlight w:val="none"/>
                <w:u w:val="none"/>
                <w:lang w:val="fr-FR"/>
              </w:rPr>
            </w:r>
            <w:r/>
          </w:p>
        </w:tc>
        <w:tc>
          <w:tcPr>
            <w:tcW w:w="2126"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2551"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t xml:space="preserve">Stratégie résilience</w:t>
            </w:r>
            <w:r>
              <w:rPr>
                <w:b w:val="0"/>
                <w:bCs w:val="0"/>
                <w:sz w:val="20"/>
                <w:szCs w:val="20"/>
                <w:highlight w:val="none"/>
                <w:u w:val="none"/>
                <w:lang w:val="fr-FR"/>
              </w:rPr>
            </w:r>
            <w:r/>
          </w:p>
        </w:tc>
        <w:tc>
          <w:tcPr>
            <w:tcW w:w="1559"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c>
          <w:tcPr>
            <w:tcW w:w="1797" w:type="dxa"/>
            <w:vMerge w:val="restart"/>
            <w:textDirection w:val="lrTb"/>
            <w:noWrap w:val="false"/>
          </w:tcPr>
          <w:p>
            <w:pPr>
              <w:jc w:val="left"/>
              <w:rPr>
                <w:b w:val="0"/>
                <w:bCs w:val="0"/>
                <w:sz w:val="20"/>
                <w:szCs w:val="20"/>
                <w:highlight w:val="none"/>
                <w:u w:val="none"/>
                <w:lang w:val="fr-FR"/>
              </w:rPr>
            </w:pPr>
            <w:r>
              <w:rPr>
                <w:b w:val="0"/>
                <w:bCs w:val="0"/>
                <w:sz w:val="20"/>
                <w:szCs w:val="20"/>
                <w:highlight w:val="none"/>
                <w:u w:val="none"/>
                <w:lang w:val="fr-FR"/>
              </w:rPr>
            </w:r>
            <w:r>
              <w:rPr>
                <w:b w:val="0"/>
                <w:bCs w:val="0"/>
                <w:sz w:val="20"/>
                <w:szCs w:val="20"/>
                <w:highlight w:val="none"/>
                <w:u w:val="none"/>
                <w:lang w:val="fr-FR"/>
              </w:rPr>
            </w:r>
            <w:r/>
          </w:p>
        </w:tc>
      </w:tr>
      <w:tr>
        <w:trPr>
          <w:trHeight w:val="821"/>
        </w:trPr>
        <w:tc>
          <w:tcPr>
            <w:gridSpan w:val="5"/>
            <w:tcW w:w="10681" w:type="dxa"/>
            <w:vMerge w:val="restart"/>
            <w:textDirection w:val="lrTb"/>
            <w:noWrap w:val="false"/>
          </w:tcPr>
          <w:p>
            <w:pPr>
              <w:jc w:val="center"/>
              <w:rPr>
                <w:b/>
                <w:bCs/>
                <w:sz w:val="40"/>
                <w:szCs w:val="40"/>
                <w:highlight w:val="none"/>
                <w:u w:val="none"/>
              </w:rPr>
            </w:pPr>
            <w:r>
              <w:rPr>
                <w:b/>
                <w:bCs/>
                <w:sz w:val="40"/>
                <w:szCs w:val="40"/>
                <w:highlight w:val="none"/>
                <w:u w:val="none"/>
                <w:lang w:val="fr-FR"/>
              </w:rPr>
              <w:t xml:space="preserve">LOGO</w:t>
            </w:r>
            <w:r>
              <w:rPr>
                <w:b/>
                <w:bCs/>
                <w:sz w:val="40"/>
                <w:szCs w:val="40"/>
                <w:highlight w:val="none"/>
                <w:u w:val="none"/>
                <w:lang w:val="fr-FR"/>
              </w:rPr>
            </w:r>
            <w:r/>
          </w:p>
          <w:p>
            <w:pPr>
              <w:jc w:val="center"/>
              <w:rPr>
                <w:b w:val="0"/>
                <w:bCs w:val="0"/>
                <w:sz w:val="24"/>
                <w:szCs w:val="24"/>
                <w:highlight w:val="none"/>
                <w:u w:val="none"/>
              </w:rPr>
            </w:pPr>
            <w:r>
              <w:rPr>
                <w:b w:val="0"/>
                <w:bCs w:val="0"/>
                <w:sz w:val="24"/>
                <w:szCs w:val="24"/>
                <w:highlight w:val="none"/>
                <w:u w:val="none"/>
                <w:lang w:val="fr-FR"/>
              </w:rPr>
              <w:t xml:space="preserve">Pédagogie et enthousiasme climatique</w:t>
            </w:r>
            <w:r>
              <w:rPr>
                <w:b w:val="0"/>
                <w:bCs w:val="0"/>
                <w:sz w:val="24"/>
                <w:szCs w:val="24"/>
                <w:highlight w:val="none"/>
                <w:u w:val="none"/>
                <w:lang w:val="fr-FR"/>
              </w:rPr>
            </w:r>
            <w:r/>
          </w:p>
        </w:tc>
      </w:tr>
    </w:tbl>
    <w:p>
      <w:pPr>
        <w:numPr>
          <w:ilvl w:val="0"/>
          <w:numId w:val="1"/>
        </w:numPr>
        <w:rPr>
          <w:b/>
          <w:bCs/>
          <w:sz w:val="26"/>
          <w:szCs w:val="26"/>
          <w:lang w:val="fr-FR"/>
        </w:rPr>
      </w:pPr>
      <w:r>
        <w:rPr>
          <w:b/>
          <w:bCs/>
          <w:sz w:val="26"/>
          <w:szCs w:val="26"/>
          <w:lang w:val="fr-FR"/>
        </w:rPr>
        <w:t xml:space="preserve">Accueil</w:t>
      </w:r>
      <w:r>
        <w:rPr>
          <w:lang w:val="fr-FR"/>
        </w:rPr>
      </w:r>
      <w:r/>
    </w:p>
    <w:p>
      <w:pPr>
        <w:ind w:left="720" w:right="0" w:firstLine="0"/>
        <w:jc w:val="center"/>
        <w:rPr>
          <w:b/>
          <w:bCs/>
          <w:sz w:val="26"/>
          <w:szCs w:val="26"/>
          <w:lang w:val="fr-FR"/>
        </w:rPr>
      </w:pPr>
      <w:r>
        <w:rPr>
          <w:b/>
          <w:bCs/>
          <w:sz w:val="26"/>
          <w:szCs w:val="26"/>
          <w:lang w:val="fr-FR"/>
        </w:rPr>
        <w:t xml:space="preserve">UN&amp;DEMI</w:t>
      </w:r>
      <w:r>
        <w:rPr>
          <w:lang w:val="fr-FR"/>
        </w:rPr>
      </w:r>
      <w:r/>
    </w:p>
    <w:p>
      <w:pPr>
        <w:ind w:left="720" w:right="0" w:firstLine="0"/>
        <w:jc w:val="center"/>
        <w:rPr>
          <w:b/>
          <w:bCs/>
          <w:sz w:val="26"/>
          <w:szCs w:val="26"/>
          <w:lang w:val="fr-FR"/>
        </w:rPr>
      </w:pPr>
      <w:r>
        <w:rPr>
          <w:b/>
          <w:bCs/>
          <w:sz w:val="26"/>
          <w:szCs w:val="26"/>
          <w:lang w:val="fr-FR"/>
        </w:rPr>
        <w:t xml:space="preserve">Pédagogie et enthousiasme climatique</w:t>
      </w:r>
      <w:r>
        <w:rPr>
          <w:lang w:val="fr-FR"/>
        </w:rPr>
      </w:r>
      <w:r/>
    </w:p>
    <w:p>
      <w:pPr>
        <w:ind w:left="720" w:right="0" w:firstLine="0"/>
        <w:rPr>
          <w:sz w:val="22"/>
          <w:szCs w:val="22"/>
          <w:highlight w:val="none"/>
          <w:lang w:val="fr-FR"/>
        </w:rPr>
      </w:pPr>
      <w:r>
        <w:rPr>
          <w:sz w:val="22"/>
          <w:szCs w:val="22"/>
          <w:lang w:val="fr-FR"/>
        </w:rPr>
        <w:t xml:space="preserve">UN&amp;DEMI, votre partenaire, vous accompagne dans la transition bas-carbone et l’adaptation à la dérive climatique</w:t>
      </w:r>
      <w:r>
        <w:rPr>
          <w:sz w:val="22"/>
          <w:szCs w:val="22"/>
          <w:lang w:val="fr-FR"/>
        </w:rPr>
        <w:t xml:space="preserve"> de votre organisation.</w:t>
      </w:r>
      <w:r>
        <w:rPr>
          <w:lang w:val="fr-FR"/>
        </w:rPr>
      </w:r>
      <w:r/>
    </w:p>
    <w:p>
      <w:pPr>
        <w:ind w:left="720" w:right="0" w:firstLine="0"/>
        <w:rPr>
          <w:sz w:val="24"/>
          <w:szCs w:val="24"/>
          <w:highlight w:val="none"/>
          <w:lang w:val="fr-FR"/>
        </w:rPr>
      </w:pPr>
      <w:r>
        <w:rPr>
          <w:sz w:val="22"/>
          <w:szCs w:val="22"/>
          <w:highlight w:val="none"/>
          <w:lang w:val="fr-FR"/>
        </w:rPr>
        <w:t xml:space="preserve">Pourquoi transitionner ?</w:t>
      </w:r>
      <w:r>
        <w:rPr>
          <w:lang w:val="fr-FR"/>
        </w:rPr>
        <w:t xml:space="preserve"> Les  arguments de la transition</w:t>
      </w:r>
      <w:r/>
    </w:p>
    <w:p>
      <w:pPr>
        <w:pStyle w:val="902"/>
        <w:numPr>
          <w:ilvl w:val="1"/>
          <w:numId w:val="31"/>
        </w:numPr>
        <w:rPr>
          <w:lang w:val="fr-FR"/>
        </w:rPr>
      </w:pPr>
      <w:r>
        <w:rPr>
          <w:b/>
          <w:bCs/>
          <w:lang w:val="fr-FR"/>
        </w:rPr>
        <w:t xml:space="preserve">Ressources</w:t>
      </w:r>
      <w:r>
        <w:rPr>
          <w:b w:val="0"/>
          <w:bCs w:val="0"/>
          <w:lang w:val="fr-FR"/>
        </w:rPr>
        <w:t xml:space="preserve"> – améliore</w:t>
      </w:r>
      <w:r>
        <w:rPr>
          <w:b w:val="0"/>
          <w:bCs w:val="0"/>
          <w:lang w:val="fr-FR"/>
        </w:rPr>
        <w:t xml:space="preserve">r</w:t>
      </w:r>
      <w:r>
        <w:rPr>
          <w:b w:val="0"/>
          <w:bCs w:val="0"/>
          <w:lang w:val="fr-FR"/>
        </w:rPr>
        <w:t xml:space="preserve"> </w:t>
      </w:r>
      <w:r>
        <w:rPr>
          <w:b w:val="0"/>
          <w:bCs w:val="0"/>
          <w:lang w:val="fr-FR"/>
        </w:rPr>
        <w:t xml:space="preserve">votre</w:t>
      </w:r>
      <w:r>
        <w:rPr>
          <w:b w:val="0"/>
          <w:bCs w:val="0"/>
          <w:lang w:val="fr-FR"/>
        </w:rPr>
        <w:t xml:space="preserve"> résilien</w:t>
      </w:r>
      <w:r>
        <w:rPr>
          <w:b w:val="0"/>
          <w:bCs w:val="0"/>
          <w:lang w:val="fr-FR"/>
        </w:rPr>
        <w:t xml:space="preserve">ce</w:t>
      </w:r>
      <w:r>
        <w:rPr>
          <w:b w:val="0"/>
          <w:bCs w:val="0"/>
          <w:lang w:val="fr-FR"/>
        </w:rPr>
        <w:t xml:space="preserve"> face à l’a</w:t>
      </w:r>
      <w:r>
        <w:rPr>
          <w:b w:val="0"/>
          <w:bCs w:val="0"/>
          <w:lang w:val="fr-FR"/>
        </w:rPr>
        <w:t xml:space="preserve">ugmentation des coûts et des difficultés d'accès à l'énergie et aux matières</w:t>
      </w:r>
      <w:r>
        <w:rPr>
          <w:b w:val="0"/>
          <w:bCs w:val="0"/>
          <w:lang w:val="fr-FR"/>
        </w:rPr>
        <w:t xml:space="preserve"> premières.</w:t>
      </w:r>
      <w:r>
        <w:rPr>
          <w:lang w:val="fr-FR"/>
        </w:rPr>
      </w:r>
      <w:r/>
    </w:p>
    <w:p>
      <w:pPr>
        <w:pStyle w:val="902"/>
        <w:numPr>
          <w:ilvl w:val="1"/>
          <w:numId w:val="31"/>
        </w:numPr>
        <w:rPr>
          <w:lang w:val="fr-FR"/>
        </w:rPr>
      </w:pPr>
      <w:r>
        <w:rPr>
          <w:b/>
          <w:bCs/>
          <w:lang w:val="fr-FR"/>
        </w:rPr>
        <w:t xml:space="preserve">Réglementation</w:t>
      </w:r>
      <w:r>
        <w:rPr>
          <w:b w:val="0"/>
          <w:bCs w:val="0"/>
          <w:lang w:val="fr-FR"/>
        </w:rPr>
        <w:t xml:space="preserve"> - a</w:t>
      </w:r>
      <w:r>
        <w:rPr>
          <w:b w:val="0"/>
          <w:bCs w:val="0"/>
          <w:lang w:val="fr-FR"/>
        </w:rPr>
        <w:t xml:space="preserve">nticiper</w:t>
      </w:r>
      <w:r>
        <w:rPr>
          <w:b w:val="0"/>
          <w:bCs w:val="0"/>
          <w:lang w:val="fr-FR"/>
        </w:rPr>
        <w:t xml:space="preserve"> et respecter</w:t>
      </w:r>
      <w:r>
        <w:rPr>
          <w:b w:val="0"/>
          <w:bCs w:val="0"/>
          <w:lang w:val="fr-FR"/>
        </w:rPr>
        <w:t xml:space="preserve"> l'évolution et le durcissement de la réglementation</w:t>
      </w:r>
      <w:r>
        <w:rPr>
          <w:b w:val="0"/>
          <w:bCs w:val="0"/>
          <w:lang w:val="fr-FR"/>
        </w:rPr>
        <w:t xml:space="preserve">.</w:t>
      </w:r>
      <w:r>
        <w:rPr>
          <w:lang w:val="fr-FR"/>
        </w:rPr>
      </w:r>
      <w:r/>
    </w:p>
    <w:p>
      <w:pPr>
        <w:pStyle w:val="902"/>
        <w:numPr>
          <w:ilvl w:val="1"/>
          <w:numId w:val="31"/>
        </w:numPr>
        <w:rPr>
          <w:lang w:val="fr-FR"/>
        </w:rPr>
      </w:pPr>
      <w:r>
        <w:rPr>
          <w:b/>
          <w:bCs/>
          <w:lang w:val="fr-FR"/>
        </w:rPr>
        <w:t xml:space="preserve">Marque</w:t>
      </w:r>
      <w:r>
        <w:rPr>
          <w:b w:val="0"/>
          <w:bCs w:val="0"/>
          <w:lang w:val="fr-FR"/>
        </w:rPr>
        <w:t xml:space="preserve"> - s</w:t>
      </w:r>
      <w:r>
        <w:rPr>
          <w:b w:val="0"/>
          <w:bCs w:val="0"/>
          <w:lang w:val="fr-FR"/>
        </w:rPr>
        <w:t xml:space="preserve">oigner </w:t>
      </w:r>
      <w:r>
        <w:rPr>
          <w:b w:val="0"/>
          <w:bCs w:val="0"/>
          <w:lang w:val="fr-FR"/>
        </w:rPr>
        <w:t xml:space="preserve">votre</w:t>
      </w:r>
      <w:r>
        <w:rPr>
          <w:b w:val="0"/>
          <w:bCs w:val="0"/>
          <w:lang w:val="fr-FR"/>
        </w:rPr>
        <w:t xml:space="preserve"> image de m</w:t>
      </w:r>
      <w:r>
        <w:rPr>
          <w:b w:val="0"/>
          <w:bCs w:val="0"/>
          <w:lang w:val="fr-FR"/>
        </w:rPr>
        <w:t xml:space="preserve">arque </w:t>
      </w:r>
      <w:r>
        <w:rPr>
          <w:b w:val="0"/>
          <w:bCs w:val="0"/>
          <w:lang w:val="fr-FR"/>
        </w:rPr>
        <w:t xml:space="preserve">et </w:t>
      </w:r>
      <w:r>
        <w:rPr>
          <w:b w:val="0"/>
          <w:bCs w:val="0"/>
          <w:lang w:val="fr-FR"/>
        </w:rPr>
        <w:t xml:space="preserve">votre</w:t>
      </w:r>
      <w:r>
        <w:rPr>
          <w:b w:val="0"/>
          <w:bCs w:val="0"/>
          <w:lang w:val="fr-FR"/>
        </w:rPr>
        <w:t xml:space="preserve"> marque </w:t>
      </w:r>
      <w:r>
        <w:rPr>
          <w:b w:val="0"/>
          <w:bCs w:val="0"/>
          <w:lang w:val="fr-FR"/>
        </w:rPr>
        <w:t xml:space="preserve">employeur : </w:t>
      </w:r>
      <w:r>
        <w:rPr>
          <w:b w:val="0"/>
          <w:bCs w:val="0"/>
          <w:lang w:val="fr-FR"/>
        </w:rPr>
        <w:t xml:space="preserve">répondre aux nouvelles exigences des clients et des candidats.</w:t>
      </w:r>
      <w:r>
        <w:rPr>
          <w:lang w:val="fr-FR"/>
        </w:rPr>
      </w:r>
      <w:r/>
    </w:p>
    <w:p>
      <w:pPr>
        <w:pStyle w:val="902"/>
        <w:numPr>
          <w:ilvl w:val="1"/>
          <w:numId w:val="31"/>
        </w:numPr>
        <w:rPr>
          <w:lang w:val="fr-FR"/>
        </w:rPr>
      </w:pPr>
      <w:r>
        <w:rPr>
          <w:b/>
          <w:bCs/>
          <w:lang w:val="fr-FR"/>
        </w:rPr>
        <w:t xml:space="preserve">Concurrence</w:t>
      </w:r>
      <w:r>
        <w:rPr>
          <w:b w:val="0"/>
          <w:bCs w:val="0"/>
          <w:lang w:val="fr-FR"/>
        </w:rPr>
        <w:t xml:space="preserve"> </w:t>
      </w:r>
      <w:r>
        <w:rPr>
          <w:b w:val="0"/>
          <w:bCs w:val="0"/>
          <w:lang w:val="fr-FR"/>
        </w:rPr>
        <w:t xml:space="preserve">– </w:t>
      </w:r>
      <w:r>
        <w:rPr>
          <w:b w:val="0"/>
          <w:bCs w:val="0"/>
          <w:lang w:val="fr-FR"/>
        </w:rPr>
        <w:t xml:space="preserve">D</w:t>
      </w:r>
      <w:r>
        <w:rPr>
          <w:b w:val="0"/>
          <w:bCs w:val="0"/>
          <w:lang w:val="fr-FR"/>
        </w:rPr>
        <w:t xml:space="preserve">ifférencie</w:t>
      </w:r>
      <w:r>
        <w:rPr>
          <w:b w:val="0"/>
          <w:bCs w:val="0"/>
          <w:lang w:val="fr-FR"/>
        </w:rPr>
        <w:t xml:space="preserve">z-vous</w:t>
      </w:r>
      <w:r>
        <w:rPr>
          <w:b w:val="0"/>
          <w:bCs w:val="0"/>
          <w:lang w:val="fr-FR"/>
        </w:rPr>
        <w:t xml:space="preserve"> de la concurrence en opérant les changements g</w:t>
      </w:r>
      <w:r>
        <w:rPr>
          <w:b w:val="0"/>
          <w:bCs w:val="0"/>
          <w:lang w:val="fr-FR"/>
        </w:rPr>
        <w:t xml:space="preserve">aranti</w:t>
      </w:r>
      <w:r>
        <w:rPr>
          <w:b w:val="0"/>
          <w:bCs w:val="0"/>
          <w:lang w:val="fr-FR"/>
        </w:rPr>
        <w:t xml:space="preserve">ssant</w:t>
      </w:r>
      <w:r>
        <w:rPr>
          <w:b w:val="0"/>
          <w:bCs w:val="0"/>
          <w:lang w:val="fr-FR"/>
        </w:rPr>
        <w:t xml:space="preserve"> la pérennité </w:t>
      </w:r>
      <w:r>
        <w:rPr>
          <w:b w:val="0"/>
          <w:bCs w:val="0"/>
          <w:lang w:val="fr-FR"/>
        </w:rPr>
        <w:t xml:space="preserve">économique </w:t>
      </w:r>
      <w:r>
        <w:rPr>
          <w:b w:val="0"/>
          <w:bCs w:val="0"/>
          <w:lang w:val="fr-FR"/>
        </w:rPr>
        <w:t xml:space="preserve">de l'entreprise dans un monde qui se réchauffe</w:t>
      </w:r>
      <w:r>
        <w:rPr>
          <w:b w:val="0"/>
          <w:bCs w:val="0"/>
          <w:lang w:val="fr-FR"/>
        </w:rPr>
        <w:t xml:space="preserve">.</w:t>
      </w:r>
      <w:r>
        <w:rPr>
          <w:lang w:val="fr-FR"/>
        </w:rPr>
      </w:r>
      <w:r/>
    </w:p>
    <w:p>
      <w:pPr>
        <w:pStyle w:val="902"/>
        <w:numPr>
          <w:ilvl w:val="1"/>
          <w:numId w:val="31"/>
        </w:numPr>
        <w:rPr>
          <w:b w:val="0"/>
          <w:bCs w:val="0"/>
          <w:lang w:val="fr-FR"/>
        </w:rPr>
      </w:pPr>
      <w:r>
        <w:rPr>
          <w:b/>
          <w:bCs/>
          <w:lang w:val="fr-FR"/>
        </w:rPr>
        <w:t xml:space="preserve">Finance</w:t>
      </w:r>
      <w:r>
        <w:rPr>
          <w:b w:val="0"/>
          <w:bCs w:val="0"/>
          <w:lang w:val="fr-FR"/>
        </w:rPr>
        <w:t xml:space="preserve"> – facilit</w:t>
      </w:r>
      <w:r>
        <w:rPr>
          <w:b w:val="0"/>
          <w:bCs w:val="0"/>
          <w:lang w:val="fr-FR"/>
        </w:rPr>
        <w:t xml:space="preserve">ez-vous</w:t>
      </w:r>
      <w:r>
        <w:rPr>
          <w:b w:val="0"/>
          <w:bCs w:val="0"/>
          <w:lang w:val="fr-FR"/>
        </w:rPr>
        <w:t xml:space="preserve"> l’accès </w:t>
      </w:r>
      <w:r>
        <w:rPr>
          <w:b w:val="0"/>
          <w:bCs w:val="0"/>
          <w:lang w:val="fr-FR"/>
        </w:rPr>
        <w:t xml:space="preserve">aux</w:t>
      </w:r>
      <w:r>
        <w:rPr>
          <w:b w:val="0"/>
          <w:bCs w:val="0"/>
          <w:lang w:val="fr-FR"/>
        </w:rPr>
        <w:t xml:space="preserve"> financements (appel</w:t>
      </w:r>
      <w:r>
        <w:rPr>
          <w:b w:val="0"/>
          <w:bCs w:val="0"/>
          <w:lang w:val="fr-FR"/>
        </w:rPr>
        <w:t xml:space="preserve">s</w:t>
      </w:r>
      <w:r>
        <w:rPr>
          <w:b w:val="0"/>
          <w:bCs w:val="0"/>
          <w:lang w:val="fr-FR"/>
        </w:rPr>
        <w:t xml:space="preserve"> d’offre </w:t>
      </w:r>
      <w:r>
        <w:rPr>
          <w:b w:val="0"/>
          <w:bCs w:val="0"/>
          <w:lang w:val="fr-FR"/>
        </w:rPr>
        <w:t xml:space="preserve">publics</w:t>
      </w:r>
      <w:r>
        <w:rPr>
          <w:b w:val="0"/>
          <w:bCs w:val="0"/>
          <w:lang w:val="fr-FR"/>
        </w:rPr>
        <w:t xml:space="preserve">, banque d’investissement</w:t>
      </w:r>
      <w:r>
        <w:rPr>
          <w:b w:val="0"/>
          <w:bCs w:val="0"/>
          <w:lang w:val="fr-FR"/>
        </w:rPr>
        <w:t xml:space="preserve">, investisseurs…)</w:t>
      </w:r>
      <w:r>
        <w:rPr>
          <w:lang w:val="fr-FR"/>
        </w:rPr>
      </w:r>
      <w:r/>
    </w:p>
    <w:p>
      <w:pPr>
        <w:pStyle w:val="902"/>
        <w:numPr>
          <w:ilvl w:val="1"/>
          <w:numId w:val="31"/>
        </w:numPr>
        <w:rPr>
          <w:b w:val="0"/>
          <w:bCs w:val="0"/>
          <w:lang w:val="fr-FR"/>
        </w:rPr>
      </w:pPr>
      <w:r>
        <w:rPr>
          <w:b w:val="0"/>
          <w:bCs w:val="0"/>
          <w:lang w:val="fr-FR"/>
        </w:rPr>
        <w:t xml:space="preserve">P</w:t>
      </w:r>
      <w:r>
        <w:rPr>
          <w:lang w:val="fr-FR"/>
        </w:rPr>
        <w:t xml:space="preserve">articiper au défi e</w:t>
      </w:r>
      <w:r>
        <w:rPr>
          <w:lang w:val="fr-FR"/>
        </w:rPr>
        <w:t xml:space="preserve">nt</w:t>
      </w:r>
      <w:r>
        <w:rPr>
          <w:lang w:val="fr-FR"/>
        </w:rPr>
        <w:t xml:space="preserve">housiasmant d'imagination et de </w:t>
      </w:r>
      <w:r>
        <w:rPr>
          <w:lang w:val="fr-FR"/>
        </w:rPr>
        <w:t xml:space="preserve">construction</w:t>
      </w:r>
      <w:r>
        <w:rPr>
          <w:lang w:val="fr-FR"/>
        </w:rPr>
        <w:t xml:space="preserve"> d</w:t>
      </w:r>
      <w:r>
        <w:rPr>
          <w:lang w:val="fr-FR"/>
        </w:rPr>
        <w:t xml:space="preserve">’une économie et d’une société</w:t>
      </w:r>
      <w:r>
        <w:rPr>
          <w:lang w:val="fr-FR"/>
        </w:rPr>
        <w:t xml:space="preserve"> atténué</w:t>
      </w:r>
      <w:r>
        <w:rPr>
          <w:lang w:val="fr-FR"/>
        </w:rPr>
        <w:t xml:space="preserve">e</w:t>
      </w:r>
      <w:r>
        <w:rPr>
          <w:lang w:val="fr-FR"/>
        </w:rPr>
        <w:t xml:space="preserve"> et adapté</w:t>
      </w:r>
      <w:r>
        <w:rPr>
          <w:lang w:val="fr-FR"/>
        </w:rPr>
        <w:t xml:space="preserve">e au défi colossal qui se présente.</w:t>
      </w:r>
      <w:r>
        <w:rPr>
          <w:b w:val="0"/>
          <w:bCs w:val="0"/>
          <w:lang w:val="fr-FR"/>
        </w:rPr>
      </w:r>
      <w:r/>
    </w:p>
    <w:p>
      <w:pPr>
        <w:rPr>
          <w:b w:val="0"/>
          <w:bCs w:val="0"/>
          <w:lang w:val="fr-FR"/>
        </w:rPr>
      </w:pPr>
      <w:r>
        <w:rPr>
          <w:b w:val="0"/>
          <w:bCs w:val="0"/>
          <w:lang w:val="fr-FR"/>
        </w:rPr>
      </w:r>
      <w:r>
        <w:rPr>
          <w:b w:val="0"/>
          <w:bCs w:val="0"/>
          <w:lang w:val="fr-FR"/>
        </w:rPr>
      </w:r>
      <w:r/>
    </w:p>
    <w:p>
      <w:pPr>
        <w:rPr>
          <w:b w:val="0"/>
          <w:bCs w:val="0"/>
          <w:lang w:val="fr-FR"/>
        </w:rPr>
      </w:pPr>
      <w:r>
        <w:rPr>
          <w:b w:val="0"/>
          <w:bCs w:val="0"/>
          <w:lang w:val="fr-FR"/>
        </w:rPr>
      </w:r>
      <w:r>
        <w:rPr>
          <w:b w:val="0"/>
          <w:bCs w:val="0"/>
          <w:lang w:val="fr-FR"/>
        </w:rPr>
      </w:r>
      <w:r/>
    </w:p>
    <w:p>
      <w:pPr>
        <w:rPr>
          <w:b w:val="0"/>
          <w:bCs w:val="0"/>
          <w:lang w:val="fr-FR"/>
        </w:rPr>
      </w:pPr>
      <w:r>
        <w:rPr>
          <w:highlight w:val="none"/>
          <w:lang w:val="fr-FR"/>
        </w:rPr>
      </w:r>
      <w:r>
        <w:rPr>
          <w:highlight w:val="none"/>
          <w:lang w:val="fr-FR"/>
        </w:rPr>
      </w:r>
      <w:r/>
    </w:p>
    <w:p>
      <w:pPr>
        <w:ind w:left="720" w:right="0" w:firstLine="0"/>
        <w:rPr>
          <w:b/>
          <w:bCs/>
          <w:strike w:val="0"/>
          <w:sz w:val="24"/>
          <w:szCs w:val="24"/>
          <w:u w:val="none"/>
        </w:rPr>
      </w:pPr>
      <w:r>
        <w:rPr>
          <w:b/>
          <w:bCs/>
          <w:sz w:val="24"/>
          <w:szCs w:val="24"/>
          <w:u w:val="single"/>
          <w:lang w:val="fr-FR"/>
        </w:rPr>
        <w:t xml:space="preserve">L</w:t>
      </w:r>
      <w:r>
        <w:rPr>
          <w:b/>
          <w:bCs/>
          <w:strike w:val="0"/>
          <w:sz w:val="24"/>
          <w:szCs w:val="24"/>
          <w:u w:val="none"/>
          <w:lang w:val="fr-FR"/>
        </w:rPr>
        <w:t xml:space="preserve">a « petite » histoire énergie climat</w:t>
      </w:r>
      <w:r>
        <w:rPr>
          <w:b/>
          <w:bCs/>
          <w:strike w:val="0"/>
          <w:sz w:val="24"/>
          <w:szCs w:val="24"/>
          <w:u w:val="none"/>
          <w:lang w:val="fr-FR"/>
        </w:rPr>
      </w:r>
      <w:r>
        <w:rPr>
          <w:b/>
          <w:bCs/>
          <w:strike w:val="0"/>
          <w:sz w:val="24"/>
          <w:szCs w:val="24"/>
          <w:u w:val="none"/>
          <w:lang w:val="fr-FR"/>
        </w:rPr>
      </w:r>
    </w:p>
    <w:p>
      <w:pPr>
        <w:ind w:left="720" w:right="0" w:firstLine="0"/>
        <w:rPr>
          <w:u w:val="none"/>
          <w:lang w:val="fr-FR"/>
        </w:rPr>
      </w:pPr>
      <w:r>
        <w:rPr>
          <w:u w:val="none"/>
          <w:lang w:val="fr-FR"/>
        </w:rPr>
        <w:t xml:space="preserve">A partir du XVIII° </w:t>
      </w:r>
      <w:r>
        <w:rPr>
          <w:u w:val="single"/>
          <w:lang w:val="fr-FR"/>
        </w:rPr>
      </w:r>
      <w:r/>
      <w:r>
        <w:rPr>
          <w:u w:val="none"/>
          <w:lang w:val="fr-FR"/>
        </w:rPr>
        <w:t xml:space="preserve">siècle, l’être humain commence l’exploitation industrielle</w:t>
      </w:r>
      <w:r>
        <w:rPr>
          <w:u w:val="none"/>
          <w:lang w:val="fr-FR"/>
        </w:rPr>
        <w:t xml:space="preserve"> du charbon. Viendront par la suite celles du pétrole (1850) puis celle du gaz (1950). Ces énergies primaires sont remarquablement concentrées. Elles nous ont permis d’accéder à l’abondance énergétique. Cette dernière est la cause profonde de l’explosion d</w:t>
      </w:r>
      <w:r>
        <w:rPr>
          <w:u w:val="none"/>
          <w:lang w:val="fr-FR"/>
        </w:rPr>
        <w:t xml:space="preserve">e la démographie mondiale, de l’augmentation de l’espérance de vie, de l’augmentation du pouvoir d’achat et de l’émergence de la classe moyenne supérieure. Lors de leur combustion (utilisation) ces énergies primaires fossiles émettent du gaz carbonique (CO</w:t>
      </w:r>
      <w:r>
        <w:rPr>
          <w:u w:val="none"/>
          <w:vertAlign w:val="subscript"/>
          <w:lang w:val="fr-FR"/>
        </w:rPr>
        <w:t xml:space="preserve">2</w:t>
      </w:r>
      <w:r>
        <w:rPr>
          <w:u w:val="none"/>
          <w:lang w:val="fr-FR"/>
        </w:rPr>
        <w:t xml:space="preserve">). Cette molécule est un gaz à effet de serre. L’effet de serre est un phénomène naturel par lequel certains gaz présents dans l’atmosphère retienn</w:t>
      </w:r>
      <w:r>
        <w:rPr>
          <w:u w:val="none"/>
          <w:lang w:val="fr-FR"/>
        </w:rPr>
        <w:t xml:space="preserve">ent la chaleur en absorbant le rayonnement infra-rouge émis par la Terre. Ce phénomène a permis l’apparition de la vie sur Terre mais aujourd’hui l’être humain ajoute à ce phénomène naturel une composante que l’on appelle « effet de serre additionnel ». De</w:t>
      </w:r>
      <w:r>
        <w:rPr>
          <w:u w:val="none"/>
          <w:lang w:val="fr-FR"/>
        </w:rPr>
        <w:t xml:space="preserve"> part ses activités et plus précisément son recours massif  à l’utilisation d’énergie d’origi</w:t>
      </w:r>
      <w:r>
        <w:rPr>
          <w:u w:val="none"/>
          <w:lang w:val="fr-FR"/>
        </w:rPr>
        <w:t xml:space="preserve">ne fossile, l’être humain extrait des hydrocarbures (molécules composées d’atomes de carbone et d’hydrogène) du sol de la Terre et en les exploitant, rejette du CO</w:t>
      </w:r>
      <w:r>
        <w:rPr>
          <w:u w:val="none"/>
          <w:vertAlign w:val="subscript"/>
          <w:lang w:val="fr-FR"/>
        </w:rPr>
        <w:t xml:space="preserve">2 </w:t>
      </w:r>
      <w:r>
        <w:rPr>
          <w:u w:val="none"/>
          <w:vertAlign w:val="baseline"/>
          <w:lang w:val="fr-FR"/>
        </w:rPr>
        <w:t xml:space="preserve">dans l’atmosphère. Le bilan énerg</w:t>
      </w:r>
      <w:r>
        <w:rPr>
          <w:u w:val="none"/>
          <w:vertAlign w:val="baseline"/>
          <w:lang w:val="fr-FR"/>
        </w:rPr>
        <w:t xml:space="preserve">étique d</w:t>
      </w:r>
      <w:r>
        <w:rPr>
          <w:u w:val="none"/>
          <w:vertAlign w:val="baseline"/>
          <w:lang w:val="fr-FR"/>
        </w:rPr>
        <w:t xml:space="preserve">e la Terre est alors déséquilibré. La température moyenne globale de la planète augmente et les phénomènes climatiques extrêmes voient leur intensité et leur fréquence s’accentuer. L’être humain a, à ce jour, rejeté dans l’atmosphère près de 2 500 Gt de CO</w:t>
      </w:r>
      <w:r>
        <w:rPr>
          <w:u w:val="none"/>
          <w:vertAlign w:val="subscript"/>
          <w:lang w:val="fr-FR"/>
        </w:rPr>
        <w:t xml:space="preserve">2 </w:t>
      </w:r>
      <w:r>
        <w:rPr>
          <w:u w:val="none"/>
          <w:vertAlign w:val="baseline"/>
          <w:lang w:val="fr-FR"/>
        </w:rPr>
        <w:t xml:space="preserve">depuis 1850 augmentant par voix de conséquence la température moyenne globale de la Terre de +1.2 °C par rapport à l’aire préindustr</w:t>
      </w:r>
      <w:r>
        <w:rPr>
          <w:u w:val="none"/>
          <w:vertAlign w:val="baseline"/>
          <w:lang w:val="fr-FR"/>
        </w:rPr>
        <w:t xml:space="preserve">ielle. Dans ce contexte, comment maintenir un confort de vie digne et serein ? Il est urgent d’agir en transformant notre mode de vie, en réduisant drastiquement nos émissions de gaz à effet de serre, en stoppant la destruction du vivant qui est à l’œuvre.</w:t>
      </w:r>
      <w:r>
        <w:rPr>
          <w:u w:val="single"/>
          <w:lang w:val="fr-FR"/>
        </w:rPr>
      </w:r>
      <w:r/>
      <w:r>
        <w:rPr>
          <w:u w:val="none"/>
          <w:lang w:val="fr-FR"/>
        </w:rPr>
      </w:r>
    </w:p>
    <w:p>
      <w:pPr>
        <w:ind w:left="0" w:right="0" w:firstLine="0"/>
        <w:rPr>
          <w:highlight w:val="none"/>
          <w:u w:val="none"/>
          <w:lang w:val="fr-FR"/>
        </w:rPr>
      </w:pPr>
      <w:r>
        <w:rPr>
          <w:highlight w:val="none"/>
          <w:u w:val="none"/>
          <w:lang w:val="fr-FR"/>
        </w:rPr>
      </w:r>
      <w:r>
        <w:rPr>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p>
    <w:p>
      <w:pPr>
        <w:ind w:left="0" w:right="0" w:firstLine="0"/>
        <w:rPr>
          <w:u w:val="none"/>
          <w:lang w:val="fr-FR"/>
        </w:rPr>
      </w:pPr>
      <w:r>
        <w:rPr>
          <w:u w:val="none"/>
          <w:lang w:val="fr-FR"/>
        </w:rPr>
      </w:r>
      <w:r>
        <w:rPr>
          <w:u w:val="none"/>
          <w:lang w:val="fr-FR"/>
        </w:rPr>
      </w:r>
    </w:p>
    <w:p>
      <w:pPr>
        <w:ind w:left="0" w:right="0" w:firstLine="0"/>
        <w:rPr>
          <w:u w:val="none"/>
          <w:lang w:val="fr-FR"/>
        </w:rPr>
      </w:pPr>
      <w:r>
        <w:rPr>
          <w:u w:val="none"/>
          <w:lang w:val="fr-FR"/>
        </w:rPr>
      </w:r>
      <w:r>
        <w:rPr>
          <w:u w:val="none"/>
          <w:lang w:val="fr-FR"/>
        </w:rPr>
      </w:r>
      <w:r/>
    </w:p>
    <w:p>
      <w:pPr>
        <w:ind w:left="0" w:right="0" w:firstLine="0"/>
        <w:rPr>
          <w:u w:val="none"/>
          <w:lang w:val="fr-FR"/>
        </w:rPr>
      </w:pPr>
      <w:r>
        <w:rPr>
          <w:u w:val="none"/>
          <w:lang w:val="fr-FR"/>
        </w:rPr>
      </w:r>
      <w:r>
        <w:rPr>
          <w:u w:val="none"/>
          <w:lang w:val="fr-FR"/>
        </w:rPr>
      </w:r>
      <w:r/>
    </w:p>
    <w:p>
      <w:pPr>
        <w:ind w:left="0" w:right="0" w:firstLine="0"/>
        <w:rPr>
          <w:u w:val="none"/>
          <w:lang w:val="fr-FR"/>
        </w:rPr>
      </w:pPr>
      <w:r>
        <w:rPr>
          <w:highlight w:val="none"/>
          <w:u w:val="none"/>
          <w:lang w:val="fr-FR"/>
        </w:rPr>
      </w:r>
      <w:r>
        <w:rPr>
          <w:highlight w:val="none"/>
          <w:u w:val="none"/>
          <w:lang w:val="fr-FR"/>
        </w:rPr>
      </w:r>
      <w:r/>
    </w:p>
    <w:p>
      <w:pPr>
        <w:numPr>
          <w:ilvl w:val="0"/>
          <w:numId w:val="23"/>
        </w:numPr>
        <w:rPr>
          <w:b/>
          <w:bCs/>
          <w:sz w:val="24"/>
          <w:szCs w:val="24"/>
          <w:u w:val="single"/>
          <w:lang w:val="fr-FR"/>
        </w:rPr>
      </w:pPr>
      <w:r>
        <w:rPr>
          <w:b/>
          <w:bCs/>
          <w:sz w:val="24"/>
          <w:szCs w:val="24"/>
          <w:u w:val="none"/>
          <w:lang w:val="fr-FR"/>
        </w:rPr>
        <w:t xml:space="preserve">Ressources</w:t>
      </w:r>
      <w:r>
        <w:rPr>
          <w:lang w:val="fr-FR"/>
        </w:rPr>
      </w:r>
      <w:r/>
    </w:p>
    <w:p>
      <w:pPr>
        <w:numPr>
          <w:ilvl w:val="0"/>
          <w:numId w:val="8"/>
        </w:numPr>
        <w:rPr>
          <w:u w:val="single"/>
          <w:lang w:val="fr-FR"/>
        </w:rPr>
      </w:pPr>
      <w:r>
        <w:rPr>
          <w:u w:val="none"/>
          <w:lang w:val="fr-FR"/>
        </w:rPr>
        <w:t xml:space="preserve">La population mondiale explos</w:t>
      </w:r>
      <w:r>
        <w:rPr>
          <w:u w:val="none"/>
          <w:lang w:val="fr-FR"/>
        </w:rPr>
        <w:t xml:space="preserve">e à partir </w:t>
      </w:r>
      <w:r>
        <w:rPr>
          <w:u w:val="none"/>
          <w:lang w:val="fr-FR"/>
        </w:rPr>
        <w:t xml:space="preserve">du XIX° siècle</w:t>
      </w:r>
      <w:r>
        <w:rPr>
          <w:u w:val="none"/>
          <w:lang w:val="fr-FR"/>
        </w:rPr>
        <w:t xml:space="preserve"> en passant de 1 milliard à 8 milliard d’être humain sur Terre en 200 ans (+7 milliards). Elle est pourtant passée de 100 millions d’âmes à 1 milliard en plus de 1400 ans (+ 900 millions).</w:t>
      </w:r>
      <w:r>
        <w:rPr>
          <w:lang w:val="fr-FR"/>
        </w:rPr>
      </w:r>
      <w:r/>
    </w:p>
    <w:p>
      <w:pPr>
        <w:ind w:left="2160" w:right="0" w:firstLine="720"/>
        <w:rPr>
          <w:u w:val="none"/>
          <w:lang w:val="fr-FR"/>
        </w:rPr>
      </w:pPr>
      <w:r>
        <w:rPr>
          <w:u w:val="single"/>
          <w:lang w:val="fr-FR"/>
        </w:rPr>
      </w:r>
      <w:r>
        <w:rPr>
          <w:u w:val="single"/>
          <w:lang w:val="fr-FR"/>
        </w:rPr>
        <mc:AlternateContent>
          <mc:Choice Requires="wpg">
            <w:drawing>
              <wp:inline xmlns:wp="http://schemas.openxmlformats.org/drawingml/2006/wordprocessingDrawing" distT="0" distB="0" distL="0" distR="0">
                <wp:extent cx="3111500" cy="2420620"/>
                <wp:effectExtent l="0" t="0" r="2540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2137" name="Picture 1"/>
                        <pic:cNvPicPr>
                          <a:picLocks noChangeAspect="1"/>
                        </pic:cNvPicPr>
                        <pic:nvPr/>
                      </pic:nvPicPr>
                      <pic:blipFill>
                        <a:blip r:embed="rId9"/>
                        <a:stretch/>
                      </pic:blipFill>
                      <pic:spPr bwMode="auto">
                        <a:xfrm>
                          <a:off x="0" y="0"/>
                          <a:ext cx="3111499" cy="2420619"/>
                        </a:xfrm>
                        <a:prstGeom prst="rect">
                          <a:avLst/>
                        </a:prstGeom>
                        <a:ln w="12700">
                          <a:solidFill>
                            <a:schemeClr val="dk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45.0pt;height:190.6pt;mso-wrap-distance-left:0.0pt;mso-wrap-distance-top:0.0pt;mso-wrap-distance-right:0.0pt;mso-wrap-distance-bottom:0.0pt;" strokecolor="#000000" strokeweight="1.00pt">
                <v:path textboxrect="0,0,0,0"/>
                <v:imagedata r:id="rId9" o:title=""/>
              </v:shape>
            </w:pict>
          </mc:Fallback>
        </mc:AlternateContent>
      </w:r>
      <w:r>
        <w:rPr>
          <w:lang w:val="fr-FR"/>
        </w:rPr>
      </w:r>
      <w:r/>
    </w:p>
    <w:p>
      <w:pPr>
        <w:numPr>
          <w:ilvl w:val="0"/>
          <w:numId w:val="8"/>
        </w:numPr>
        <w:rPr>
          <w:u w:val="none"/>
          <w:lang w:val="fr-FR"/>
        </w:rPr>
      </w:pPr>
      <w:r>
        <w:rPr>
          <w:u w:val="none"/>
          <w:lang w:val="fr-FR"/>
        </w:rPr>
        <w:t xml:space="preserve">L’é</w:t>
      </w:r>
      <w:r>
        <w:rPr>
          <w:u w:val="none"/>
          <w:lang w:val="fr-FR"/>
        </w:rPr>
        <w:t xml:space="preserve">nergie primaire consommée dans le monde explose de la même façon à partir des années 1850. Elle est composée aujourd'hui à 80% d’énergie fossile issue de matières premières non-renouvelables à l’échelle des temps humains. Le pétrole, le charbon et le gaz. </w:t>
      </w:r>
      <w:r>
        <w:rPr>
          <w:u w:val="none"/>
          <w:lang w:val="fr-FR"/>
        </w:rPr>
        <w:t xml:space="preserve">Ces derniers</w:t>
      </w:r>
      <w:r>
        <w:rPr>
          <w:u w:val="none"/>
          <w:lang w:val="fr-FR"/>
        </w:rPr>
        <w:t xml:space="preserve"> émettent </w:t>
      </w:r>
      <w:r>
        <w:rPr>
          <w:u w:val="none"/>
          <w:lang w:val="fr-FR"/>
        </w:rPr>
        <w:t xml:space="preserve">du</w:t>
      </w:r>
      <w:r>
        <w:rPr>
          <w:u w:val="none"/>
          <w:lang w:val="fr-FR"/>
        </w:rPr>
        <w:t xml:space="preserve"> dioxyde de carbone CO2 </w:t>
      </w:r>
      <w:r>
        <w:rPr>
          <w:u w:val="none"/>
          <w:lang w:val="fr-FR"/>
        </w:rPr>
        <w:t xml:space="preserve">lors de leur combustion.</w:t>
      </w:r>
      <w:r>
        <w:rPr>
          <w:lang w:val="fr-FR"/>
        </w:rPr>
      </w:r>
      <w:r/>
    </w:p>
    <w:p>
      <w:pPr>
        <w:ind w:left="2160" w:right="0" w:firstLine="720"/>
        <w:rPr>
          <w:u w:val="none"/>
          <w:lang w:val="fr-FR"/>
        </w:rPr>
      </w:pPr>
      <w:r>
        <w:rPr>
          <w:u w:val="none"/>
          <w:lang w:val="fr-FR"/>
        </w:rPr>
        <mc:AlternateContent>
          <mc:Choice Requires="wpg">
            <w:drawing>
              <wp:inline xmlns:wp="http://schemas.openxmlformats.org/drawingml/2006/wordprocessingDrawing" distT="0" distB="0" distL="0" distR="0">
                <wp:extent cx="3147695" cy="2183130"/>
                <wp:effectExtent l="0" t="0" r="254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r/>
                      </pic:nvPicPr>
                      <pic:blipFill>
                        <a:blip r:embed="rId10"/>
                        <a:stretch/>
                      </pic:blipFill>
                      <pic:spPr bwMode="auto">
                        <a:xfrm>
                          <a:off x="0" y="0"/>
                          <a:ext cx="3147695" cy="2183130"/>
                        </a:xfrm>
                        <a:prstGeom prst="rect">
                          <a:avLst/>
                        </a:prstGeom>
                        <a:ln w="12700">
                          <a:solidFill>
                            <a:schemeClr val="dk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47.8pt;height:171.9pt;mso-wrap-distance-left:0.0pt;mso-wrap-distance-top:0.0pt;mso-wrap-distance-right:0.0pt;mso-wrap-distance-bottom:0.0pt;" strokecolor="#000000" strokeweight="1.00pt">
                <v:path textboxrect="0,0,0,0"/>
                <v:imagedata r:id="rId10" o:title=""/>
              </v:shape>
            </w:pict>
          </mc:Fallback>
        </mc:AlternateContent>
      </w:r>
      <w:r>
        <w:rPr>
          <w:lang w:val="fr-FR"/>
        </w:rPr>
      </w:r>
      <w:r/>
    </w:p>
    <w:p>
      <w:pPr>
        <w:numPr>
          <w:ilvl w:val="0"/>
          <w:numId w:val="8"/>
        </w:numPr>
        <w:rPr>
          <w:u w:val="none"/>
          <w:lang w:val="fr-FR"/>
        </w:rPr>
      </w:pPr>
      <w:r>
        <w:rPr>
          <w:u w:val="none"/>
          <w:lang w:val="fr-FR"/>
        </w:rPr>
        <w:t xml:space="preserve">Le PIB est un indicateur économique permettant d’évaluer l</w:t>
      </w:r>
      <w:r>
        <w:rPr>
          <w:u w:val="none"/>
          <w:lang w:val="fr-FR"/>
        </w:rPr>
        <w:t xml:space="preserve">a production de biens et de services. Il revient à calculer la rémunération annuelle de l’ensemble de l’humanité. Le PIB mondiale passe de 10 à 90 trillions de dollars USD c</w:t>
      </w:r>
      <w:r>
        <w:rPr>
          <w:u w:val="none"/>
          <w:lang w:val="fr-FR"/>
        </w:rPr>
        <w:t xml:space="preserve">onstants</w:t>
      </w:r>
      <w:r>
        <w:rPr>
          <w:u w:val="none"/>
          <w:lang w:val="fr-FR"/>
        </w:rPr>
        <w:t xml:space="preserve"> en à peine plus de 100 ans.</w:t>
      </w:r>
      <w:r>
        <w:rPr>
          <w:lang w:val="fr-FR"/>
        </w:rPr>
      </w:r>
      <w:r/>
    </w:p>
    <w:p>
      <w:pPr>
        <w:ind w:left="1440" w:right="0" w:firstLine="720"/>
        <w:rPr>
          <w:u w:val="none"/>
          <w:lang w:val="fr-FR"/>
        </w:rPr>
      </w:pPr>
      <w:r>
        <w:rPr>
          <w:u w:val="none"/>
          <w:lang w:val="fr-FR"/>
        </w:rPr>
        <mc:AlternateContent>
          <mc:Choice Requires="wpg">
            <w:drawing>
              <wp:inline xmlns:wp="http://schemas.openxmlformats.org/drawingml/2006/wordprocessingDrawing" distT="0" distB="0" distL="0" distR="0">
                <wp:extent cx="3418205" cy="1889760"/>
                <wp:effectExtent l="0" t="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r/>
                      </pic:nvPicPr>
                      <pic:blipFill>
                        <a:blip r:embed="rId11"/>
                        <a:stretch/>
                      </pic:blipFill>
                      <pic:spPr bwMode="auto">
                        <a:xfrm>
                          <a:off x="0" y="0"/>
                          <a:ext cx="3418205" cy="1889760"/>
                        </a:xfrm>
                        <a:prstGeom prst="rect">
                          <a:avLst/>
                        </a:prstGeom>
                        <a:ln w="12700">
                          <a:solidFill>
                            <a:schemeClr val="dk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9.1pt;height:148.8pt;mso-wrap-distance-left:0.0pt;mso-wrap-distance-top:0.0pt;mso-wrap-distance-right:0.0pt;mso-wrap-distance-bottom:0.0pt;" strokecolor="#000000" strokeweight="1.00pt">
                <v:path textboxrect="0,0,0,0"/>
                <v:imagedata r:id="rId11" o:title=""/>
              </v:shape>
            </w:pict>
          </mc:Fallback>
        </mc:AlternateContent>
      </w:r>
      <w:r>
        <w:rPr>
          <w:u w:val="none"/>
          <w:lang w:val="fr-FR"/>
        </w:rPr>
        <w:t xml:space="preserve"> </w:t>
      </w:r>
      <w:r>
        <w:rPr>
          <w:i/>
          <w:iCs/>
          <w:u w:val="none"/>
          <w:lang w:val="fr-FR"/>
        </w:rPr>
        <w:t xml:space="preserve">Source : World Bank</w:t>
      </w:r>
      <w:r>
        <w:rPr>
          <w:lang w:val="fr-FR"/>
        </w:rPr>
      </w:r>
      <w:r/>
    </w:p>
    <w:p>
      <w:pPr>
        <w:numPr>
          <w:ilvl w:val="0"/>
          <w:numId w:val="8"/>
        </w:numPr>
        <w:rPr>
          <w:u w:val="none"/>
          <w:lang w:val="fr-FR"/>
        </w:rPr>
      </w:pPr>
      <w:r>
        <w:rPr>
          <w:u w:val="none"/>
          <w:lang w:val="fr-FR"/>
        </w:rPr>
        <w:t xml:space="preserve">Le graphique ci-dessous démontre la casi-parfaite proportionnalité entre l’évolution du PIB mondiale et celle de la consommation d’énergie.</w:t>
      </w:r>
      <w:r>
        <w:rPr>
          <w:lang w:val="fr-FR"/>
        </w:rPr>
      </w:r>
      <w:r/>
    </w:p>
    <w:p>
      <w:pPr>
        <w:ind w:left="720" w:right="0" w:firstLine="0"/>
        <w:jc w:val="center"/>
        <w:rPr>
          <w:i/>
          <w:iCs/>
          <w:u w:val="none"/>
          <w:lang w:val="fr-FR"/>
        </w:rPr>
      </w:pPr>
      <w:r>
        <w:rPr>
          <w:i/>
          <w:iCs/>
          <w:u w:val="none"/>
          <w:lang w:val="fr-FR"/>
        </w:rPr>
        <w:t xml:space="preserve"> </w:t>
      </w:r>
      <w:r>
        <w:rPr>
          <w:u w:val="none"/>
          <w:lang w:val="fr-FR"/>
        </w:rPr>
        <mc:AlternateContent>
          <mc:Choice Requires="wpg">
            <w:drawing>
              <wp:inline xmlns:wp="http://schemas.openxmlformats.org/drawingml/2006/wordprocessingDrawing" distT="0" distB="0" distL="0" distR="0">
                <wp:extent cx="3799205" cy="220535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r/>
                      </pic:nvPicPr>
                      <pic:blipFill>
                        <a:blip r:embed="rId12"/>
                        <a:stretch/>
                      </pic:blipFill>
                      <pic:spPr bwMode="auto">
                        <a:xfrm>
                          <a:off x="0" y="0"/>
                          <a:ext cx="3799204" cy="22053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99.1pt;height:173.7pt;mso-wrap-distance-left:0.0pt;mso-wrap-distance-top:0.0pt;mso-wrap-distance-right:0.0pt;mso-wrap-distance-bottom:0.0pt;" stroked="false">
                <v:path textboxrect="0,0,0,0"/>
                <v:imagedata r:id="rId12" o:title=""/>
              </v:shape>
            </w:pict>
          </mc:Fallback>
        </mc:AlternateContent>
      </w:r>
      <w:r>
        <w:rPr>
          <w:lang w:val="fr-FR"/>
        </w:rPr>
      </w:r>
      <w:r/>
    </w:p>
    <w:p>
      <w:pPr>
        <w:ind w:left="720" w:right="0" w:firstLine="0"/>
        <w:jc w:val="center"/>
        <w:rPr>
          <w:rFonts w:asciiTheme="minorAscii" w:hAnsiTheme="minorAscii" w:eastAsiaTheme="minorAscii" w:cstheme="minorAscii"/>
          <w:i/>
          <w:iCs/>
          <w:color w:val="000000"/>
          <w:sz w:val="22"/>
          <w:szCs w:val="22"/>
          <w:lang w:val="fr-FR"/>
        </w:rPr>
      </w:pPr>
      <w:r>
        <w:rPr>
          <w:rFonts w:asciiTheme="minorAscii" w:hAnsiTheme="minorAscii" w:eastAsiaTheme="minorAscii" w:cstheme="minorAscii"/>
          <w:i/>
          <w:iCs/>
          <w:sz w:val="22"/>
          <w:szCs w:val="22"/>
          <w:u w:val="none"/>
          <w:lang w:val="fr-FR"/>
        </w:rPr>
        <w:t xml:space="preserve">Source : The shift Project </w:t>
      </w:r>
      <w:r>
        <w:rPr>
          <w:rFonts w:asciiTheme="minorAscii" w:hAnsiTheme="minorAscii" w:eastAsiaTheme="minorAscii" w:cstheme="minorAscii"/>
          <w:i/>
          <w:iCs/>
          <w:color w:val="000000"/>
          <w:sz w:val="22"/>
          <w:szCs w:val="22"/>
          <w:rtl w:val="0"/>
          <w:lang w:val="fr-FR"/>
        </w:rPr>
        <w:t xml:space="preserve">ÉTUDE DU LIEN ENTRE PIB ET CONSOMMATION D’ÉNERGIE</w:t>
      </w:r>
      <w:r>
        <w:rPr>
          <w:lang w:val="fr-FR"/>
        </w:rPr>
      </w:r>
      <w:r/>
    </w:p>
    <w:p>
      <w:pPr>
        <w:ind w:left="72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lang w:val="fr-FR"/>
        </w:rPr>
        <w:t xml:space="preserve">5.</w:t>
        <w:tab/>
      </w:r>
      <w:r>
        <w:rPr>
          <w:lang w:val="fr-FR"/>
        </w:rPr>
        <w:t xml:space="preserve">Evolution de la concentration atmosphérique en CO2</w:t>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1440" w:firstLine="72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rFonts w:asciiTheme="minorAscii" w:hAnsiTheme="minorAscii" w:eastAsiaTheme="minorAscii" w:cstheme="minorAscii"/>
          <w:i w:val="0"/>
          <w:iCs w:val="0"/>
          <w:color w:val="000000"/>
          <w:sz w:val="22"/>
          <w:szCs w:val="22"/>
          <w:lang w:val="fr-FR"/>
        </w:rPr>
        <mc:AlternateContent>
          <mc:Choice Requires="wpg">
            <w:drawing>
              <wp:inline xmlns:wp="http://schemas.openxmlformats.org/drawingml/2006/wordprocessingDrawing" distT="0" distB="0" distL="0" distR="0">
                <wp:extent cx="4076065" cy="2186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79538" name="Picture 5"/>
                        <pic:cNvPicPr>
                          <a:picLocks noChangeAspect="1"/>
                        </pic:cNvPicPr>
                        <pic:nvPr/>
                      </pic:nvPicPr>
                      <pic:blipFill>
                        <a:blip r:embed="rId13"/>
                        <a:stretch/>
                      </pic:blipFill>
                      <pic:spPr bwMode="auto">
                        <a:xfrm rot="0" flipH="0" flipV="0">
                          <a:off x="0" y="0"/>
                          <a:ext cx="4076064" cy="21869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20.9pt;height:172.2pt;mso-wrap-distance-left:0.0pt;mso-wrap-distance-top:0.0pt;mso-wrap-distance-right:0.0pt;mso-wrap-distance-bottom:0.0pt;rotation:0;" stroked="false">
                <v:path textboxrect="0,0,0,0"/>
                <v:imagedata r:id="rId13" o:title=""/>
              </v:shape>
            </w:pict>
          </mc:Fallback>
        </mc:AlternateContent>
      </w:r>
      <w:r>
        <w:rPr>
          <w:rFonts w:asciiTheme="minorAscii" w:hAnsiTheme="minorAscii" w:eastAsiaTheme="minorAscii" w:cstheme="minorAscii"/>
          <w:bCs w:val="0"/>
          <w:i w:val="0"/>
          <w:color w:val="000000"/>
          <w:sz w:val="22"/>
          <w:szCs w:val="22"/>
          <w:highlight w:val="none"/>
          <w:lang w:val="fr-FR"/>
        </w:rPr>
      </w:r>
      <w:r/>
    </w:p>
    <w:p>
      <w:pPr>
        <w:ind w:left="1440" w:firstLine="72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bCs w:val="0"/>
          <w:i w:val="0"/>
          <w:color w:val="000000"/>
          <w:sz w:val="22"/>
          <w:szCs w:val="22"/>
          <w:highlight w:val="none"/>
          <w:lang w:val="fr-FR"/>
        </w:rPr>
      </w:r>
      <w:r>
        <w:rPr>
          <w:rFonts w:asciiTheme="minorAscii" w:hAnsiTheme="minorAscii" w:eastAsiaTheme="minorAscii" w:cstheme="minorAscii"/>
          <w:bCs w:val="0"/>
          <w:i w:val="0"/>
          <w:color w:val="000000"/>
          <w:sz w:val="22"/>
          <w:szCs w:val="22"/>
          <w:highlight w:val="none"/>
          <w:lang w:val="fr-FR"/>
        </w:rPr>
      </w:r>
      <w:r/>
    </w:p>
    <w:p>
      <w:pPr>
        <w:ind w:left="0" w:firstLine="72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bCs w:val="0"/>
          <w:i w:val="0"/>
          <w:color w:val="000000"/>
          <w:sz w:val="22"/>
          <w:szCs w:val="22"/>
          <w:highlight w:val="none"/>
          <w:lang w:val="fr-FR"/>
        </w:rPr>
        <w:t xml:space="preserve">6. </w:t>
        <w:tab/>
        <w:t xml:space="preserve">Schéma représentatif du phénomène d’effet de serre</w:t>
      </w:r>
      <w:r>
        <w:rPr>
          <w:rFonts w:asciiTheme="minorAscii" w:hAnsiTheme="minorAscii" w:eastAsiaTheme="minorAscii" w:cstheme="minorAscii"/>
          <w:bCs w:val="0"/>
          <w:i w:val="0"/>
          <w:color w:val="000000"/>
          <w:sz w:val="22"/>
          <w:szCs w:val="22"/>
          <w:highlight w:val="none"/>
          <w:lang w:val="fr-FR"/>
        </w:rPr>
      </w:r>
      <w:r/>
    </w:p>
    <w:p>
      <w:pPr>
        <w:ind w:left="1440" w:firstLine="72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bCs w:val="0"/>
          <w:i w:val="0"/>
          <w:color w:val="000000"/>
          <w:sz w:val="22"/>
          <w:szCs w:val="22"/>
          <w:highlight w:val="none"/>
          <w:lang w:val="fr-FR"/>
        </w:rPr>
      </w:r>
      <w:r>
        <w:rPr>
          <w:highlight w:val="none"/>
          <w:u w:val="none"/>
          <w:lang w:val="fr-FR"/>
        </w:rPr>
        <mc:AlternateContent>
          <mc:Choice Requires="wpg">
            <w:drawing>
              <wp:inline xmlns:wp="http://schemas.openxmlformats.org/drawingml/2006/wordprocessingDrawing" distT="0" distB="0" distL="0" distR="0">
                <wp:extent cx="3092110" cy="226005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2611" name=""/>
                        <pic:cNvPicPr>
                          <a:picLocks noChangeAspect="1"/>
                        </pic:cNvPicPr>
                        <pic:nvPr/>
                      </pic:nvPicPr>
                      <pic:blipFill>
                        <a:blip r:embed="rId14"/>
                        <a:stretch/>
                      </pic:blipFill>
                      <pic:spPr bwMode="auto">
                        <a:xfrm rot="0" flipH="0" flipV="0">
                          <a:off x="0" y="0"/>
                          <a:ext cx="3092108" cy="22600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43.5pt;height:178.0pt;mso-wrap-distance-left:0.0pt;mso-wrap-distance-top:0.0pt;mso-wrap-distance-right:0.0pt;mso-wrap-distance-bottom:0.0pt;rotation:0;" stroked="false">
                <v:path textboxrect="0,0,0,0"/>
                <v:imagedata r:id="rId14" o:title=""/>
              </v:shape>
            </w:pict>
          </mc:Fallback>
        </mc:AlternateContent>
      </w:r>
      <w:r>
        <w:rPr>
          <w:rFonts w:asciiTheme="minorAscii" w:hAnsiTheme="minorAscii" w:eastAsiaTheme="minorAscii" w:cstheme="minorAscii"/>
          <w:bCs w:val="0"/>
          <w:i w:val="0"/>
          <w:color w:val="000000"/>
          <w:sz w:val="22"/>
          <w:szCs w:val="22"/>
          <w:highlight w:val="none"/>
          <w:lang w:val="fr-FR"/>
        </w:rPr>
      </w:r>
      <w:r/>
    </w:p>
    <w:p>
      <w:pPr>
        <w:ind w:left="1417" w:firstLine="0"/>
        <w:jc w:val="left"/>
        <w:spacing w:before="0" w:after="0" w:line="240" w:lineRule="auto"/>
        <w:shd w:val="clear" w:color="auto" w:fill="auto"/>
        <w:rPr>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highlight w:val="none"/>
          <w:lang w:val="fr-FR"/>
        </w:rPr>
        <w:t xml:space="preserve">7.</w:t>
        <w:tab/>
        <w:t xml:space="preserve">Évolution de la </w:t>
      </w:r>
      <w:r>
        <w:rPr>
          <w:rFonts w:asciiTheme="minorAscii" w:hAnsiTheme="minorAscii" w:eastAsiaTheme="minorAscii" w:cstheme="minorAscii"/>
          <w:highlight w:val="none"/>
          <w:lang w:val="fr-FR"/>
        </w:rPr>
        <w:t xml:space="preserve">température moyenne globale de la terre</w:t>
      </w:r>
      <w:r>
        <w:rPr>
          <w:rFonts w:asciiTheme="minorAscii" w:hAnsiTheme="minorAscii" w:eastAsiaTheme="minorAscii" w:cstheme="minorAscii"/>
          <w:i w:val="0"/>
          <w:iCs w:val="0"/>
          <w:color w:val="000000"/>
          <w:sz w:val="22"/>
          <w:szCs w:val="22"/>
          <w:lang w:val="fr-FR"/>
        </w:rPr>
        <mc:AlternateContent>
          <mc:Choice Requires="wpg">
            <w:drawing>
              <wp:inline xmlns:wp="http://schemas.openxmlformats.org/drawingml/2006/wordprocessingDrawing" distT="0" distB="0" distL="0" distR="0">
                <wp:extent cx="2863555" cy="193005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4566" name="Picture 6"/>
                        <pic:cNvPicPr>
                          <a:picLocks noChangeAspect="1"/>
                        </pic:cNvPicPr>
                        <pic:nvPr/>
                      </pic:nvPicPr>
                      <pic:blipFill>
                        <a:blip r:embed="rId15"/>
                        <a:stretch/>
                      </pic:blipFill>
                      <pic:spPr bwMode="auto">
                        <a:xfrm rot="0" flipH="0" flipV="0">
                          <a:off x="0" y="0"/>
                          <a:ext cx="2863554" cy="1930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25.5pt;height:152.0pt;mso-wrap-distance-left:0.0pt;mso-wrap-distance-top:0.0pt;mso-wrap-distance-right:0.0pt;mso-wrap-distance-bottom:0.0pt;rotation:0;" stroked="false">
                <v:path textboxrect="0,0,0,0"/>
                <v:imagedata r:id="rId15" o:title=""/>
              </v:shape>
            </w:pict>
          </mc:Fallback>
        </mc:AlternateContent>
      </w:r>
      <w:r>
        <w:rPr>
          <w:rFonts w:asciiTheme="minorAscii" w:hAnsiTheme="minorAscii" w:eastAsiaTheme="minorAscii" w:cstheme="minorAscii"/>
          <w:i w:val="0"/>
          <w:iCs w:val="0"/>
          <w:color w:val="000000"/>
          <w:sz w:val="22"/>
          <w:szCs w:val="22"/>
          <w:lang w:val="fr-FR"/>
        </w:rPr>
        <mc:AlternateContent>
          <mc:Choice Requires="wpg">
            <w:drawing>
              <wp:inline xmlns:wp="http://schemas.openxmlformats.org/drawingml/2006/wordprocessingDrawing" distT="0" distB="0" distL="0" distR="0">
                <wp:extent cx="2605028" cy="193005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7082" name="Picture 7"/>
                        <pic:cNvPicPr>
                          <a:picLocks noChangeAspect="1"/>
                        </pic:cNvPicPr>
                        <pic:nvPr/>
                      </pic:nvPicPr>
                      <pic:blipFill>
                        <a:blip r:embed="rId16"/>
                        <a:stretch/>
                      </pic:blipFill>
                      <pic:spPr bwMode="auto">
                        <a:xfrm rot="0" flipH="0" flipV="0">
                          <a:off x="0" y="0"/>
                          <a:ext cx="2605028" cy="1930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05.1pt;height:152.0pt;mso-wrap-distance-left:0.0pt;mso-wrap-distance-top:0.0pt;mso-wrap-distance-right:0.0pt;mso-wrap-distance-bottom:0.0pt;rotation:0;" stroked="false">
                <v:path textboxrect="0,0,0,0"/>
                <v:imagedata r:id="rId16" o:title=""/>
              </v:shape>
            </w:pict>
          </mc:Fallback>
        </mc:AlternateContent>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bCs w:val="0"/>
          <w:i w:val="0"/>
          <w:color w:val="000000"/>
          <w:sz w:val="22"/>
          <w:szCs w:val="22"/>
          <w:highlight w:val="none"/>
          <w:lang w:val="fr-FR"/>
        </w:rPr>
      </w:r>
      <w:r>
        <w:rPr>
          <w:rFonts w:asciiTheme="minorAscii" w:hAnsiTheme="minorAscii" w:eastAsiaTheme="minorAscii" w:cstheme="minorAscii"/>
          <w:bCs w:val="0"/>
          <w:i w:val="0"/>
          <w:color w:val="000000"/>
          <w:sz w:val="22"/>
          <w:szCs w:val="22"/>
          <w:highlight w:val="none"/>
          <w:lang w:val="fr-FR"/>
        </w:rPr>
        <w:t xml:space="preserve"> </w:t>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bCs w:val="0"/>
          <w:i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i w:val="0"/>
          <w:iCs w:val="0"/>
          <w:color w:val="000000"/>
          <w:sz w:val="22"/>
          <w:szCs w:val="22"/>
          <w:highlight w:val="none"/>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bCs w:val="0"/>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pPr>
      <w:r>
        <w:rPr>
          <w:highlight w:val="none"/>
          <w:lang w:val="fr-FR"/>
        </w:rPr>
      </w:r>
      <w:r>
        <w:rPr>
          <w:lang w:val="fr-FR"/>
        </w:rPr>
      </w:r>
      <w:r/>
    </w:p>
    <w:p>
      <w:pPr>
        <w:ind w:left="1417" w:firstLine="0"/>
        <w:jc w:val="left"/>
        <w:spacing w:before="0" w:after="0" w:line="240" w:lineRule="auto"/>
        <w:shd w:val="clear" w:color="auto" w:fill="auto"/>
        <w:rPr>
          <w:rFonts w:asciiTheme="minorAscii" w:hAnsiTheme="minorAscii" w:eastAsiaTheme="minorAscii" w:cstheme="minorAscii"/>
          <w:highlight w:val="none"/>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highlight w:val="none"/>
          <w:lang w:val="fr-FR"/>
        </w:rPr>
      </w:r>
      <w:r>
        <w:rPr>
          <w:lang w:val="fr-FR"/>
        </w:rPr>
      </w:r>
      <w:r/>
    </w:p>
    <w:p>
      <w:pPr>
        <w:ind w:left="720" w:right="0" w:firstLine="0"/>
        <w:jc w:val="left"/>
        <w:spacing w:before="0" w:after="0" w:line="240" w:lineRule="auto"/>
        <w:shd w:val="clear" w:color="auto" w:fill="auto"/>
        <w:rPr>
          <w:lang w:val="fr-FR"/>
        </w:rPr>
        <w:pBdr>
          <w:top w:val="none" w:color="000000" w:sz="4" w:space="0"/>
          <w:left w:val="none" w:color="000000" w:sz="4" w:space="0"/>
          <w:bottom w:val="none" w:color="000000" w:sz="4" w:space="0"/>
          <w:right w:val="none" w:color="000000" w:sz="4" w:space="0"/>
          <w:between w:val="none" w:color="000000" w:sz="4" w:space="0"/>
        </w:pBdr>
        <w:framePr w:w="0" w:h="0" w:vAnchor="page" w:hAnchor="page" w:x="1755" w:y="4333" w:hRule="atLeast"/>
      </w:pPr>
      <w:r>
        <w:rPr>
          <w:rFonts w:asciiTheme="minorAscii" w:hAnsiTheme="minorAscii" w:eastAsiaTheme="minorAscii" w:cstheme="minorAscii"/>
          <w:i w:val="0"/>
          <w:iCs w:val="0"/>
          <w:color w:val="000000"/>
          <w:sz w:val="22"/>
          <w:szCs w:val="22"/>
          <w:lang w:val="fr-FR"/>
        </w:rPr>
      </w:r>
      <w:r>
        <w:rPr>
          <w:lang w:val="fr-FR"/>
        </w:rPr>
      </w:r>
      <w:r/>
    </w:p>
    <w:p>
      <w:pPr>
        <w:ind w:left="0" w:right="0" w:firstLine="0"/>
        <w:jc w:val="left"/>
        <w:spacing w:before="0" w:after="0" w:line="240" w:lineRule="auto"/>
        <w:shd w:val="clear" w:color="auto" w:fill="auto"/>
        <w:rPr>
          <w:i w:val="0"/>
          <w:color w:val="000000"/>
          <w:sz w:val="22"/>
          <w:szCs w:val="22"/>
          <w:highlight w:val="none"/>
          <w:lang w:val="fr-FR"/>
        </w:rPr>
        <w:pBdr>
          <w:top w:val="none" w:color="000000" w:sz="4" w:space="0"/>
          <w:left w:val="none" w:color="000000" w:sz="4" w:space="0"/>
          <w:bottom w:val="none" w:color="000000" w:sz="4" w:space="0"/>
          <w:right w:val="none" w:color="000000" w:sz="4" w:space="0"/>
          <w:between w:val="none" w:color="000000" w:sz="4" w:space="0"/>
        </w:pBdr>
        <w:framePr w:w="0" w:h="0" w:vAnchor="page" w:hAnchor="page" w:x="765" w:y="8141" w:hRule="atLeast"/>
      </w:pPr>
      <w:r>
        <w:rPr>
          <w:rFonts w:asciiTheme="minorAscii" w:hAnsiTheme="minorAscii" w:eastAsiaTheme="minorAscii" w:cstheme="minorAscii"/>
          <w:i w:val="0"/>
          <w:iCs w:val="0"/>
          <w:color w:val="000000"/>
          <w:sz w:val="22"/>
          <w:szCs w:val="22"/>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rFonts w:asciiTheme="minorAscii" w:hAnsiTheme="minorAscii" w:eastAsiaTheme="minorAscii" w:cstheme="minorAscii"/>
          <w:lang w:val="fr-FR"/>
        </w:rPr>
      </w:r>
      <w:r>
        <w:rPr>
          <w:rFonts w:asciiTheme="minorAscii" w:hAnsiTheme="minorAscii" w:eastAsiaTheme="minorAscii" w:cstheme="minorAscii"/>
          <w:lang w:val="fr-FR"/>
        </w:rPr>
      </w:r>
      <w:r/>
    </w:p>
    <w:p>
      <w:pPr>
        <w:ind w:left="0" w:firstLine="0"/>
        <w:jc w:val="left"/>
        <w:spacing w:before="0" w:after="0" w:line="240" w:lineRule="auto"/>
        <w:shd w:val="clear" w:color="auto" w:fill="auto"/>
        <w:rPr>
          <w:rFonts w:asciiTheme="minorAscii" w:hAnsiTheme="minorAscii" w:eastAsiaTheme="minorAscii" w:cstheme="minorAscii"/>
          <w:lang w:val="fr-FR"/>
        </w:rPr>
        <w:pBdr>
          <w:top w:val="none" w:color="000000" w:sz="4" w:space="0"/>
          <w:left w:val="none" w:color="000000" w:sz="4" w:space="0"/>
          <w:bottom w:val="none" w:color="000000" w:sz="4" w:space="0"/>
          <w:right w:val="none" w:color="000000" w:sz="4" w:space="0"/>
          <w:between w:val="none" w:color="000000" w:sz="4" w:space="0"/>
        </w:pBdr>
      </w:pPr>
      <w:r>
        <w:rPr>
          <w:highlight w:val="none"/>
          <w:lang w:val="fr-FR"/>
        </w:rPr>
      </w:r>
      <w:r>
        <w:rPr>
          <w:lang w:val="fr-FR"/>
        </w:rPr>
      </w:r>
      <w:r/>
    </w:p>
    <w:p>
      <w:pPr>
        <w:ind w:left="0" w:right="0" w:firstLine="0"/>
        <w:jc w:val="left"/>
        <w:spacing w:before="0" w:after="0" w:line="240" w:lineRule="auto"/>
        <w:shd w:val="clear" w:color="auto" w:fill="auto"/>
        <w:rPr>
          <w:u w:val="none"/>
          <w:lang w:val="fr-FR"/>
        </w:rPr>
        <w:pBdr>
          <w:top w:val="none" w:color="000000" w:sz="4" w:space="0"/>
          <w:left w:val="none" w:color="000000" w:sz="4" w:space="0"/>
          <w:bottom w:val="none" w:color="000000" w:sz="4" w:space="0"/>
          <w:right w:val="none" w:color="000000" w:sz="4" w:space="0"/>
          <w:between w:val="none" w:color="000000" w:sz="4" w:space="0"/>
        </w:pBdr>
        <w:framePr w:w="1115" w:h="950" w:vAnchor="page" w:hAnchor="page" w:x="13005" w:y="2050" w:hRule="atLeast"/>
      </w:pPr>
      <w:r>
        <w:rPr>
          <w:rFonts w:asciiTheme="minorAscii" w:hAnsiTheme="minorAscii" w:eastAsiaTheme="minorAscii" w:cstheme="minorAscii"/>
          <w:i/>
          <w:iCs/>
          <w:color w:val="000000"/>
          <w:sz w:val="22"/>
          <w:szCs w:val="22"/>
          <w:lang w:val="fr-FR"/>
        </w:rPr>
      </w:r>
      <w:r>
        <w:rPr>
          <w:lang w:val="fr-FR"/>
        </w:rPr>
      </w:r>
      <w:r/>
    </w:p>
    <w:p>
      <w:pPr>
        <w:ind w:left="0" w:right="0" w:firstLine="0"/>
        <w:rPr>
          <w:highlight w:val="none"/>
          <w:lang w:val="fr-FR"/>
        </w:rPr>
      </w:pPr>
      <w:r>
        <w:rPr>
          <w:highlight w:val="none"/>
          <w:lang w:val="fr-FR"/>
        </w:rPr>
      </w:r>
      <w:r>
        <w:rPr>
          <w:highlight w:val="none"/>
          <w:lang w:val="fr-FR"/>
        </w:rPr>
      </w:r>
      <w:r/>
    </w:p>
    <w:p>
      <w:pPr>
        <w:ind w:left="0" w:right="0" w:firstLine="0"/>
        <w:rPr>
          <w:b/>
          <w:bCs/>
          <w:sz w:val="28"/>
          <w:szCs w:val="28"/>
          <w:highlight w:val="none"/>
          <w:lang w:val="fr-FR"/>
        </w:rPr>
      </w:pPr>
      <w:r>
        <w:rPr>
          <w:b/>
          <w:bCs/>
          <w:sz w:val="28"/>
          <w:szCs w:val="28"/>
          <w:highlight w:val="none"/>
          <w:lang w:val="fr-FR"/>
        </w:rPr>
      </w:r>
      <w:r>
        <w:rPr>
          <w:b/>
          <w:bCs/>
          <w:sz w:val="28"/>
          <w:szCs w:val="28"/>
          <w:highlight w:val="none"/>
          <w:lang w:val="fr-FR"/>
        </w:rPr>
        <w:t xml:space="preserve">L’équation de Kaya</w:t>
      </w:r>
      <w:r>
        <w:rPr>
          <w:b/>
          <w:bCs/>
          <w:sz w:val="28"/>
          <w:szCs w:val="28"/>
          <w:lang w:val="fr-FR"/>
        </w:rPr>
      </w:r>
      <w:r/>
    </w:p>
    <w:p>
      <w:pPr>
        <w:ind w:left="0" w:right="0" w:firstLine="0"/>
        <w:rPr>
          <w:highlight w:val="none"/>
          <w:lang w:val="fr-FR"/>
        </w:rPr>
      </w:pPr>
      <w:r>
        <w:rPr>
          <w:highlight w:val="none"/>
          <w:lang w:val="fr-FR"/>
        </w:rPr>
        <w:t xml:space="preserve">L’équation de Kaya nous permet d’identifier les leviers d’actions qui permettraient la réduction des émissions de GES.</w:t>
      </w:r>
      <w:r>
        <w:rPr>
          <w:highlight w:val="none"/>
          <w:lang w:val="fr-FR"/>
        </w:rPr>
      </w:r>
      <w:r/>
    </w:p>
    <w:p>
      <w:pPr>
        <w:pStyle w:val="902"/>
        <w:numPr>
          <w:ilvl w:val="0"/>
          <w:numId w:val="43"/>
        </w:numPr>
        <w:ind w:right="0"/>
        <w:rPr>
          <w:highlight w:val="none"/>
          <w:lang w:val="fr-FR"/>
        </w:rPr>
      </w:pPr>
      <w:r>
        <w:rPr>
          <w:highlight w:val="none"/>
          <w:lang w:val="fr-FR"/>
        </w:rPr>
        <w:t xml:space="preserve">Décarboner l’énergie avec des méthodes de production bas-carbone (hydro, nucléaire, éolien, solaire...)</w:t>
      </w:r>
      <w:r>
        <w:rPr>
          <w:highlight w:val="none"/>
          <w:lang w:val="fr-FR"/>
        </w:rPr>
      </w:r>
      <w:r/>
    </w:p>
    <w:p>
      <w:pPr>
        <w:pStyle w:val="902"/>
        <w:numPr>
          <w:ilvl w:val="0"/>
          <w:numId w:val="43"/>
        </w:numPr>
        <w:ind w:right="0"/>
        <w:rPr>
          <w:highlight w:val="none"/>
          <w:lang w:val="fr-FR"/>
        </w:rPr>
      </w:pPr>
      <w:r>
        <w:rPr>
          <w:highlight w:val="none"/>
          <w:lang w:val="fr-FR"/>
        </w:rPr>
        <w:t xml:space="preserve">Diminuer la quantité d’énergie nécessaire pour générer 1€ de PIB (efficacité énergétique)</w:t>
      </w:r>
      <w:r>
        <w:rPr>
          <w:highlight w:val="none"/>
          <w:lang w:val="fr-FR"/>
        </w:rPr>
      </w:r>
      <w:r/>
    </w:p>
    <w:p>
      <w:pPr>
        <w:pStyle w:val="902"/>
        <w:numPr>
          <w:ilvl w:val="0"/>
          <w:numId w:val="43"/>
        </w:numPr>
        <w:ind w:right="0"/>
        <w:rPr>
          <w:highlight w:val="none"/>
          <w:lang w:val="fr-FR"/>
        </w:rPr>
      </w:pPr>
      <w:r>
        <w:rPr>
          <w:highlight w:val="none"/>
          <w:lang w:val="fr-FR"/>
        </w:rPr>
        <w:t xml:space="preserve">Réduire la productivité du travail (baisser le pouvoir d’achat)</w:t>
      </w:r>
      <w:r>
        <w:rPr>
          <w:highlight w:val="none"/>
          <w:lang w:val="fr-FR"/>
        </w:rPr>
      </w:r>
      <w:r/>
    </w:p>
    <w:p>
      <w:pPr>
        <w:pStyle w:val="902"/>
        <w:numPr>
          <w:ilvl w:val="0"/>
          <w:numId w:val="43"/>
        </w:numPr>
        <w:ind w:right="0"/>
        <w:rPr>
          <w:highlight w:val="none"/>
          <w:lang w:val="fr-FR"/>
        </w:rPr>
      </w:pPr>
      <w:r>
        <w:rPr>
          <w:highlight w:val="none"/>
          <w:lang w:val="fr-FR"/>
        </w:rPr>
        <w:t xml:space="preserve">Baisser la population mondiale</w:t>
      </w:r>
      <w:r>
        <w:rPr>
          <w:highlight w:val="none"/>
          <w:lang w:val="fr-FR"/>
        </w:rPr>
      </w:r>
      <w:r/>
    </w:p>
    <w:p>
      <w:pPr>
        <w:ind w:left="0" w:right="0" w:firstLine="0"/>
        <w:rPr>
          <w:rFonts w:asciiTheme="minorAscii" w:hAnsiTheme="minorAscii" w:eastAsiaTheme="minorAscii" w:cstheme="minorAscii"/>
          <w:bCs/>
          <w:i/>
          <w:color w:val="000000"/>
          <w:sz w:val="22"/>
          <w:szCs w:val="22"/>
          <w:highlight w:val="none"/>
          <w:lang w:val="fr-FR"/>
        </w:rPr>
      </w:pPr>
      <w:r>
        <w:rPr>
          <w:highlight w:val="none"/>
          <w:lang w:val="fr-FR"/>
        </w:rPr>
        <w:t xml:space="preserve">k</w:t>
      </w:r>
      <w:r>
        <w:rPr>
          <w:rFonts w:asciiTheme="minorAscii" w:hAnsiTheme="minorAscii" w:eastAsiaTheme="minorAscii" w:cstheme="minorAscii"/>
          <w:i/>
          <w:iCs/>
          <w:color w:val="000000"/>
          <w:sz w:val="22"/>
          <w:szCs w:val="22"/>
          <w:lang w:val="fr-FR"/>
        </w:rPr>
        <w:t xml:space="preserve">g CO2eq = </w:t>
      </w:r>
      <w:r>
        <w:rPr>
          <w:rFonts w:asciiTheme="minorAscii" w:hAnsiTheme="minorAscii" w:eastAsiaTheme="minorAscii" w:cstheme="minorAscii"/>
          <w:i/>
          <w:iCs/>
          <w:color w:val="000000"/>
          <w:sz w:val="22"/>
          <w:szCs w:val="22"/>
          <w:lang w:val="fr-FR"/>
        </w:rPr>
        <w:t xml:space="preserve">kg CO2eq/kWh x kWh/€ × €/hab x hab</w:t>
      </w:r>
      <w:r>
        <w:rPr>
          <w:highlight w:val="none"/>
          <w:lang w:val="fr-FR"/>
        </w:rPr>
      </w:r>
      <w:r/>
    </w:p>
    <w:p>
      <w:pPr>
        <w:ind w:right="0"/>
        <w:rPr>
          <w:highlight w:val="none"/>
          <w:lang w:val="fr-FR"/>
        </w:rPr>
      </w:pPr>
      <w:r>
        <w:rPr>
          <w:highlight w:val="none"/>
          <w:lang w:val="fr-FR"/>
        </w:rPr>
        <w:t xml:space="preserve">Il est clair que les deux dernières options de sont pas réjouissantes. C’est pourquoi il est urgent de plancher sur les deux premières : décarboner l’économie mondiale.</w:t>
      </w:r>
      <w:r>
        <w:rPr>
          <w:highlight w:val="none"/>
          <w:lang w:val="fr-FR"/>
        </w:rPr>
      </w:r>
      <w:r/>
    </w:p>
    <w:p>
      <w:pPr>
        <w:pStyle w:val="902"/>
        <w:ind w:left="1440"/>
        <w:jc w:val="center"/>
        <w:rPr>
          <w:highlight w:val="none"/>
          <w:lang w:val="fr-FR"/>
        </w:rPr>
      </w:pPr>
      <w:r>
        <w:rPr>
          <w:highlight w:val="none"/>
          <w:lang w:val="fr-FR"/>
        </w:rPr>
      </w:r>
      <w:r>
        <w:rPr>
          <w:rFonts w:asciiTheme="minorAscii" w:hAnsiTheme="minorAscii" w:eastAsiaTheme="minorAscii" w:cstheme="minorAscii"/>
          <w:i/>
          <w:iCs/>
          <w:color w:val="000000"/>
          <w:sz w:val="22"/>
          <w:szCs w:val="22"/>
          <w:lang w:val="fr-FR"/>
        </w:rPr>
        <mc:AlternateContent>
          <mc:Choice Requires="wpg">
            <w:drawing>
              <wp:inline xmlns:wp="http://schemas.openxmlformats.org/drawingml/2006/wordprocessingDrawing" distT="0" distB="0" distL="0" distR="0">
                <wp:extent cx="2834640" cy="106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73928" name="Picture 9"/>
                        <pic:cNvPicPr>
                          <a:picLocks noChangeAspect="1"/>
                        </pic:cNvPicPr>
                        <pic:nvPr/>
                      </pic:nvPicPr>
                      <pic:blipFill>
                        <a:blip r:embed="rId17"/>
                        <a:stretch/>
                      </pic:blipFill>
                      <pic:spPr bwMode="auto">
                        <a:xfrm>
                          <a:off x="0" y="0"/>
                          <a:ext cx="2834637" cy="10617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23.2pt;height:83.6pt;mso-wrap-distance-left:0.0pt;mso-wrap-distance-top:0.0pt;mso-wrap-distance-right:0.0pt;mso-wrap-distance-bottom:0.0pt;" stroked="false">
                <v:path textboxrect="0,0,0,0"/>
                <v:imagedata r:id="rId17" o:title=""/>
              </v:shape>
            </w:pict>
          </mc:Fallback>
        </mc:AlternateContent>
      </w:r>
      <w:r>
        <w:rPr>
          <w:highlight w:val="none"/>
          <w:lang w:val="fr-FR"/>
        </w:rPr>
      </w:r>
      <w:r/>
    </w:p>
    <w:p>
      <w:pPr>
        <w:pStyle w:val="902"/>
        <w:ind w:left="0"/>
        <w:jc w:val="center"/>
        <w:rPr>
          <w:highlight w:val="none"/>
          <w:lang w:val="fr-FR"/>
        </w:rPr>
      </w:pPr>
      <w:r>
        <w:rPr>
          <w:highlight w:val="none"/>
          <w:lang w:val="fr-FR"/>
        </w:rPr>
        <mc:AlternateContent>
          <mc:Choice Requires="wpg">
            <w:drawing>
              <wp:inline xmlns:wp="http://schemas.openxmlformats.org/drawingml/2006/wordprocessingDrawing" distT="0" distB="0" distL="0" distR="0">
                <wp:extent cx="4786395" cy="23023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37727" name=""/>
                        <pic:cNvPicPr>
                          <a:picLocks noChangeAspect="1"/>
                        </pic:cNvPicPr>
                        <pic:nvPr/>
                      </pic:nvPicPr>
                      <pic:blipFill>
                        <a:blip r:embed="rId18"/>
                        <a:stretch/>
                      </pic:blipFill>
                      <pic:spPr bwMode="auto">
                        <a:xfrm rot="0" flipH="0" flipV="0">
                          <a:off x="0" y="0"/>
                          <a:ext cx="4786394" cy="23023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76.9pt;height:181.3pt;mso-wrap-distance-left:0.0pt;mso-wrap-distance-top:0.0pt;mso-wrap-distance-right:0.0pt;mso-wrap-distance-bottom:0.0pt;rotation:0;" stroked="false">
                <v:path textboxrect="0,0,0,0"/>
                <v:imagedata r:id="rId18" o:title=""/>
              </v:shape>
            </w:pict>
          </mc:Fallback>
        </mc:AlternateContent>
      </w:r>
      <w:r>
        <w:rPr>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pStyle w:val="902"/>
        <w:ind w:left="0"/>
        <w:jc w:val="center"/>
        <w:rPr>
          <w:highlight w:val="none"/>
          <w:lang w:val="fr-FR"/>
        </w:rPr>
      </w:pPr>
      <w:r>
        <w:rPr>
          <w:highlight w:val="none"/>
          <w:lang w:val="fr-FR"/>
        </w:rPr>
      </w:r>
      <w:r>
        <w:rPr>
          <w:highlight w:val="none"/>
          <w:lang w:val="fr-FR"/>
        </w:rPr>
      </w:r>
      <w:r/>
    </w:p>
    <w:p>
      <w:pPr>
        <w:numPr>
          <w:ilvl w:val="0"/>
          <w:numId w:val="1"/>
        </w:numPr>
        <w:rPr>
          <w:b/>
          <w:bCs/>
          <w:sz w:val="26"/>
          <w:szCs w:val="26"/>
          <w:lang w:val="fr-FR"/>
        </w:rPr>
      </w:pPr>
      <w:r>
        <w:rPr>
          <w:b/>
          <w:bCs/>
          <w:sz w:val="26"/>
          <w:szCs w:val="26"/>
          <w:lang w:val="fr-FR"/>
        </w:rPr>
        <w:t xml:space="preserve">Expertises</w:t>
      </w:r>
      <w:r>
        <w:rPr>
          <w:lang w:val="fr-FR"/>
        </w:rPr>
      </w:r>
      <w:r/>
    </w:p>
    <w:p>
      <w:pPr>
        <w:ind w:left="720" w:right="0" w:firstLine="72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t xml:space="preserve">UN&amp;DEMI vous accompagne à chaque étape de votre stratégie climat</w:t>
      </w:r>
      <w:r>
        <w:rPr>
          <w:rFonts w:ascii="Calibri" w:hAnsi="Calibri" w:eastAsia="Arial" w:cs="Calibri"/>
          <w:b w:val="0"/>
          <w:bCs w:val="0"/>
          <w:i w:val="0"/>
          <w:iCs w:val="0"/>
          <w:color w:val="auto"/>
          <w:sz w:val="22"/>
          <w:szCs w:val="22"/>
          <w:u w:val="none"/>
          <w:lang w:val="fr-FR"/>
        </w:rPr>
        <w:t xml:space="preserve"> :</w:t>
      </w:r>
      <w:r>
        <w:rPr>
          <w:rFonts w:ascii="Calibri" w:hAnsi="Calibri" w:cs="Calibri"/>
          <w:color w:val="auto"/>
          <w:lang w:val="fr-FR"/>
        </w:rPr>
      </w:r>
      <w:r/>
    </w:p>
    <w:p>
      <w:pPr>
        <w:pStyle w:val="902"/>
        <w:numPr>
          <w:ilvl w:val="2"/>
          <w:numId w:val="33"/>
        </w:numPr>
        <w:ind w:right="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t xml:space="preserve">Sensibilisation et formation de l'équipe</w:t>
      </w:r>
      <w:r>
        <w:rPr>
          <w:rFonts w:ascii="Calibri" w:hAnsi="Calibri" w:eastAsia="Arial" w:cs="Calibri"/>
          <w:b w:val="0"/>
          <w:bCs w:val="0"/>
          <w:i w:val="0"/>
          <w:color w:val="auto"/>
          <w:sz w:val="22"/>
          <w:szCs w:val="22"/>
          <w:u w:val="none"/>
          <w:lang w:val="fr-FR"/>
        </w:rPr>
        <w:t xml:space="preserve"> « mission carbone »</w:t>
      </w:r>
      <w:r>
        <w:rPr>
          <w:rFonts w:ascii="Calibri" w:hAnsi="Calibri" w:cs="Calibri"/>
          <w:color w:val="auto"/>
          <w:lang w:val="fr-FR"/>
        </w:rPr>
      </w:r>
      <w:r/>
    </w:p>
    <w:p>
      <w:pPr>
        <w:pStyle w:val="902"/>
        <w:numPr>
          <w:ilvl w:val="2"/>
          <w:numId w:val="33"/>
        </w:numPr>
        <w:ind w:right="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t xml:space="preserve">Mesure (Bilan Carbone, ACV, émissions évitées)</w:t>
      </w:r>
      <w:r>
        <w:rPr>
          <w:rFonts w:ascii="Calibri" w:hAnsi="Calibri" w:cs="Calibri"/>
          <w:color w:val="auto"/>
          <w:lang w:val="fr-FR"/>
        </w:rPr>
      </w:r>
      <w:r/>
    </w:p>
    <w:p>
      <w:pPr>
        <w:pStyle w:val="902"/>
        <w:numPr>
          <w:ilvl w:val="2"/>
          <w:numId w:val="33"/>
        </w:numPr>
        <w:ind w:right="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t xml:space="preserve">Stratégie et trajectoire (ACT, Science-Based Targets)</w:t>
      </w:r>
      <w:r>
        <w:rPr>
          <w:rFonts w:ascii="Calibri" w:hAnsi="Calibri" w:cs="Calibri"/>
          <w:color w:val="auto"/>
          <w:lang w:val="fr-FR"/>
        </w:rPr>
      </w:r>
      <w:r/>
    </w:p>
    <w:p>
      <w:pPr>
        <w:pStyle w:val="902"/>
        <w:numPr>
          <w:ilvl w:val="2"/>
          <w:numId w:val="33"/>
        </w:numPr>
        <w:ind w:right="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t xml:space="preserve">Communication (rédaction de contenu, affichage environnemental)</w:t>
      </w:r>
      <w:r>
        <w:rPr>
          <w:rFonts w:ascii="Calibri" w:hAnsi="Calibri" w:cs="Calibri"/>
          <w:color w:val="auto"/>
          <w:lang w:val="fr-FR"/>
        </w:rPr>
      </w:r>
      <w:r/>
    </w:p>
    <w:p>
      <w:pPr>
        <w:pStyle w:val="902"/>
        <w:numPr>
          <w:ilvl w:val="2"/>
          <w:numId w:val="33"/>
        </w:numPr>
        <w:ind w:right="0"/>
        <w:spacing w:before="0" w:after="0" w:line="276" w:lineRule="auto"/>
        <w:rPr>
          <w:rFonts w:ascii="Calibri" w:hAnsi="Calibri" w:eastAsia="Arial" w:cs="Calibri"/>
          <w:b w:val="0"/>
          <w:bCs w:val="0"/>
          <w:i w:val="0"/>
          <w:color w:val="auto"/>
          <w:sz w:val="22"/>
          <w:szCs w:val="22"/>
          <w:u w:val="none"/>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t xml:space="preserve">Conduite du changement</w:t>
      </w:r>
      <w:r>
        <w:rPr>
          <w:rFonts w:ascii="Calibri" w:hAnsi="Calibri" w:cs="Calibri"/>
          <w:color w:val="auto"/>
          <w:lang w:val="fr-FR"/>
        </w:rPr>
      </w:r>
      <w:r/>
    </w:p>
    <w:p>
      <w:pPr>
        <w:pStyle w:val="902"/>
        <w:numPr>
          <w:ilvl w:val="2"/>
          <w:numId w:val="33"/>
        </w:numPr>
        <w:ind w:right="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eastAsia="Arial" w:cs="Calibri"/>
          <w:b w:val="0"/>
          <w:bCs w:val="0"/>
          <w:i w:val="0"/>
          <w:iCs w:val="0"/>
          <w:color w:val="auto"/>
          <w:sz w:val="22"/>
          <w:szCs w:val="22"/>
          <w:u w:val="none"/>
          <w:lang w:val="fr-FR"/>
        </w:rPr>
      </w:r>
      <w:r>
        <w:rPr>
          <w:rFonts w:ascii="Calibri" w:hAnsi="Calibri" w:eastAsia="Arial" w:cs="Calibri"/>
          <w:b w:val="0"/>
          <w:bCs w:val="0"/>
          <w:i w:val="0"/>
          <w:iCs w:val="0"/>
          <w:color w:val="auto"/>
          <w:sz w:val="22"/>
          <w:szCs w:val="22"/>
          <w:u w:val="none"/>
          <w:lang w:val="fr-FR"/>
        </w:rPr>
        <w:t xml:space="preserve">Soutien à la concrétisation de projets</w:t>
      </w:r>
      <w:r>
        <w:rPr>
          <w:lang w:val="fr-FR"/>
        </w:rPr>
      </w:r>
      <w:r/>
    </w:p>
    <w:p>
      <w:pPr>
        <w:ind w:left="720" w:right="0" w:firstLine="0"/>
        <w:spacing w:before="0" w:after="0" w:line="276" w:lineRule="auto"/>
        <w:rPr>
          <w:rFonts w:ascii="Calibri" w:hAnsi="Calibri" w:cs="Calibri"/>
          <w:color w:val="auto"/>
          <w:lang w:val="fr-FR"/>
        </w:rPr>
        <w:pBdr>
          <w:top w:val="none" w:color="000000" w:sz="4" w:space="0"/>
          <w:left w:val="none" w:color="000000" w:sz="4" w:space="0"/>
          <w:bottom w:val="none" w:color="000000" w:sz="4" w:space="0"/>
          <w:right w:val="none" w:color="000000" w:sz="4" w:space="0"/>
        </w:pBdr>
      </w:pPr>
      <w:r>
        <w:rPr>
          <w:rFonts w:ascii="Calibri" w:hAnsi="Calibri" w:cs="Calibri"/>
          <w:color w:val="auto"/>
          <w:highlight w:val="none"/>
          <w:lang w:val="fr-FR"/>
        </w:rPr>
      </w:r>
      <w:r>
        <w:rPr>
          <w:rFonts w:ascii="Calibri" w:hAnsi="Calibri" w:cs="Calibri"/>
          <w:color w:val="auto"/>
          <w:highlight w:val="none"/>
          <w:lang w:val="fr-FR"/>
        </w:rPr>
      </w:r>
      <w:r/>
    </w:p>
    <w:p>
      <w:pPr>
        <w:numPr>
          <w:ilvl w:val="0"/>
          <w:numId w:val="14"/>
        </w:numPr>
        <w:rPr>
          <w:b/>
          <w:bCs/>
          <w:sz w:val="36"/>
          <w:szCs w:val="36"/>
          <w:lang w:val="fr-FR"/>
        </w:rPr>
      </w:pPr>
      <w:r>
        <w:rPr>
          <w:b/>
          <w:bCs/>
          <w:sz w:val="36"/>
          <w:szCs w:val="36"/>
          <w:lang w:val="fr-FR"/>
        </w:rPr>
        <w:t xml:space="preserve">Sensibilisation et formation - </w:t>
      </w:r>
      <w:r>
        <w:rPr>
          <w:b/>
          <w:bCs/>
          <w:sz w:val="36"/>
          <w:szCs w:val="36"/>
          <w:lang w:val="fr-FR"/>
        </w:rPr>
        <w:t xml:space="preserve">Enjeux climatiques</w:t>
      </w:r>
      <w:r>
        <w:rPr>
          <w:sz w:val="32"/>
          <w:szCs w:val="32"/>
          <w:lang w:val="fr-FR"/>
        </w:rPr>
      </w:r>
      <w:r/>
    </w:p>
    <w:p>
      <w:pPr>
        <w:ind w:left="1440" w:right="0" w:firstLine="0"/>
        <w:jc w:val="center"/>
        <w:rPr>
          <w:b/>
          <w:bCs/>
          <w:sz w:val="24"/>
          <w:szCs w:val="24"/>
          <w:lang w:val="fr-FR"/>
        </w:rPr>
      </w:pPr>
      <w:r>
        <w:rPr>
          <w:b/>
          <w:bCs/>
          <w:sz w:val="24"/>
          <w:szCs w:val="24"/>
          <w:lang w:val="fr-FR"/>
        </w:rPr>
        <mc:AlternateContent>
          <mc:Choice Requires="wpg">
            <w:drawing>
              <wp:inline xmlns:wp="http://schemas.openxmlformats.org/drawingml/2006/wordprocessingDrawing" distT="0" distB="0" distL="0" distR="0">
                <wp:extent cx="1028087" cy="102808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r/>
                      </pic:nvPicPr>
                      <pic:blipFill>
                        <a:blip r:embed="rId19"/>
                        <a:stretch/>
                      </pic:blipFill>
                      <pic:spPr bwMode="auto">
                        <a:xfrm flipH="0" flipV="0">
                          <a:off x="0" y="0"/>
                          <a:ext cx="1028087" cy="10280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81.0pt;height:81.0pt;mso-wrap-distance-left:0.0pt;mso-wrap-distance-top:0.0pt;mso-wrap-distance-right:0.0pt;mso-wrap-distance-bottom:0.0pt;" stroked="false">
                <v:path textboxrect="0,0,0,0"/>
                <v:imagedata r:id="rId19" o:title=""/>
              </v:shape>
            </w:pict>
          </mc:Fallback>
        </mc:AlternateContent>
      </w:r>
      <w:r>
        <w:rPr>
          <w:lang w:val="fr-FR"/>
        </w:rPr>
      </w:r>
      <w:r/>
    </w:p>
    <w:p>
      <w:pPr>
        <w:ind w:left="1440" w:right="0" w:firstLine="0"/>
        <w:rPr>
          <w:lang w:val="fr-FR"/>
        </w:rPr>
      </w:pPr>
      <w:r>
        <w:rPr>
          <w:lang w:val="fr-FR"/>
        </w:rPr>
        <w:t xml:space="preserve">Faire basculer le monde dans la transition</w:t>
      </w:r>
      <w:r>
        <w:rPr>
          <w:lang w:val="fr-FR"/>
        </w:rPr>
      </w:r>
      <w:r/>
    </w:p>
    <w:p>
      <w:pPr>
        <w:ind w:left="1440" w:right="0" w:firstLine="0"/>
        <w:rPr>
          <w:lang w:val="fr-FR"/>
        </w:rPr>
      </w:pPr>
      <w:r>
        <w:rPr>
          <w:lang w:val="fr-FR"/>
        </w:rPr>
        <w:t xml:space="preserve">Pour agir, il faut comprendre. Depuis sa création en 2018, la Fresque du Climat est devenue l’outil de référence qui permet aux individus et aux organisations de s’approprier le défi de l’urgence climatique. </w:t>
      </w:r>
      <w:r>
        <w:rPr>
          <w:lang w:val="fr-FR"/>
        </w:rPr>
      </w:r>
      <w:r/>
    </w:p>
    <w:p>
      <w:pPr>
        <w:numPr>
          <w:ilvl w:val="0"/>
          <w:numId w:val="22"/>
        </w:numPr>
        <w:rPr>
          <w:lang w:val="fr-FR"/>
        </w:rPr>
      </w:pPr>
      <w:r>
        <w:rPr>
          <w:lang w:val="fr-FR"/>
        </w:rPr>
        <w:t xml:space="preserve">Bientôt 1.1 million de participants</w:t>
      </w:r>
      <w:r>
        <w:rPr>
          <w:lang w:val="fr-FR"/>
        </w:rPr>
      </w:r>
      <w:r/>
    </w:p>
    <w:p>
      <w:pPr>
        <w:numPr>
          <w:ilvl w:val="0"/>
          <w:numId w:val="22"/>
        </w:numPr>
        <w:rPr>
          <w:lang w:val="fr-FR"/>
        </w:rPr>
      </w:pPr>
      <w:r>
        <w:rPr>
          <w:lang w:val="fr-FR"/>
        </w:rPr>
        <w:t xml:space="preserve">+ de 15 000 animateurs actifs</w:t>
      </w:r>
      <w:r>
        <w:rPr>
          <w:lang w:val="fr-FR"/>
        </w:rPr>
      </w:r>
      <w:r/>
    </w:p>
    <w:p>
      <w:pPr>
        <w:numPr>
          <w:ilvl w:val="0"/>
          <w:numId w:val="22"/>
        </w:numPr>
        <w:rPr>
          <w:lang w:val="fr-FR"/>
        </w:rPr>
      </w:pPr>
      <w:r>
        <w:rPr>
          <w:lang w:val="fr-FR"/>
        </w:rPr>
        <w:t xml:space="preserve">139 pays</w:t>
      </w:r>
      <w:r>
        <w:rPr>
          <w:lang w:val="fr-FR"/>
        </w:rPr>
      </w:r>
      <w:r/>
    </w:p>
    <w:p>
      <w:pPr>
        <w:numPr>
          <w:ilvl w:val="0"/>
          <w:numId w:val="22"/>
        </w:numPr>
        <w:rPr>
          <w:lang w:val="fr-FR"/>
        </w:rPr>
      </w:pPr>
      <w:r>
        <w:rPr>
          <w:lang w:val="fr-FR"/>
        </w:rPr>
        <w:t xml:space="preserve">+45 langues</w:t>
      </w:r>
      <w:r>
        <w:rPr>
          <w:lang w:val="fr-FR"/>
        </w:rPr>
      </w:r>
      <w:r/>
    </w:p>
    <w:p>
      <w:pPr>
        <w:ind w:left="1440" w:right="0" w:firstLine="0"/>
        <w:rPr>
          <w:b/>
          <w:bCs/>
          <w:lang w:val="fr-FR"/>
        </w:rPr>
      </w:pPr>
      <w:r>
        <w:rPr>
          <w:b/>
          <w:bCs/>
          <w:lang w:val="fr-FR"/>
        </w:rPr>
        <w:t xml:space="preserve">Scientifique</w:t>
      </w:r>
      <w:r>
        <w:rPr>
          <w:lang w:val="fr-FR"/>
        </w:rPr>
      </w:r>
      <w:r/>
    </w:p>
    <w:p>
      <w:pPr>
        <w:ind w:left="1440" w:right="0" w:firstLine="0"/>
        <w:rPr>
          <w:lang w:val="fr-FR"/>
        </w:rPr>
      </w:pPr>
      <w:r>
        <w:rPr>
          <w:lang w:val="fr-FR"/>
        </w:rPr>
        <w:t xml:space="preserve">La Fresque du Climat est un o</w:t>
      </w:r>
      <w:r>
        <w:rPr>
          <w:lang w:val="fr-FR"/>
        </w:rPr>
        <w:t xml:space="preserve">util neutre et objectif. Il se fonde sur les données issues des rapports scientifiques du GIEC (Groupe d’experts intergouvernemental sur l’évolution du climat) dont les recommandations orientent les décisions politiques et économiques à l’échelle mondiale.</w:t>
      </w:r>
      <w:r>
        <w:rPr>
          <w:lang w:val="fr-FR"/>
        </w:rPr>
      </w:r>
      <w:r/>
    </w:p>
    <w:p>
      <w:pPr>
        <w:ind w:left="1440" w:right="0" w:firstLine="0"/>
        <w:rPr>
          <w:b/>
          <w:bCs/>
          <w:lang w:val="fr-FR"/>
        </w:rPr>
      </w:pPr>
      <w:r>
        <w:rPr>
          <w:b/>
          <w:bCs/>
          <w:lang w:val="fr-FR"/>
        </w:rPr>
        <w:t xml:space="preserve">Accessible</w:t>
      </w:r>
      <w:r>
        <w:rPr>
          <w:lang w:val="fr-FR"/>
        </w:rPr>
      </w:r>
      <w:r/>
    </w:p>
    <w:p>
      <w:pPr>
        <w:ind w:left="1440" w:right="0" w:firstLine="0"/>
        <w:rPr>
          <w:lang w:val="fr-FR"/>
        </w:rPr>
      </w:pPr>
      <w:r>
        <w:rPr>
          <w:lang w:val="fr-FR"/>
        </w:rPr>
        <w:t xml:space="preserve">L’atelier mobilise l’intelligence collective pour sensibiliser les participants aux changements climatiques. Son approche ludique et pédagogique pe</w:t>
      </w:r>
      <w:r>
        <w:rPr>
          <w:lang w:val="fr-FR"/>
        </w:rPr>
        <w:t xml:space="preserve">rmet à tous les publics de s’approprier le sujet des changements climatiques et vise à éviter une descente verticale du savoir. Durant l’atelier, les participants relient les liens de cause à effets et intègrent les enjeux climatiques dans leur globalité. </w:t>
      </w:r>
      <w:r>
        <w:rPr>
          <w:lang w:val="fr-FR"/>
        </w:rPr>
      </w:r>
      <w:r/>
    </w:p>
    <w:p>
      <w:pPr>
        <w:ind w:left="1440" w:right="0" w:firstLine="0"/>
        <w:rPr>
          <w:b/>
          <w:bCs/>
          <w:lang w:val="fr-FR"/>
        </w:rPr>
      </w:pPr>
      <w:r>
        <w:rPr>
          <w:b/>
          <w:bCs/>
          <w:lang w:val="fr-FR"/>
        </w:rPr>
        <w:t xml:space="preserve">Efficace</w:t>
      </w:r>
      <w:r>
        <w:rPr>
          <w:lang w:val="fr-FR"/>
        </w:rPr>
      </w:r>
      <w:r/>
    </w:p>
    <w:p>
      <w:pPr>
        <w:ind w:left="1440" w:right="0" w:firstLine="0"/>
        <w:rPr>
          <w:highlight w:val="none"/>
          <w:lang w:val="fr-FR"/>
        </w:rPr>
      </w:pPr>
      <w:r>
        <w:rPr>
          <w:lang w:val="fr-FR"/>
        </w:rPr>
        <w:t xml:space="preserve">Sans culpabiliser et par une compréhension partagée des mécanismes à l’œuvre, la Fresque engage les individus dans un échange constructif. A l’issue de l’atelier, les participants sont motivés et outillés pour agir à leur niveau. </w:t>
      </w:r>
      <w:r>
        <w:rPr>
          <w:lang w:val="fr-FR"/>
        </w:rPr>
      </w:r>
      <w:r/>
    </w:p>
    <w:p>
      <w:pPr>
        <w:ind w:left="0" w:right="0" w:firstLine="0"/>
        <w:rPr>
          <w:lang w:val="fr-FR"/>
        </w:rPr>
      </w:pPr>
      <w:r>
        <w:rPr>
          <w:lang w:val="fr-FR"/>
        </w:rPr>
      </w:r>
      <w:r>
        <w:rPr>
          <w:lang w:val="fr-FR"/>
        </w:rPr>
      </w:r>
      <w:r/>
    </w:p>
    <w:p>
      <w:pPr>
        <w:ind w:left="0" w:right="0" w:firstLine="0"/>
        <w:rPr>
          <w:lang w:val="fr-FR"/>
        </w:rPr>
      </w:pPr>
      <w:r>
        <w:rPr>
          <w:highlight w:val="none"/>
          <w:lang w:val="fr-FR"/>
        </w:rPr>
      </w:r>
      <w:r>
        <w:rPr>
          <w:lang w:val="fr-FR"/>
        </w:rPr>
      </w:r>
      <w:r/>
    </w:p>
    <w:p>
      <w:pPr>
        <w:numPr>
          <w:ilvl w:val="0"/>
          <w:numId w:val="14"/>
        </w:numPr>
        <w:rPr>
          <w:b/>
          <w:bCs/>
          <w:sz w:val="36"/>
          <w:szCs w:val="36"/>
          <w:lang w:val="fr-FR"/>
        </w:rPr>
      </w:pPr>
      <w:r>
        <w:rPr>
          <w:b/>
          <w:bCs/>
          <w:sz w:val="36"/>
          <w:szCs w:val="36"/>
          <w:lang w:val="fr-FR"/>
        </w:rPr>
        <w:t xml:space="preserve">Calcul de votre Bilan Carbone</w:t>
      </w:r>
      <w:r>
        <w:rPr>
          <w:rFonts w:ascii="Calibri" w:hAnsi="Calibri" w:cs="Calibri"/>
          <w:b/>
          <w:bCs/>
          <w:sz w:val="36"/>
          <w:szCs w:val="36"/>
          <w:lang w:val="fr-FR"/>
        </w:rPr>
        <w:t xml:space="preserve">® </w:t>
      </w:r>
      <w:r>
        <w:rPr>
          <w:sz w:val="32"/>
          <w:szCs w:val="32"/>
          <w:lang w:val="fr-FR"/>
        </w:rPr>
      </w:r>
      <w:r/>
    </w:p>
    <w:p>
      <w:pPr>
        <w:ind w:left="1440" w:right="0" w:firstLine="0"/>
        <w:rPr>
          <w:rFonts w:ascii="Calibri" w:hAnsi="Calibri" w:cs="Calibri"/>
          <w:b/>
          <w:bCs/>
          <w:sz w:val="24"/>
          <w:szCs w:val="24"/>
          <w:highlight w:val="none"/>
          <w:lang w:val="fr-FR"/>
        </w:rPr>
      </w:pPr>
      <w:r>
        <w:rPr>
          <w:rFonts w:ascii="Calibri" w:hAnsi="Calibri" w:cs="Calibri"/>
          <w:b/>
          <w:bCs/>
          <w:sz w:val="24"/>
          <w:szCs w:val="24"/>
          <w:lang w:val="fr-FR"/>
        </w:rPr>
        <mc:AlternateContent>
          <mc:Choice Requires="wpg">
            <w:drawing>
              <wp:inline xmlns:wp="http://schemas.openxmlformats.org/drawingml/2006/wordprocessingDrawing" distT="0" distB="0" distL="0" distR="0">
                <wp:extent cx="1794510" cy="7880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r/>
                      </pic:nvPicPr>
                      <pic:blipFill>
                        <a:blip r:embed="rId20"/>
                        <a:stretch/>
                      </pic:blipFill>
                      <pic:spPr bwMode="auto">
                        <a:xfrm>
                          <a:off x="0" y="0"/>
                          <a:ext cx="1794509" cy="7880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41.3pt;height:62.0pt;mso-wrap-distance-left:0.0pt;mso-wrap-distance-top:0.0pt;mso-wrap-distance-right:0.0pt;mso-wrap-distance-bottom:0.0pt;" stroked="false">
                <v:path textboxrect="0,0,0,0"/>
                <v:imagedata r:id="rId20" o:title=""/>
              </v:shape>
            </w:pict>
          </mc:Fallback>
        </mc:AlternateContent>
      </w:r>
      <w:r>
        <w:rPr>
          <w:lang w:val="fr-FR"/>
        </w:rPr>
      </w:r>
      <w:r/>
    </w:p>
    <w:p>
      <w:pPr>
        <w:ind w:left="0" w:right="0" w:firstLine="720"/>
        <w:jc w:val="both"/>
        <w:spacing w:before="0" w:after="0"/>
        <w:shd w:val="clear" w:color="ffffff" w:fill="ffffff"/>
        <w:rPr>
          <w:rFonts w:ascii="Calibri" w:hAnsi="Calibri" w:eastAsia="Tahoma" w:cs="Calibri"/>
          <w:b/>
          <w:bCs/>
          <w:color w:val="393939"/>
          <w:sz w:val="22"/>
          <w:szCs w:val="22"/>
          <w:highlight w:val="none"/>
          <w:lang w:val="fr-FR"/>
        </w:rPr>
        <w:pBdr>
          <w:top w:val="none" w:color="000000" w:sz="4" w:space="0"/>
          <w:left w:val="none" w:color="000000" w:sz="4" w:space="0"/>
          <w:bottom w:val="none" w:color="000000" w:sz="4" w:space="0"/>
          <w:right w:val="none" w:color="000000" w:sz="4" w:space="0"/>
        </w:pBdr>
      </w:pPr>
      <w:r>
        <w:rPr>
          <w:rFonts w:ascii="Calibri" w:hAnsi="Calibri" w:eastAsia="Tahoma" w:cs="Calibri"/>
          <w:b/>
          <w:bCs/>
          <w:color w:val="393939"/>
          <w:sz w:val="22"/>
          <w:szCs w:val="24"/>
          <w:lang w:val="fr-FR"/>
        </w:rPr>
        <w:t xml:space="preserve">Changement climatique, énergie : l'urgence et la nécessité d'agir.</w:t>
      </w:r>
      <w:r>
        <w:rPr>
          <w:rFonts w:ascii="Calibri" w:hAnsi="Calibri" w:cs="Calibri"/>
          <w:b/>
          <w:bCs/>
          <w:sz w:val="22"/>
          <w:szCs w:val="24"/>
          <w:lang w:val="fr-FR"/>
        </w:rPr>
      </w:r>
      <w:r/>
    </w:p>
    <w:p>
      <w:pPr>
        <w:ind w:left="0" w:right="0" w:firstLine="720"/>
        <w:jc w:val="both"/>
        <w:spacing w:before="0" w:after="0"/>
        <w:shd w:val="clear" w:color="ffffff" w:fill="ffffff"/>
        <w:rPr>
          <w:rFonts w:ascii="Calibri" w:hAnsi="Calibri" w:eastAsia="Tahoma" w:cs="Calibri"/>
          <w:b/>
          <w:bCs/>
          <w:color w:val="393939"/>
          <w:sz w:val="22"/>
          <w:szCs w:val="22"/>
          <w:lang w:val="fr-FR"/>
        </w:rPr>
        <w:pBdr>
          <w:top w:val="none" w:color="000000" w:sz="4" w:space="0"/>
          <w:left w:val="none" w:color="000000" w:sz="4" w:space="0"/>
          <w:bottom w:val="none" w:color="000000" w:sz="4" w:space="0"/>
          <w:right w:val="none" w:color="000000" w:sz="4" w:space="0"/>
        </w:pBdr>
      </w:pPr>
      <w:r>
        <w:rPr>
          <w:rFonts w:ascii="Calibri" w:hAnsi="Calibri" w:eastAsia="Tahoma" w:cs="Calibri"/>
          <w:b/>
          <w:bCs/>
          <w:color w:val="393939"/>
          <w:sz w:val="22"/>
          <w:szCs w:val="24"/>
          <w:highlight w:val="none"/>
          <w:lang w:val="fr-FR"/>
        </w:rPr>
      </w:r>
      <w:r>
        <w:rPr>
          <w:rFonts w:ascii="Calibri" w:hAnsi="Calibri" w:eastAsia="Tahoma" w:cs="Calibri"/>
          <w:b/>
          <w:bCs/>
          <w:color w:val="393939"/>
          <w:sz w:val="22"/>
          <w:szCs w:val="24"/>
          <w:highlight w:val="none"/>
          <w:lang w:val="fr-FR"/>
        </w:rPr>
      </w:r>
      <w:r/>
    </w:p>
    <w:p>
      <w:pPr>
        <w:ind w:left="0" w:right="0" w:firstLine="0"/>
        <w:jc w:val="both"/>
        <w:spacing w:before="0" w:after="0"/>
        <w:shd w:val="clear" w:color="ffffff" w:fill="ffffff"/>
        <w:rPr>
          <w:rFonts w:ascii="Calibri" w:hAnsi="Calibri" w:cs="Calibri"/>
          <w:color w:val="auto"/>
          <w:sz w:val="22"/>
          <w:szCs w:val="22"/>
          <w:lang w:val="fr-FR"/>
        </w:rPr>
        <w:pBdr>
          <w:top w:val="none" w:color="000000" w:sz="4" w:space="0"/>
          <w:left w:val="none" w:color="000000" w:sz="4" w:space="0"/>
          <w:bottom w:val="none" w:color="000000" w:sz="4" w:space="0"/>
          <w:right w:val="none" w:color="000000" w:sz="4" w:space="0"/>
        </w:pBdr>
      </w:pPr>
      <w:r>
        <w:rPr>
          <w:rFonts w:ascii="Calibri" w:hAnsi="Calibri" w:eastAsia="Tahoma" w:cs="Calibri"/>
          <w:color w:val="auto"/>
          <w:sz w:val="22"/>
          <w:szCs w:val="24"/>
          <w:lang w:val="fr-FR"/>
        </w:rPr>
      </w:r>
      <w:r>
        <w:rPr>
          <w:rFonts w:ascii="Calibri" w:hAnsi="Calibri" w:eastAsia="Tahoma" w:cs="Calibri"/>
          <w:color w:val="auto"/>
          <w:sz w:val="22"/>
          <w:szCs w:val="24"/>
          <w:lang w:val="fr-FR"/>
        </w:rPr>
        <w:t xml:space="preserve">Avec le Bilan Carbone®, les décideurs publics et privés disposent d'un moyen efficace pour initier et piloter la réduction des émissions de gaz à effet de serre liées à leur activité. La méthode permet de réaliser le bilan des émissions de GES des activité</w:t>
      </w:r>
      <w:r>
        <w:rPr>
          <w:rFonts w:ascii="Calibri" w:hAnsi="Calibri" w:eastAsia="Tahoma" w:cs="Calibri"/>
          <w:color w:val="auto"/>
          <w:sz w:val="22"/>
          <w:szCs w:val="24"/>
          <w:lang w:val="fr-FR"/>
        </w:rPr>
        <w:t xml:space="preserve">s industrielles ou tertiaires, du patrimoine et des services d'une collectivité territoriale, de l'ensemble des activités d'un territoire. En l'utilisant de manière complète et appropriée, chacun pourra limiter sa contribution au changement climatique, et </w:t>
      </w:r>
      <w:r>
        <w:rPr>
          <w:rFonts w:ascii="Calibri" w:hAnsi="Calibri" w:eastAsia="Tahoma" w:cs="Calibri"/>
          <w:color w:val="auto"/>
          <w:sz w:val="22"/>
          <w:szCs w:val="24"/>
          <w:lang w:val="fr-FR"/>
        </w:rPr>
        <w:t xml:space="preserve">diminuera par la même occasion sa dépendance économique aux énergies fossiles. </w:t>
      </w:r>
      <w:r>
        <w:rPr>
          <w:rFonts w:ascii="Calibri" w:hAnsi="Calibri" w:eastAsia="Tahoma" w:cs="Calibri"/>
          <w:color w:val="auto"/>
          <w:sz w:val="22"/>
          <w:szCs w:val="24"/>
          <w:lang w:val="fr-FR"/>
        </w:rPr>
        <w:t xml:space="preserve">La méthode et ses outils vous permettront également de préparer votre bilan GES réglementaire.</w:t>
      </w:r>
      <w:r>
        <w:rPr>
          <w:rFonts w:ascii="Calibri" w:hAnsi="Calibri" w:cs="Calibri"/>
          <w:color w:val="auto"/>
          <w:sz w:val="22"/>
          <w:szCs w:val="22"/>
          <w:lang w:val="fr-FR"/>
        </w:rPr>
      </w:r>
      <w:r/>
    </w:p>
    <w:p>
      <w:pPr>
        <w:ind w:left="1440" w:right="0" w:firstLine="0"/>
        <w:rPr>
          <w:b w:val="0"/>
          <w:bCs w:val="0"/>
          <w:sz w:val="24"/>
          <w:szCs w:val="24"/>
          <w:lang w:val="fr-FR"/>
        </w:rPr>
      </w:pPr>
      <w:r>
        <w:rPr>
          <w:rFonts w:ascii="Calibri" w:hAnsi="Calibri" w:cs="Calibri"/>
          <w:b w:val="0"/>
          <w:bCs w:val="0"/>
          <w:sz w:val="24"/>
          <w:szCs w:val="24"/>
          <w:highlight w:val="none"/>
          <w:lang w:val="fr-FR"/>
        </w:rPr>
      </w:r>
      <w:r>
        <w:rPr>
          <w:rFonts w:ascii="Calibri" w:hAnsi="Calibri" w:cs="Calibri"/>
          <w:b w:val="0"/>
          <w:bCs w:val="0"/>
          <w:sz w:val="24"/>
          <w:szCs w:val="24"/>
          <w:highlight w:val="none"/>
          <w:lang w:val="fr-FR"/>
        </w:rPr>
      </w:r>
      <w:r/>
    </w:p>
    <w:p>
      <w:pPr>
        <w:ind w:left="1440" w:right="0" w:firstLine="0"/>
        <w:rPr>
          <w:rFonts w:ascii="Calibri" w:hAnsi="Calibri" w:cs="Calibri"/>
          <w:b w:val="0"/>
          <w:bCs w:val="0"/>
          <w:sz w:val="24"/>
          <w:szCs w:val="24"/>
          <w:highlight w:val="none"/>
          <w:lang w:val="fr-FR"/>
        </w:rPr>
      </w:pPr>
      <w:r>
        <w:rPr>
          <w:rFonts w:ascii="Calibri" w:hAnsi="Calibri" w:cs="Calibri"/>
          <w:b w:val="0"/>
          <w:bCs w:val="0"/>
          <w:sz w:val="24"/>
          <w:szCs w:val="24"/>
          <w:highlight w:val="none"/>
          <w:lang w:val="fr-FR"/>
        </w:rPr>
        <w:t xml:space="preserve">Les étapes clefs de la mission Bilan Carbone</w:t>
      </w:r>
      <w:r>
        <w:rPr>
          <w:rFonts w:hint="default" w:ascii="Cambria Math" w:hAnsi="Cambria Math" w:eastAsia="Cambria Math" w:cs="Cambria Math"/>
          <w:b w:val="0"/>
          <w:bCs w:val="0"/>
          <w:sz w:val="24"/>
          <w:szCs w:val="24"/>
          <w:highlight w:val="none"/>
          <w:lang w:val="fr-FR"/>
        </w:rPr>
        <w:t xml:space="preserve">®</w:t>
      </w:r>
      <w:r>
        <w:rPr>
          <w:rFonts w:ascii="Calibri" w:hAnsi="Calibri" w:cs="Calibri"/>
          <w:b w:val="0"/>
          <w:bCs w:val="0"/>
          <w:sz w:val="24"/>
          <w:szCs w:val="24"/>
          <w:highlight w:val="none"/>
          <w:lang w:val="fr-FR"/>
        </w:rPr>
        <w:t xml:space="preserve"> :</w:t>
      </w:r>
      <w:r>
        <w:rPr>
          <w:rFonts w:ascii="Calibri" w:hAnsi="Calibri" w:cs="Calibri"/>
          <w:b w:val="0"/>
          <w:bCs w:val="0"/>
          <w:sz w:val="24"/>
          <w:szCs w:val="24"/>
          <w:highlight w:val="none"/>
          <w:lang w:val="fr-FR"/>
        </w:rPr>
      </w:r>
      <w:r/>
    </w:p>
    <w:p>
      <w:pPr>
        <w:ind w:left="1440" w:right="0" w:firstLine="0"/>
        <w:jc w:val="left"/>
        <w:spacing w:before="0" w:after="0" w:line="240" w:lineRule="auto"/>
        <w:shd w:val="clear" w:color="auto" w:fill="auto"/>
        <w:rPr>
          <w:rFonts w:asciiTheme="minorAscii" w:hAnsiTheme="minorAscii" w:eastAsiaTheme="minorAscii" w:cstheme="minorAscii"/>
          <w:color w:val="000000"/>
          <w:sz w:val="22"/>
          <w:szCs w:val="24"/>
          <w:lang w:val="fr-FR"/>
        </w:rPr>
        <w:pBdr>
          <w:top w:val="none" w:color="000000" w:sz="4" w:space="0"/>
          <w:left w:val="none" w:color="000000" w:sz="4" w:space="0"/>
          <w:bottom w:val="none" w:color="000000" w:sz="4" w:space="0"/>
          <w:right w:val="none" w:color="000000" w:sz="4" w:space="0"/>
          <w:between w:val="none" w:color="000000" w:sz="4" w:space="0"/>
        </w:pBdr>
        <w:framePr w:w="170" w:h="170" w:vAnchor="page" w:hAnchor="page" w:x="12735" w:y="10066" w:hRule="exact"/>
      </w:pPr>
      <w:r>
        <w:rPr>
          <w:rFonts w:asciiTheme="minorAscii" w:hAnsiTheme="minorAscii" w:eastAsiaTheme="minorAscii" w:cstheme="minorAscii"/>
          <w:color w:val="000000"/>
          <w:sz w:val="22"/>
          <w:szCs w:val="24"/>
          <w:rtl w:val="0"/>
          <w:lang w:val="fr-FR"/>
        </w:rPr>
      </w:r>
      <w:r>
        <w:rPr>
          <w:lang w:val="fr-FR"/>
        </w:rPr>
      </w:r>
      <w:r/>
    </w:p>
    <w:p>
      <w:pPr>
        <w:ind w:left="1440" w:right="0" w:firstLine="0"/>
        <w:jc w:val="left"/>
        <w:spacing w:before="0" w:after="0" w:line="240" w:lineRule="auto"/>
        <w:shd w:val="clear" w:color="auto" w:fill="auto"/>
        <w:rPr>
          <w:color w:val="000000"/>
          <w:szCs w:val="22"/>
          <w:lang w:val="fr-FR"/>
        </w:rPr>
        <w:pBdr>
          <w:top w:val="none" w:color="000000" w:sz="4" w:space="0"/>
          <w:left w:val="none" w:color="000000" w:sz="4" w:space="0"/>
          <w:bottom w:val="none" w:color="000000" w:sz="4" w:space="0"/>
          <w:right w:val="none" w:color="000000" w:sz="4" w:space="0"/>
          <w:between w:val="none" w:color="000000" w:sz="4" w:space="0"/>
        </w:pBdr>
        <w:framePr w:w="170" w:h="170" w:vAnchor="page" w:hAnchor="page" w:x="13260" w:y="6833" w:hRule="exact"/>
      </w:pPr>
      <w:r>
        <w:rPr>
          <w:rFonts w:asciiTheme="minorAscii" w:hAnsiTheme="minorAscii" w:eastAsiaTheme="minorAscii" w:cstheme="minorAscii"/>
          <w:color w:val="000000"/>
          <w:sz w:val="22"/>
          <w:szCs w:val="24"/>
          <w:lang w:val="fr-FR"/>
        </w:rPr>
      </w:r>
      <w:r>
        <w:rPr>
          <w:lang w:val="fr-FR"/>
        </w:rPr>
      </w:r>
      <w:r/>
    </w:p>
    <w:p>
      <w:pPr>
        <w:ind w:left="0" w:right="0" w:firstLine="0"/>
        <w:jc w:val="left"/>
        <w:spacing w:before="0" w:after="0" w:line="240" w:lineRule="auto"/>
        <w:shd w:val="clear" w:color="auto" w:fill="auto"/>
        <w:rPr>
          <w:b/>
          <w:bCs/>
          <w:sz w:val="24"/>
          <w:szCs w:val="24"/>
          <w:lang w:val="fr-FR"/>
        </w:rPr>
        <w:pBdr>
          <w:top w:val="none" w:color="000000" w:sz="4" w:space="0"/>
          <w:left w:val="none" w:color="000000" w:sz="4" w:space="0"/>
          <w:bottom w:val="none" w:color="000000" w:sz="4" w:space="0"/>
          <w:right w:val="none" w:color="000000" w:sz="4" w:space="0"/>
          <w:between w:val="none" w:color="000000" w:sz="4" w:space="0"/>
        </w:pBdr>
        <w:framePr w:w="170" w:h="170" w:vAnchor="page" w:hAnchor="page" w:x="13215" w:y="8050" w:hRule="exact"/>
      </w:pPr>
      <w:r>
        <w:rPr>
          <w:highlight w:val="none"/>
          <w:lang w:val="fr-FR"/>
        </w:rPr>
      </w:r>
      <w:r>
        <w:rPr>
          <w:lang w:val="fr-FR"/>
        </w:rPr>
      </w:r>
      <w:r/>
    </w:p>
    <w:p>
      <w:pPr>
        <w:numPr>
          <w:ilvl w:val="2"/>
          <w:numId w:val="20"/>
        </w:numPr>
        <w:spacing w:after="100" w:line="240" w:lineRule="auto"/>
        <w:rPr>
          <w:lang w:val="fr-FR"/>
        </w:rPr>
      </w:pPr>
      <w:r>
        <w:rPr>
          <w:rFonts w:ascii="Calibri" w:hAnsi="Calibri" w:cs="Calibri"/>
          <w:lang w:val="fr-FR"/>
        </w:rPr>
        <w:t xml:space="preserve">Cadrage</w:t>
      </w:r>
      <w:r>
        <w:rPr>
          <w:lang w:val="fr-FR"/>
        </w:rPr>
      </w:r>
      <w:r/>
    </w:p>
    <w:p>
      <w:pPr>
        <w:numPr>
          <w:ilvl w:val="2"/>
          <w:numId w:val="20"/>
        </w:numPr>
        <w:spacing w:after="100" w:line="240" w:lineRule="auto"/>
        <w:rPr>
          <w:lang w:val="fr-FR"/>
        </w:rPr>
      </w:pPr>
      <w:r>
        <w:rPr>
          <w:rFonts w:ascii="Calibri" w:hAnsi="Calibri" w:cs="Calibri"/>
          <w:lang w:val="fr-FR"/>
        </w:rPr>
        <w:t xml:space="preserve">Identification des sources et émissions</w:t>
      </w:r>
      <w:r>
        <w:rPr>
          <w:lang w:val="fr-FR"/>
        </w:rPr>
      </w:r>
      <w:r/>
    </w:p>
    <w:p>
      <w:pPr>
        <w:numPr>
          <w:ilvl w:val="2"/>
          <w:numId w:val="20"/>
        </w:numPr>
        <w:spacing w:after="100" w:line="240" w:lineRule="auto"/>
        <w:rPr>
          <w:lang w:val="fr-FR"/>
        </w:rPr>
      </w:pPr>
      <w:r>
        <w:rPr>
          <w:rFonts w:ascii="Calibri" w:hAnsi="Calibri" w:cs="Calibri"/>
          <w:lang w:val="fr-FR"/>
        </w:rPr>
        <w:t xml:space="preserve">Collecte des données</w:t>
      </w:r>
      <w:r>
        <w:rPr>
          <w:lang w:val="fr-FR"/>
        </w:rPr>
      </w:r>
      <w:r/>
    </w:p>
    <w:p>
      <w:pPr>
        <w:numPr>
          <w:ilvl w:val="2"/>
          <w:numId w:val="20"/>
        </w:numPr>
        <w:spacing w:after="100" w:line="240" w:lineRule="auto"/>
        <w:rPr>
          <w:lang w:val="fr-FR"/>
        </w:rPr>
      </w:pPr>
      <w:r>
        <w:rPr>
          <w:rFonts w:ascii="Calibri" w:hAnsi="Calibri" w:cs="Calibri"/>
          <w:lang w:val="fr-FR"/>
        </w:rPr>
        <w:t xml:space="preserve">Calcul du bilan et analyses</w:t>
      </w:r>
      <w:r>
        <w:rPr>
          <w:lang w:val="fr-FR"/>
        </w:rPr>
      </w:r>
      <w:r/>
    </w:p>
    <w:p>
      <w:pPr>
        <w:numPr>
          <w:ilvl w:val="2"/>
          <w:numId w:val="20"/>
        </w:numPr>
        <w:spacing w:after="100" w:line="240" w:lineRule="auto"/>
        <w:rPr>
          <w:lang w:val="fr-FR"/>
        </w:rPr>
      </w:pPr>
      <w:r>
        <w:rPr>
          <w:rFonts w:ascii="Calibri" w:hAnsi="Calibri" w:cs="Calibri"/>
          <w:lang w:val="fr-FR"/>
        </w:rPr>
        <w:t xml:space="preserve">Plan de transition</w:t>
      </w:r>
      <w:r>
        <w:rPr>
          <w:lang w:val="fr-FR"/>
        </w:rPr>
      </w:r>
      <w:r/>
    </w:p>
    <w:p>
      <w:pPr>
        <w:numPr>
          <w:ilvl w:val="2"/>
          <w:numId w:val="20"/>
        </w:numPr>
        <w:spacing w:after="100" w:line="240" w:lineRule="auto"/>
        <w:rPr>
          <w:lang w:val="fr-FR"/>
        </w:rPr>
      </w:pPr>
      <w:r>
        <w:rPr>
          <w:rFonts w:ascii="Calibri" w:hAnsi="Calibri" w:cs="Calibri"/>
          <w:lang w:val="fr-FR"/>
        </w:rPr>
        <w:t xml:space="preserve">Publication</w:t>
      </w:r>
      <w:r>
        <w:rPr>
          <w:lang w:val="fr-FR"/>
        </w:rPr>
      </w:r>
      <w:r/>
    </w:p>
    <w:p>
      <w:pPr>
        <w:numPr>
          <w:ilvl w:val="0"/>
          <w:numId w:val="24"/>
        </w:numPr>
        <w:spacing w:after="100" w:line="240" w:lineRule="auto"/>
        <w:rPr>
          <w:b/>
          <w:bCs/>
          <w:sz w:val="24"/>
          <w:szCs w:val="24"/>
          <w:lang w:val="fr-FR"/>
        </w:rPr>
      </w:pPr>
      <w:r>
        <w:rPr>
          <w:b/>
          <w:bCs/>
          <w:sz w:val="24"/>
          <w:szCs w:val="24"/>
          <w:lang w:val="fr-FR"/>
        </w:rPr>
        <w:t xml:space="preserve">Construction de votre stratégie bas-carbone</w:t>
      </w:r>
      <w:r>
        <w:rPr>
          <w:lang w:val="fr-FR"/>
        </w:rPr>
      </w:r>
      <w:r/>
    </w:p>
    <w:p>
      <w:pPr>
        <w:ind w:left="1440" w:right="0" w:firstLine="0"/>
        <w:spacing w:after="100" w:line="240" w:lineRule="auto"/>
        <w:rPr>
          <w:highlight w:val="none"/>
          <w:lang w:val="fr-FR"/>
        </w:rPr>
      </w:pPr>
      <w:r>
        <w:rPr>
          <w:lang w:val="fr-FR"/>
        </w:rPr>
        <mc:AlternateContent>
          <mc:Choice Requires="wpg">
            <w:drawing>
              <wp:inline xmlns:wp="http://schemas.openxmlformats.org/drawingml/2006/wordprocessingDrawing" distT="0" distB="0" distL="0" distR="0">
                <wp:extent cx="3433445" cy="2052320"/>
                <wp:effectExtent l="0" t="0" r="25400" b="2540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r/>
                      </pic:nvPicPr>
                      <pic:blipFill>
                        <a:blip r:embed="rId21"/>
                        <a:stretch/>
                      </pic:blipFill>
                      <pic:spPr bwMode="auto">
                        <a:xfrm>
                          <a:off x="0" y="0"/>
                          <a:ext cx="3433445" cy="2052320"/>
                        </a:xfrm>
                        <a:prstGeom prst="rect">
                          <a:avLst/>
                        </a:prstGeom>
                        <a:ln w="12700">
                          <a:solidFill>
                            <a:schemeClr val="dk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70.3pt;height:161.6pt;mso-wrap-distance-left:0.0pt;mso-wrap-distance-top:0.0pt;mso-wrap-distance-right:0.0pt;mso-wrap-distance-bottom:0.0pt;" strokecolor="#000000" strokeweight="1.00pt">
                <v:path textboxrect="0,0,0,0"/>
                <v:imagedata r:id="rId21" o:title=""/>
              </v:shape>
            </w:pict>
          </mc:Fallback>
        </mc:AlternateContent>
      </w:r>
      <w:r>
        <w:rPr>
          <w:highlight w:val="none"/>
          <w:lang w:val="fr-FR"/>
        </w:rPr>
      </w:r>
      <w:r/>
    </w:p>
    <w:p>
      <w:pPr>
        <w:numPr>
          <w:ilvl w:val="0"/>
          <w:numId w:val="24"/>
        </w:numPr>
        <w:spacing w:after="100" w:line="240" w:lineRule="auto"/>
        <w:rPr>
          <w:b/>
          <w:bCs/>
          <w:sz w:val="24"/>
          <w:szCs w:val="24"/>
          <w:lang w:val="fr-FR"/>
        </w:rPr>
      </w:pPr>
      <w:r>
        <w:rPr>
          <w:b/>
          <w:bCs/>
          <w:sz w:val="24"/>
          <w:szCs w:val="24"/>
          <w:lang w:val="fr-FR"/>
        </w:rPr>
        <w:t xml:space="preserve">Calcul de vos émissions évitées</w:t>
      </w:r>
      <w:r>
        <w:rPr>
          <w:lang w:val="fr-FR"/>
        </w:rPr>
      </w:r>
      <w:r/>
    </w:p>
    <w:p>
      <w:pPr>
        <w:ind w:left="1440" w:right="0" w:firstLine="0"/>
        <w:spacing w:after="100" w:line="240" w:lineRule="auto"/>
        <w:rPr>
          <w:highlight w:val="none"/>
          <w:lang w:val="fr-FR"/>
        </w:rPr>
      </w:pPr>
      <w:r>
        <w:rPr>
          <w:lang w:val="fr-FR"/>
        </w:rPr>
        <mc:AlternateContent>
          <mc:Choice Requires="wpg">
            <w:drawing>
              <wp:inline xmlns:wp="http://schemas.openxmlformats.org/drawingml/2006/wordprocessingDrawing" distT="0" distB="0" distL="0" distR="0">
                <wp:extent cx="2525100" cy="1978979"/>
                <wp:effectExtent l="6350" t="6350" r="6350" b="635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ChangeAspect="1"/>
                        </pic:cNvPicPr>
                        <pic:nvPr/>
                      </pic:nvPicPr>
                      <pic:blipFill>
                        <a:blip r:embed="rId22"/>
                        <a:stretch/>
                      </pic:blipFill>
                      <pic:spPr bwMode="auto">
                        <a:xfrm flipH="0" flipV="0">
                          <a:off x="0" y="0"/>
                          <a:ext cx="2525099" cy="1978978"/>
                        </a:xfrm>
                        <a:prstGeom prst="rect">
                          <a:avLst/>
                        </a:prstGeom>
                        <a:ln w="12700">
                          <a:solidFill>
                            <a:schemeClr val="dk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98.8pt;height:155.8pt;mso-wrap-distance-left:0.0pt;mso-wrap-distance-top:0.0pt;mso-wrap-distance-right:0.0pt;mso-wrap-distance-bottom:0.0pt;" strokecolor="#000000" strokeweight="1.00pt">
                <v:path textboxrect="0,0,0,0"/>
                <v:imagedata r:id="rId22" o:title=""/>
              </v:shape>
            </w:pict>
          </mc:Fallback>
        </mc:AlternateContent>
      </w:r>
      <w:r>
        <w:rPr>
          <w:highlight w:val="none"/>
          <w:lang w:val="fr-FR"/>
        </w:rPr>
      </w:r>
      <w:r/>
    </w:p>
    <w:p>
      <w:pPr>
        <w:numPr>
          <w:ilvl w:val="0"/>
          <w:numId w:val="1"/>
        </w:numPr>
        <w:rPr>
          <w:b/>
          <w:bCs/>
          <w:sz w:val="24"/>
          <w:szCs w:val="24"/>
          <w:lang w:val="fr-FR"/>
        </w:rPr>
      </w:pPr>
      <w:r>
        <w:rPr>
          <w:b/>
          <w:bCs/>
          <w:sz w:val="24"/>
          <w:szCs w:val="24"/>
          <w:lang w:val="fr-FR"/>
        </w:rPr>
        <w:t xml:space="preserve">Contactez-nous</w:t>
      </w:r>
      <w:r>
        <w:rPr>
          <w:b/>
          <w:bCs/>
          <w:sz w:val="24"/>
          <w:szCs w:val="24"/>
          <w:lang w:val="fr-FR"/>
        </w:rPr>
        <w:t xml:space="preserve"> (exemple)</w:t>
      </w:r>
      <w:r/>
    </w:p>
    <w:p>
      <w:pPr>
        <w:ind w:left="720" w:firstLine="0"/>
        <w:rPr>
          <w:b/>
          <w:bCs/>
          <w:lang w:val="fr-FR"/>
        </w:rPr>
      </w:pPr>
      <w:r>
        <w:rPr>
          <w:b/>
          <w:bCs/>
          <w:highlight w:val="none"/>
          <w:lang w:val="fr-FR"/>
        </w:rPr>
      </w:r>
      <w:r>
        <w:rPr>
          <w:lang w:val="fr-FR"/>
        </w:rPr>
        <mc:AlternateContent>
          <mc:Choice Requires="wpg">
            <w:drawing>
              <wp:inline xmlns:wp="http://schemas.openxmlformats.org/drawingml/2006/wordprocessingDrawing" distT="0" distB="0" distL="0" distR="0">
                <wp:extent cx="4330360" cy="353867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2961" name=""/>
                        <pic:cNvPicPr>
                          <a:picLocks noChangeAspect="1"/>
                        </pic:cNvPicPr>
                        <pic:nvPr/>
                      </pic:nvPicPr>
                      <pic:blipFill>
                        <a:blip r:embed="rId23"/>
                        <a:stretch/>
                      </pic:blipFill>
                      <pic:spPr bwMode="auto">
                        <a:xfrm flipH="0" flipV="0">
                          <a:off x="0" y="0"/>
                          <a:ext cx="4330359" cy="3538674"/>
                        </a:xfrm>
                        <a:prstGeom prst="rect">
                          <a:avLst/>
                        </a:prstGeom>
                        <a:ln w="1904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41.0pt;height:278.6pt;mso-wrap-distance-left:0.0pt;mso-wrap-distance-top:0.0pt;mso-wrap-distance-right:0.0pt;mso-wrap-distance-bottom:0.0pt;" strokecolor="#4472C4" strokeweight="1.50pt">
                <v:path textboxrect="0,0,0,0"/>
                <v:imagedata r:id="rId23" o:title=""/>
              </v:shape>
            </w:pict>
          </mc:Fallback>
        </mc:AlternateContent>
      </w:r>
      <w:r>
        <w:rPr>
          <w:b/>
          <w:bCs/>
          <w:highlight w:val="none"/>
          <w:lang w:val="fr-FR"/>
        </w:rPr>
      </w:r>
      <w:r/>
    </w:p>
    <w:p>
      <w:pPr>
        <w:numPr>
          <w:ilvl w:val="0"/>
          <w:numId w:val="1"/>
        </w:numPr>
        <w:rPr>
          <w:b/>
          <w:bCs/>
          <w:lang w:val="fr-FR"/>
        </w:rPr>
      </w:pPr>
      <w:r>
        <w:rPr>
          <w:b/>
          <w:bCs/>
          <w:lang w:val="fr-FR"/>
        </w:rPr>
        <w:t xml:space="preserve">Qui suis-je ?</w:t>
      </w:r>
      <w:r>
        <w:rPr>
          <w:b/>
          <w:bCs/>
          <w:lang w:val="fr-FR"/>
        </w:rPr>
      </w:r>
      <w:r/>
    </w:p>
    <w:p>
      <w:pPr>
        <w:ind w:left="0" w:firstLine="0"/>
        <w:spacing w:line="240" w:lineRule="auto"/>
        <w:rPr>
          <w:rFonts w:ascii="Calibri" w:hAnsi="Calibri" w:eastAsia="Arial" w:cs="Calibri"/>
          <w:b w:val="0"/>
          <w:bCs w:val="0"/>
          <w:color w:val="000000"/>
          <w:sz w:val="24"/>
          <w:szCs w:val="24"/>
        </w:rPr>
      </w:pPr>
      <w:r>
        <w:rPr>
          <w:b/>
          <w:bCs/>
          <w:lang w:val="fr-FR"/>
        </w:rPr>
      </w:r>
      <w:r>
        <w:rPr>
          <w:rFonts w:ascii="Calibri" w:hAnsi="Calibri" w:eastAsia="Arial" w:cs="Calibri"/>
          <w:b w:val="0"/>
          <w:bCs w:val="0"/>
          <w:color w:val="000000"/>
          <w:sz w:val="24"/>
          <w:szCs w:val="24"/>
        </w:rPr>
        <w:t xml:space="preserve">Animée par une farouche ambition de participer à la création d’une économie et d’une société désirables, Un&amp;Demi porte haut et fort ses valeurs d’engagement, de pédagogie et d’enthousiasme.</w:t>
      </w:r>
      <w:r>
        <w:rPr>
          <w:b/>
          <w:bCs/>
          <w:lang w:val="fr-FR"/>
        </w:rPr>
      </w:r>
      <w:r/>
    </w:p>
    <w:p>
      <w:pPr>
        <w:ind w:left="0" w:firstLine="0"/>
        <w:spacing w:line="240" w:lineRule="auto"/>
        <w:rPr>
          <w:rFonts w:ascii="Calibri" w:hAnsi="Calibri" w:eastAsia="Arial" w:cs="Calibri"/>
          <w:b w:val="0"/>
          <w:bCs w:val="0"/>
          <w:color w:val="000000"/>
          <w:sz w:val="24"/>
          <w:szCs w:val="24"/>
          <w:highlight w:val="none"/>
        </w:rPr>
      </w:pPr>
      <w:r>
        <w:rPr>
          <w:rFonts w:ascii="Calibri" w:hAnsi="Calibri" w:eastAsia="Arial" w:cs="Calibri"/>
          <w:b w:val="0"/>
          <w:bCs w:val="0"/>
          <w:color w:val="000000"/>
          <w:sz w:val="24"/>
          <w:szCs w:val="24"/>
        </w:rPr>
      </w:r>
      <w:r>
        <w:rPr>
          <w:rFonts w:ascii="Calibri" w:hAnsi="Calibri" w:eastAsia="Arial" w:cs="Calibri"/>
          <w:b w:val="0"/>
          <w:bCs w:val="0"/>
          <w:color w:val="000000"/>
          <w:sz w:val="24"/>
          <w:szCs w:val="24"/>
        </w:rPr>
        <w:t xml:space="preserve">Chaque jour, Un&amp;Demi est pleinement investit dans sa mission : accompagner les organisations et les individus dans un monde qui connaît et connaîtra un nombre de soubresauts de plus en plus fréquents et intenses. E</w:t>
      </w:r>
      <w:r>
        <w:rPr>
          <w:rFonts w:ascii="Calibri" w:hAnsi="Calibri" w:eastAsia="Arial" w:cs="Calibri"/>
          <w:b w:val="0"/>
          <w:bCs w:val="0"/>
          <w:color w:val="000000"/>
          <w:sz w:val="24"/>
          <w:szCs w:val="24"/>
        </w:rPr>
        <w:t xml:space="preserve">nsemble, nous parviendrons à limiter les impacts du </w:t>
      </w:r>
      <w:r>
        <w:rPr>
          <w:rFonts w:ascii="Calibri" w:hAnsi="Calibri" w:eastAsia="Arial" w:cs="Calibri"/>
          <w:b w:val="0"/>
          <w:bCs w:val="0"/>
          <w:color w:val="000000"/>
          <w:sz w:val="24"/>
          <w:szCs w:val="24"/>
        </w:rPr>
        <w:t xml:space="preserve">changement climatique sur nos sociétés en limitant le réchauffement de la température globale moyenne de la Terre à +1.5°C au dessus des niveaux pré-industriels.</w:t>
      </w:r>
      <w:r>
        <w:rPr>
          <w:rFonts w:ascii="Calibri" w:hAnsi="Calibri" w:eastAsia="Arial" w:cs="Calibri"/>
          <w:b w:val="0"/>
          <w:bCs w:val="0"/>
          <w:color w:val="000000"/>
          <w:sz w:val="24"/>
          <w:szCs w:val="24"/>
        </w:rPr>
      </w:r>
      <w:r/>
    </w:p>
    <w:p>
      <w:pPr>
        <w:ind w:left="0" w:firstLine="0"/>
        <w:spacing w:line="240" w:lineRule="auto"/>
        <w:rPr>
          <w:rFonts w:ascii="Calibri" w:hAnsi="Calibri" w:eastAsia="Arial" w:cs="Calibri"/>
          <w:b w:val="0"/>
          <w:bCs w:val="0"/>
          <w:color w:val="000000"/>
          <w:sz w:val="24"/>
          <w:szCs w:val="24"/>
          <w:highlight w:val="none"/>
          <w:lang w:val="fr-FR"/>
        </w:rPr>
      </w:pPr>
      <w:r>
        <w:rPr>
          <w:rFonts w:ascii="Calibri" w:hAnsi="Calibri" w:eastAsia="Arial" w:cs="Calibri"/>
          <w:b w:val="0"/>
          <w:bCs w:val="0"/>
          <w:color w:val="000000"/>
          <w:sz w:val="24"/>
          <w:szCs w:val="24"/>
          <w:highlight w:val="none"/>
        </w:rPr>
        <w:t xml:space="preserve">Ingénieur de formation e</w:t>
      </w:r>
      <w:r>
        <w:rPr>
          <w:rFonts w:ascii="Calibri" w:hAnsi="Calibri" w:eastAsia="Arial" w:cs="Calibri"/>
          <w:b w:val="0"/>
          <w:bCs w:val="0"/>
          <w:color w:val="000000"/>
          <w:sz w:val="24"/>
          <w:szCs w:val="24"/>
          <w:highlight w:val="none"/>
        </w:rPr>
        <w:t xml:space="preserve">t après 6 années d’activités dans le secteur on ne peut plus carboné de la chimie, nous apportons aux organisations pédagogie et expertise énergie climat. Le but : vous accompagner vers l’action et ainsi vous doter d’une activité résiliente et adaptée aux </w:t>
      </w:r>
      <w:r>
        <w:rPr>
          <w:rFonts w:ascii="Calibri" w:hAnsi="Calibri" w:eastAsia="Arial" w:cs="Calibri"/>
          <w:b w:val="0"/>
          <w:bCs w:val="0"/>
          <w:color w:val="000000"/>
          <w:sz w:val="24"/>
          <w:szCs w:val="24"/>
          <w:highlight w:val="none"/>
          <w:lang w:val="fr-FR"/>
        </w:rPr>
        <w:t xml:space="preserve">bouleversements à venir.</w:t>
      </w:r>
      <w:r>
        <w:rPr>
          <w:rFonts w:ascii="Calibri" w:hAnsi="Calibri" w:eastAsia="Arial" w:cs="Calibri"/>
          <w:b w:val="0"/>
          <w:bCs w:val="0"/>
          <w:color w:val="000000"/>
          <w:sz w:val="24"/>
          <w:szCs w:val="24"/>
        </w:rPr>
      </w:r>
      <w:r/>
    </w:p>
    <w:p>
      <w:pPr>
        <w:ind w:left="0" w:firstLine="0"/>
        <w:jc w:val="center"/>
        <w:spacing w:line="240" w:lineRule="auto"/>
        <w:rPr>
          <w:rFonts w:ascii="Calibri" w:hAnsi="Calibri" w:eastAsia="Arial" w:cs="Calibri"/>
          <w:b w:val="0"/>
          <w:bCs w:val="0"/>
          <w:color w:val="000000"/>
          <w:sz w:val="24"/>
          <w:szCs w:val="24"/>
        </w:rPr>
      </w:pPr>
      <w:r>
        <w:rPr>
          <w:rFonts w:ascii="Calibri" w:hAnsi="Calibri" w:eastAsia="Arial" w:cs="Calibri"/>
          <w:b w:val="0"/>
          <w:bCs w:val="0"/>
          <w:color w:val="000000"/>
          <w:sz w:val="24"/>
          <w:szCs w:val="24"/>
          <w:highlight w:val="none"/>
          <w:lang w:val="fr-FR"/>
        </w:rPr>
      </w:r>
      <w:r>
        <w:rPr>
          <w:highlight w:val="none"/>
          <w:lang w:val="fr-FR"/>
        </w:rPr>
        <mc:AlternateContent>
          <mc:Choice Requires="wpg">
            <w:drawing>
              <wp:inline xmlns:wp="http://schemas.openxmlformats.org/drawingml/2006/wordprocessingDrawing" distT="0" distB="0" distL="0" distR="0">
                <wp:extent cx="1843578" cy="245331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43402" name=""/>
                        <pic:cNvPicPr>
                          <a:picLocks noChangeAspect="1"/>
                        </pic:cNvPicPr>
                        <pic:nvPr/>
                      </pic:nvPicPr>
                      <pic:blipFill>
                        <a:blip r:embed="rId24"/>
                        <a:stretch/>
                      </pic:blipFill>
                      <pic:spPr bwMode="auto">
                        <a:xfrm rot="0" flipH="0" flipV="0">
                          <a:off x="0" y="0"/>
                          <a:ext cx="1843577" cy="24533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45.2pt;height:193.2pt;mso-wrap-distance-left:0.0pt;mso-wrap-distance-top:0.0pt;mso-wrap-distance-right:0.0pt;mso-wrap-distance-bottom:0.0pt;rotation:0;" stroked="false">
                <v:path textboxrect="0,0,0,0"/>
                <v:imagedata r:id="rId24" o:title=""/>
              </v:shape>
            </w:pict>
          </mc:Fallback>
        </mc:AlternateContent>
      </w:r>
      <w:r>
        <w:rPr>
          <w:rFonts w:ascii="Calibri" w:hAnsi="Calibri" w:eastAsia="Arial" w:cs="Calibri"/>
          <w:b w:val="0"/>
          <w:bCs w:val="0"/>
          <w:color w:val="000000"/>
          <w:sz w:val="24"/>
          <w:szCs w:val="24"/>
          <w:highlight w:val="none"/>
          <w:lang w:val="fr-FR"/>
        </w:rPr>
      </w:r>
      <w:r/>
    </w:p>
    <w:p>
      <w:pPr>
        <w:ind w:left="0" w:right="0" w:firstLine="0"/>
        <w:jc w:val="both"/>
        <w:rPr>
          <w:rFonts w:ascii="Calibri" w:hAnsi="Calibri" w:eastAsia="Arial" w:cs="Calibri"/>
          <w:b/>
          <w:bCs/>
          <w:color w:val="000000"/>
          <w:sz w:val="48"/>
          <w:szCs w:val="48"/>
          <w:highlight w:val="none"/>
          <w:lang w:val="fr-FR"/>
        </w:rPr>
      </w:pPr>
      <w:r>
        <w:rPr>
          <w:rFonts w:ascii="Calibri" w:hAnsi="Calibri" w:eastAsia="Arial" w:cs="Calibri"/>
          <w:b/>
          <w:bCs/>
          <w:color w:val="000000"/>
          <w:sz w:val="48"/>
          <w:szCs w:val="48"/>
          <w:highlight w:val="none"/>
          <w:lang w:val="fr-FR"/>
        </w:rPr>
      </w:r>
      <w:r>
        <w:rPr>
          <w:rFonts w:ascii="Calibri" w:hAnsi="Calibri" w:eastAsia="Arial" w:cs="Calibri"/>
          <w:b/>
          <w:bCs/>
          <w:color w:val="000000"/>
          <w:sz w:val="48"/>
          <w:szCs w:val="48"/>
          <w:highlight w:val="none"/>
          <w:lang w:val="fr-FR"/>
        </w:rPr>
      </w:r>
      <w:r/>
    </w:p>
    <w:p>
      <w:pPr>
        <w:ind w:left="0" w:right="0" w:firstLine="0"/>
        <w:jc w:val="both"/>
        <w:rPr>
          <w:rFonts w:ascii="Calibri" w:hAnsi="Calibri" w:eastAsia="Arial" w:cs="Calibri"/>
          <w:b/>
          <w:bCs/>
          <w:color w:val="000000"/>
          <w:sz w:val="48"/>
          <w:szCs w:val="48"/>
          <w:highlight w:val="none"/>
          <w:lang w:val="fr-FR"/>
        </w:rPr>
      </w:pPr>
      <w:r>
        <w:rPr>
          <w:rFonts w:ascii="Calibri" w:hAnsi="Calibri" w:cs="Calibri"/>
          <w:b/>
          <w:bCs/>
          <w:sz w:val="48"/>
          <w:szCs w:val="48"/>
          <w:lang w:val="fr-FR"/>
        </w:rPr>
        <w:t xml:space="preserve">M</w:t>
      </w:r>
      <w:r>
        <w:rPr>
          <w:rFonts w:ascii="Calibri" w:hAnsi="Calibri" w:eastAsia="Arial" w:cs="Calibri"/>
          <w:b/>
          <w:bCs/>
          <w:color w:val="000000"/>
          <w:sz w:val="48"/>
          <w:szCs w:val="48"/>
          <w:lang w:val="fr-FR"/>
        </w:rPr>
        <w:t xml:space="preserve">entions légales et crédits</w:t>
      </w:r>
      <w:r>
        <w:rPr>
          <w:rFonts w:ascii="Calibri" w:hAnsi="Calibri" w:cs="Calibri"/>
          <w:b/>
          <w:bCs/>
          <w:sz w:val="48"/>
          <w:szCs w:val="4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 présent site est la propriété de la société UN&amp;DEMI.</w:t>
      </w:r>
      <w:r>
        <w:rPr>
          <w:rFonts w:ascii="Calibri" w:hAnsi="Calibri" w:cs="Calibri"/>
          <w:sz w:val="28"/>
          <w:szCs w:val="28"/>
          <w:lang w:val="fr-FR"/>
        </w:rPr>
      </w:r>
      <w:r/>
    </w:p>
    <w:p>
      <w:pPr>
        <w:ind w:left="0" w:right="0" w:firstLine="0"/>
        <w:jc w:val="both"/>
        <w:spacing w:before="0" w:after="0" w:line="424" w:lineRule="atLeast"/>
        <w:rPr>
          <w:rFonts w:ascii="Calibri" w:hAnsi="Calibri" w:cs="Calibri"/>
          <w:color w:val="000000"/>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Déno</w:t>
      </w:r>
      <w:r>
        <w:rPr>
          <w:rFonts w:ascii="Calibri" w:hAnsi="Calibri" w:eastAsia="Arial" w:cs="Calibri"/>
          <w:color w:val="000000"/>
          <w:sz w:val="28"/>
          <w:szCs w:val="28"/>
          <w:lang w:val="fr-FR"/>
        </w:rPr>
        <w:t xml:space="preserve">mination sociale : UN&amp;DEMI</w:t>
      </w:r>
      <w:r>
        <w:rPr>
          <w:rFonts w:ascii="Calibri" w:hAnsi="Calibri" w:eastAsia="Arial" w:cs="Calibri"/>
          <w:color w:val="000000"/>
          <w:sz w:val="28"/>
          <w:szCs w:val="28"/>
          <w:lang w:val="fr-FR"/>
        </w:rPr>
      </w:r>
      <w:r/>
    </w:p>
    <w:p>
      <w:pPr>
        <w:ind w:left="0" w:right="0" w:firstLine="0"/>
        <w:jc w:val="both"/>
        <w:spacing w:before="0" w:after="0" w:line="424" w:lineRule="atLeast"/>
        <w:rPr>
          <w:rFonts w:ascii="Calibri" w:hAnsi="Calibri" w:cs="Calibri"/>
          <w:color w:val="auto"/>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Hébergeur : </w:t>
      </w:r>
      <w:r>
        <w:rPr>
          <w:rFonts w:ascii="Calibri" w:hAnsi="Calibri" w:eastAsia="Times New Roman" w:cs="Calibri"/>
          <w:color w:val="auto"/>
          <w:sz w:val="28"/>
          <w:szCs w:val="28"/>
          <w:highlight w:val="none"/>
          <w:lang w:val="fr-FR"/>
        </w:rPr>
        <w:t xml:space="preserve">OVH cloud - </w:t>
      </w:r>
      <w:r>
        <w:rPr>
          <w:rFonts w:ascii="Calibri" w:hAnsi="Calibri" w:eastAsia="Times New Roman" w:cs="Calibri"/>
          <w:color w:val="auto"/>
          <w:sz w:val="28"/>
          <w:szCs w:val="28"/>
          <w:highlight w:val="white"/>
          <w:lang w:val="fr-FR"/>
        </w:rPr>
        <w:t xml:space="preserve">SAS au capital de 10 174 560 € - RCS Lille Métropole 424 761 419 00045 - Code APE 2620Z - N° TVA : FR 22 424 761 419 - Siège social : 2 rue Kellermann - 59100 Roubaix - France</w:t>
      </w:r>
      <w:r>
        <w:rPr>
          <w:rFonts w:ascii="Calibri" w:hAnsi="Calibri" w:cs="Calibri"/>
          <w:color w:val="auto"/>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Webmaster : UN&amp;DEMI</w:t>
      </w:r>
      <w:r>
        <w:rPr>
          <w:rFonts w:ascii="Calibri" w:hAnsi="Calibri" w:cs="Calibri"/>
          <w:sz w:val="28"/>
          <w:szCs w:val="28"/>
          <w:lang w:val="fr-FR"/>
        </w:rPr>
      </w:r>
      <w:r/>
    </w:p>
    <w:p>
      <w:pPr>
        <w:pStyle w:val="866"/>
        <w:ind w:left="0" w:right="0" w:firstLine="0"/>
        <w:jc w:val="both"/>
        <w:spacing w:before="0" w:after="0" w:line="891"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Propriété intellectuelle</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Les marques, logos, textes et tout autre élément figurant sur ce site sont la propriété de UN&amp;DEMI ou de ses éventuels partenaires et ne peuvent donc être exploités sans le consentement préalable et écrit des titulaires des droits sur ces éléments, sous </w:t>
      </w:r>
      <w:r>
        <w:rPr>
          <w:rFonts w:ascii="Calibri" w:hAnsi="Calibri" w:eastAsia="Arial" w:cs="Calibri"/>
          <w:color w:val="000000"/>
          <w:sz w:val="28"/>
          <w:szCs w:val="28"/>
          <w:lang w:val="fr-FR"/>
        </w:rPr>
        <w:t xml:space="preserve">peine de contrefaçon.</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interdit toute exploitation des éléments figurant sur son site, et de son lien hypertexte, à des fins illicites. Elle se réserve le droit de poursuivre les tiers exploitant ses éléments et créations sur des sites aux contenus illicites et de récl</w:t>
      </w:r>
      <w:r>
        <w:rPr>
          <w:rFonts w:ascii="Calibri" w:hAnsi="Calibri" w:eastAsia="Arial" w:cs="Calibri"/>
          <w:color w:val="000000"/>
          <w:sz w:val="28"/>
          <w:szCs w:val="28"/>
          <w:lang w:val="fr-FR"/>
        </w:rPr>
        <w:t xml:space="preserve">amer les dommages et intérêts qui résulteraient du préjudice.</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Les utilisateurs peuvent toutefois communiquer sur l’existence du site, ainsi que toute personne dans l’exercice de la liberté d’information (journalistes, blogueurs, etc.) à des fins de présentation et de mise en avant sur les réseaux sociaux et leurs sit</w:t>
      </w:r>
      <w:r>
        <w:rPr>
          <w:rFonts w:ascii="Calibri" w:hAnsi="Calibri" w:eastAsia="Arial" w:cs="Calibri"/>
          <w:color w:val="000000"/>
          <w:sz w:val="28"/>
          <w:szCs w:val="28"/>
          <w:lang w:val="fr-FR"/>
        </w:rPr>
        <w:t xml:space="preserve">es Internet ou blogs.</w:t>
      </w:r>
      <w:r>
        <w:rPr>
          <w:rFonts w:ascii="Calibri" w:hAnsi="Calibri" w:cs="Calibri"/>
          <w:sz w:val="28"/>
          <w:szCs w:val="28"/>
          <w:lang w:val="fr-FR"/>
        </w:rPr>
      </w:r>
      <w:r/>
    </w:p>
    <w:p>
      <w:pPr>
        <w:pStyle w:val="866"/>
        <w:ind w:left="0" w:right="0" w:firstLine="0"/>
        <w:jc w:val="both"/>
        <w:spacing w:before="0" w:after="0" w:line="891"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Responsabilité</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ne saurait être tenu pour responsable du non fonctionnement, d’une impossibilité d’accès ou du dysfonctionnement des services du fournisseur d’accès des utilisateurs ou du réseau internet. Il en sera de même pour toutes autres évènements liés à u</w:t>
      </w:r>
      <w:r>
        <w:rPr>
          <w:rFonts w:ascii="Calibri" w:hAnsi="Calibri" w:eastAsia="Arial" w:cs="Calibri"/>
          <w:color w:val="000000"/>
          <w:sz w:val="28"/>
          <w:szCs w:val="28"/>
          <w:lang w:val="fr-FR"/>
        </w:rPr>
        <w:t xml:space="preserve">ne cause extérieure de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Vis-à-vis des tiers, les utilisateurs sont responsables des informations, éléments et données qu’ils sont amenés à fournir sur ce site avec leur consentement. Ils sont également responsables de leurs contenus postés dans la partie Feedbacks du site.</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se réserve le droit de procéder, a posteriori, au retrait de tout contenu que serait manifestement illicite (dénigrement, diffamation, injures, incitations haineuses, publicité en faveur de produits et services illicites, etc.) ou qui seraient ir</w:t>
      </w:r>
      <w:r>
        <w:rPr>
          <w:rFonts w:ascii="Calibri" w:hAnsi="Calibri" w:eastAsia="Arial" w:cs="Calibri"/>
          <w:color w:val="000000"/>
          <w:sz w:val="28"/>
          <w:szCs w:val="28"/>
          <w:lang w:val="fr-FR"/>
        </w:rPr>
        <w:t xml:space="preserve">respectueux vis-à-vis des autres utilisateurs.</w:t>
      </w:r>
      <w:r>
        <w:rPr>
          <w:rFonts w:ascii="Calibri" w:hAnsi="Calibri" w:cs="Calibri"/>
          <w:sz w:val="28"/>
          <w:szCs w:val="28"/>
          <w:lang w:val="fr-FR"/>
        </w:rPr>
      </w:r>
      <w:r/>
    </w:p>
    <w:p>
      <w:pPr>
        <w:pStyle w:val="866"/>
        <w:ind w:left="0" w:right="0" w:firstLine="0"/>
        <w:jc w:val="both"/>
        <w:spacing w:before="0" w:after="0" w:line="891"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Traitement des données personnelles</w:t>
      </w:r>
      <w:r>
        <w:rPr>
          <w:rFonts w:ascii="Calibri" w:hAnsi="Calibri" w:cs="Calibri"/>
          <w:sz w:val="28"/>
          <w:szCs w:val="28"/>
          <w:lang w:val="fr-FR"/>
        </w:rPr>
      </w:r>
      <w:r/>
    </w:p>
    <w:p>
      <w:pPr>
        <w:pStyle w:val="867"/>
        <w:ind w:left="0" w:right="0" w:firstLine="0"/>
        <w:jc w:val="both"/>
        <w:spacing w:before="0" w:after="0" w:line="63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Dispositions générales</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 responsable du traitement des données concernant les utilisateurs est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s’engage à se conformer à ses obligations légales en matière de données personnelles et à respecter la stricte confidentialité du traitement des données et informations fournies par les utilisateurs et non visibles par le public.</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Les données collectées dans le formulaire destiné à recevoir la newsletter et dans le formulaire contact sont strictement nécessaires pour fournir le service proposé, assurer le bon fonctionnement du site et répondre à la demande de l’utilisateur. Le trait</w:t>
      </w:r>
      <w:r>
        <w:rPr>
          <w:rFonts w:ascii="Calibri" w:hAnsi="Calibri" w:eastAsia="Arial" w:cs="Calibri"/>
          <w:color w:val="000000"/>
          <w:sz w:val="28"/>
          <w:szCs w:val="28"/>
          <w:lang w:val="fr-FR"/>
        </w:rPr>
        <w:t xml:space="preserve">ement ne peut se faire sans son consentement.</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Les données et informations transmises sont destinées à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et ne feront l’objet d’aucun transfert à des tiers.</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Des cookies strictement nécessaires à l’utilisation du site sont déposés. Sans ces cookies, le service proposé sur ce site ne pourrait être fourni.</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D’autres cookies sont déposés, avec le consentement de l’utilisateur, pour réaliser des statistiques d’audience (Google Analytics). Ces cookies dépendent principalement de ce tiers émetteur,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n’en a pas la maîtrise.</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L’utilisateur est invité à se référer à la politique de confidentialité de ce tiers et à exercer ses droits directement auprès de ce tiers :</w:t>
        <w:br/>
        <w:t xml:space="preserve">https://policies.google.com/technologies/cookies?hl=fr</w:t>
        <w:br/>
        <w:t xml:space="preserve">https://tools.google.com/dlpage/gaoptout</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Les cookies peuvent aussi être supprimés via le paramétrage des navigateurs. Pour en savoir plus sur ce paramétrage : https://www.cnil.fr/fr/cookies-les-outils-pour-les-maitriser</w:t>
      </w:r>
      <w:r>
        <w:rPr>
          <w:rFonts w:ascii="Calibri" w:hAnsi="Calibri" w:cs="Calibri"/>
          <w:sz w:val="28"/>
          <w:szCs w:val="28"/>
          <w:lang w:val="fr-FR"/>
        </w:rPr>
      </w:r>
      <w:r/>
    </w:p>
    <w:p>
      <w:pPr>
        <w:pStyle w:val="867"/>
        <w:ind w:left="0" w:right="0" w:firstLine="0"/>
        <w:jc w:val="both"/>
        <w:spacing w:before="0" w:after="0" w:line="63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Destinataires</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Les données et informations transmises par l’utilisateur sont destinées à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et ne feront l’objet d’aucun transfert à des tiers pour une utilisation marketing ou commerciale, encore moins dans des Etats ne remplissant pas les garanties suffisantes c</w:t>
      </w:r>
      <w:r>
        <w:rPr>
          <w:rFonts w:ascii="Calibri" w:hAnsi="Calibri" w:eastAsia="Arial" w:cs="Calibri"/>
          <w:color w:val="000000"/>
          <w:sz w:val="28"/>
          <w:szCs w:val="28"/>
          <w:lang w:val="fr-FR"/>
        </w:rPr>
        <w:t xml:space="preserve">onformément aux prescriptions de l’UE. Seuls les prestataires de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(hébergeur, webmaster, Google analytics, Power BI), dument habilités, peuvent avoir accès à ces données.</w:t>
      </w:r>
      <w:r>
        <w:rPr>
          <w:rFonts w:ascii="Calibri" w:hAnsi="Calibri" w:cs="Calibri"/>
          <w:sz w:val="28"/>
          <w:szCs w:val="28"/>
          <w:lang w:val="fr-FR"/>
        </w:rPr>
      </w:r>
      <w:r/>
    </w:p>
    <w:p>
      <w:pPr>
        <w:pStyle w:val="867"/>
        <w:ind w:left="0" w:right="0" w:firstLine="0"/>
        <w:jc w:val="both"/>
        <w:spacing w:before="0" w:after="0" w:line="63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Droits de l’utilisateur</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Conformément à la loi n°78–17 du 6 janvier 1978 modifiée, l’utilisateur dispose, à tout moment, d’un droit d’accès, d’opposition, de modification et de suppression des données personnelles le concernant, en s’adressant à victor.veron@unetdemi.fr</w:t>
      </w:r>
      <w:r>
        <w:rPr>
          <w:rFonts w:ascii="Calibri" w:hAnsi="Calibri" w:cs="Calibri"/>
          <w:sz w:val="28"/>
          <w:szCs w:val="28"/>
          <w:lang w:val="fr-FR"/>
        </w:rPr>
      </w:r>
      <w:r/>
    </w:p>
    <w:p>
      <w:pPr>
        <w:pStyle w:val="867"/>
        <w:ind w:left="0" w:right="0" w:firstLine="0"/>
        <w:jc w:val="both"/>
        <w:spacing w:before="0" w:after="0" w:line="63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Sécurité des données personnelles</w:t>
      </w:r>
      <w:r>
        <w:rPr>
          <w:rFonts w:ascii="Calibri" w:hAnsi="Calibri" w:cs="Calibri"/>
          <w:sz w:val="28"/>
          <w:szCs w:val="28"/>
          <w:lang w:val="fr-FR"/>
        </w:rPr>
      </w:r>
      <w:r/>
    </w:p>
    <w:p>
      <w:pPr>
        <w:ind w:left="0" w:right="0" w:firstLine="0"/>
        <w:jc w:val="both"/>
        <w:spacing w:before="0" w:after="0" w:line="424" w:lineRule="atLeast"/>
        <w:rPr>
          <w:rFonts w:ascii="Calibri" w:hAnsi="Calibri" w:cs="Calibri"/>
          <w:sz w:val="28"/>
          <w:szCs w:val="28"/>
          <w:lang w:val="fr-FR"/>
        </w:rPr>
        <w:pBdr>
          <w:top w:val="none" w:color="000000" w:sz="4" w:space="0"/>
          <w:left w:val="none" w:color="000000" w:sz="4" w:space="0"/>
          <w:bottom w:val="none" w:color="000000" w:sz="4" w:space="0"/>
          <w:right w:val="none" w:color="000000" w:sz="4" w:space="0"/>
        </w:pBdr>
      </w:pPr>
      <w:r>
        <w:rPr>
          <w:rFonts w:ascii="Calibri" w:hAnsi="Calibri" w:eastAsia="Arial" w:cs="Calibri"/>
          <w:color w:val="000000"/>
          <w:sz w:val="28"/>
          <w:szCs w:val="28"/>
          <w:lang w:val="fr-FR"/>
        </w:rPr>
        <w:t xml:space="preserve">Conformément à la loi n°78-17 du 6 janvier 1978 modifiée, </w:t>
      </w:r>
      <w:r>
        <w:rPr>
          <w:rFonts w:ascii="Calibri" w:hAnsi="Calibri" w:eastAsia="Arial" w:cs="Calibri"/>
          <w:color w:val="000000"/>
          <w:sz w:val="28"/>
          <w:szCs w:val="28"/>
          <w:lang w:val="fr-FR"/>
        </w:rPr>
        <w:t xml:space="preserve">UN&amp;DEMI</w:t>
      </w:r>
      <w:r>
        <w:rPr>
          <w:rFonts w:ascii="Calibri" w:hAnsi="Calibri" w:eastAsia="Arial" w:cs="Calibri"/>
          <w:color w:val="000000"/>
          <w:sz w:val="28"/>
          <w:szCs w:val="28"/>
          <w:lang w:val="fr-FR"/>
        </w:rPr>
        <w:t xml:space="preserve"> s’engage à prendre toute précaution utile pour préserver la sécurité des données personnelles concernant l’utilisateur et, notamment, empêcher que ses données personnelles ne soient endomm</w:t>
      </w:r>
      <w:r>
        <w:rPr>
          <w:rFonts w:ascii="Calibri" w:hAnsi="Calibri" w:eastAsia="Arial" w:cs="Calibri"/>
          <w:color w:val="000000"/>
          <w:sz w:val="28"/>
          <w:szCs w:val="28"/>
          <w:lang w:val="fr-FR"/>
        </w:rPr>
        <w:t xml:space="preserve">agées ou que des tiers non autorisés y aient accès.</w:t>
      </w:r>
      <w:r>
        <w:rPr>
          <w:rFonts w:ascii="Calibri" w:hAnsi="Calibri" w:cs="Calibri"/>
          <w:sz w:val="28"/>
          <w:szCs w:val="28"/>
          <w:lang w:val="fr-FR"/>
        </w:rPr>
      </w:r>
      <w:r/>
    </w:p>
    <w:p>
      <w:pPr>
        <w:rPr>
          <w:lang w:val="fr-FR"/>
        </w:rPr>
      </w:pPr>
      <w:r>
        <w:rPr>
          <w:lang w:val="fr-FR"/>
        </w:rPr>
      </w:r>
      <w:r>
        <w:rPr>
          <w:lang w:val="fr-FR"/>
        </w:rPr>
      </w:r>
      <w:r/>
    </w:p>
    <w:sectPr>
      <w:footnotePr/>
      <w:endnotePr/>
      <w:type w:val="nextPage"/>
      <w:pgSz w:w="11906" w:h="16838" w:orient="portrait"/>
      <w:pgMar w:top="720" w:right="720" w:bottom="720" w:left="720" w:header="708" w:footer="708"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Tahoma">
    <w:panose1 w:val="020B0604030504040204"/>
  </w:font>
  <w:font w:name="Cambria Math">
    <w:panose1 w:val="02040503050406030204"/>
  </w:font>
  <w:font w:name="Calibri">
    <w:panose1 w:val="020F0502020204030204"/>
  </w:font>
  <w:font w:name="Symbol">
    <w:panose1 w:val="05050102010706020507"/>
  </w:font>
  <w:font w:name="Wingdings">
    <w:panose1 w:val="05000000000000000000"/>
  </w:font>
  <w:font w:name="Courier New">
    <w:panose1 w:val="020703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Wingdings" w:hAnsi="Wingdings"/>
      </w:rPr>
    </w:lvl>
    <w:lvl w:ilvl="1">
      <w:start w:val="1"/>
      <w:numFmt w:val="bullet"/>
      <w:isLgl w:val="false"/>
      <w:suff w:val="tab"/>
      <w:lvlText w:val=""/>
      <w:lvlJc w:val="left"/>
      <w:pPr>
        <w:ind w:left="1440" w:hanging="360"/>
      </w:pPr>
      <w:rPr>
        <w:rFonts w:hint="default" w:ascii="Symbol" w:hAnsi="Symbol"/>
      </w:rPr>
    </w:lvl>
    <w:lvl w:ilvl="2">
      <w:start w:val="1"/>
      <w:numFmt w:val="bullet"/>
      <w:isLgl w:val="false"/>
      <w:suff w:val="tab"/>
      <w:lvlText w:val=""/>
      <w:lvlJc w:val="left"/>
      <w:pPr>
        <w:ind w:left="2160" w:hanging="360"/>
      </w:pPr>
      <w:rPr>
        <w:rFonts w:ascii="Wingdings" w:hAnsi="Wingdings"/>
      </w:rPr>
    </w:lvl>
    <w:lvl w:ilvl="3">
      <w:start w:val="1"/>
      <w:numFmt w:val="bullet"/>
      <w:isLgl w:val="false"/>
      <w:suff w:val="tab"/>
      <w:lvlText w:val=""/>
      <w:lvlJc w:val="left"/>
      <w:pPr>
        <w:ind w:left="2880" w:hanging="360"/>
      </w:pPr>
      <w:rPr>
        <w:rFonts w:ascii="Symbol" w:hAnsi="Symbol"/>
      </w:rPr>
    </w:lvl>
    <w:lvl w:ilvl="4">
      <w:start w:val="1"/>
      <w:numFmt w:val="bullet"/>
      <w:isLgl w:val="false"/>
      <w:suff w:val="tab"/>
      <w:lvlText w:val="o"/>
      <w:lvlJc w:val="left"/>
      <w:pPr>
        <w:ind w:left="3600" w:hanging="360"/>
      </w:pPr>
      <w:rPr>
        <w:rFonts w:ascii="Courier New" w:hAnsi="Courier New"/>
      </w:rPr>
    </w:lvl>
    <w:lvl w:ilvl="5">
      <w:start w:val="1"/>
      <w:numFmt w:val="bullet"/>
      <w:isLgl w:val="false"/>
      <w:suff w:val="tab"/>
      <w:lvlText w:val=""/>
      <w:lvlJc w:val="left"/>
      <w:pPr>
        <w:ind w:left="4320" w:hanging="360"/>
      </w:pPr>
      <w:rPr>
        <w:rFonts w:ascii="Wingdings" w:hAnsi="Wingdings"/>
      </w:rPr>
    </w:lvl>
    <w:lvl w:ilvl="6">
      <w:start w:val="1"/>
      <w:numFmt w:val="bullet"/>
      <w:isLgl w:val="false"/>
      <w:suff w:val="tab"/>
      <w:lvlText w:val=""/>
      <w:lvlJc w:val="left"/>
      <w:pPr>
        <w:ind w:left="5040" w:hanging="360"/>
      </w:pPr>
      <w:rPr>
        <w:rFonts w:ascii="Symbol" w:hAnsi="Symbol"/>
      </w:rPr>
    </w:lvl>
    <w:lvl w:ilvl="7">
      <w:start w:val="1"/>
      <w:numFmt w:val="bullet"/>
      <w:isLgl w:val="false"/>
      <w:suff w:val="tab"/>
      <w:lvlText w:val="o"/>
      <w:lvlJc w:val="left"/>
      <w:pPr>
        <w:ind w:left="5760" w:hanging="360"/>
      </w:pPr>
      <w:rPr>
        <w:rFonts w:ascii="Courier New" w:hAnsi="Courier New"/>
      </w:rPr>
    </w:lvl>
    <w:lvl w:ilvl="8">
      <w:start w:val="1"/>
      <w:numFmt w:val="bullet"/>
      <w:isLgl w:val="false"/>
      <w:suff w:val="tab"/>
      <w:lvlText w:val=""/>
      <w:lvlJc w:val="left"/>
      <w:pPr>
        <w:ind w:left="6480" w:hanging="360"/>
      </w:pPr>
      <w:rPr>
        <w:rFonts w:ascii="Wingdings" w:hAnsi="Wingdings"/>
      </w:rPr>
    </w:lvl>
  </w:abstractNum>
  <w:abstractNum w:abstractNumId="1">
    <w:multiLevelType w:val="hybridMultilevel"/>
    <w:lvl w:ilvl="0">
      <w:start w:val="1"/>
      <w:numFmt w:val="bullet"/>
      <w:isLgl w:val="false"/>
      <w:suff w:val="tab"/>
      <w:lvlText w:val=""/>
      <w:lvlJc w:val="left"/>
      <w:pPr>
        <w:ind w:left="720" w:hanging="360"/>
      </w:pPr>
      <w:rPr>
        <w:rFonts w:ascii="Wingdings" w:hAnsi="Wingdings"/>
      </w:rPr>
    </w:lvl>
    <w:lvl w:ilvl="1">
      <w:start w:val="1"/>
      <w:numFmt w:val="bullet"/>
      <w:isLgl w:val="false"/>
      <w:suff w:val="tab"/>
      <w:lvlText w:val="o"/>
      <w:lvlJc w:val="left"/>
      <w:pPr>
        <w:ind w:left="1440" w:hanging="360"/>
      </w:pPr>
      <w:rPr>
        <w:rFonts w:ascii="Courier New" w:hAnsi="Courier New"/>
      </w:rPr>
    </w:lvl>
    <w:lvl w:ilvl="2">
      <w:start w:val="1"/>
      <w:numFmt w:val="bullet"/>
      <w:isLgl w:val="false"/>
      <w:suff w:val="tab"/>
      <w:lvlText w:val=""/>
      <w:lvlJc w:val="left"/>
      <w:pPr>
        <w:ind w:left="2160" w:hanging="360"/>
      </w:pPr>
      <w:rPr>
        <w:rFonts w:ascii="Wingdings" w:hAnsi="Wingdings"/>
      </w:rPr>
    </w:lvl>
    <w:lvl w:ilvl="3">
      <w:start w:val="1"/>
      <w:numFmt w:val="bullet"/>
      <w:isLgl w:val="false"/>
      <w:suff w:val="tab"/>
      <w:lvlText w:val=""/>
      <w:lvlJc w:val="left"/>
      <w:pPr>
        <w:ind w:left="2880" w:hanging="360"/>
      </w:pPr>
      <w:rPr>
        <w:rFonts w:ascii="Symbol" w:hAnsi="Symbol"/>
      </w:rPr>
    </w:lvl>
    <w:lvl w:ilvl="4">
      <w:start w:val="1"/>
      <w:numFmt w:val="bullet"/>
      <w:isLgl w:val="false"/>
      <w:suff w:val="tab"/>
      <w:lvlText w:val="o"/>
      <w:lvlJc w:val="left"/>
      <w:pPr>
        <w:ind w:left="3600" w:hanging="360"/>
      </w:pPr>
      <w:rPr>
        <w:rFonts w:ascii="Courier New" w:hAnsi="Courier New"/>
      </w:rPr>
    </w:lvl>
    <w:lvl w:ilvl="5">
      <w:start w:val="1"/>
      <w:numFmt w:val="bullet"/>
      <w:isLgl w:val="false"/>
      <w:suff w:val="tab"/>
      <w:lvlText w:val=""/>
      <w:lvlJc w:val="left"/>
      <w:pPr>
        <w:ind w:left="4320" w:hanging="360"/>
      </w:pPr>
      <w:rPr>
        <w:rFonts w:ascii="Wingdings" w:hAnsi="Wingdings"/>
      </w:rPr>
    </w:lvl>
    <w:lvl w:ilvl="6">
      <w:start w:val="1"/>
      <w:numFmt w:val="bullet"/>
      <w:isLgl w:val="false"/>
      <w:suff w:val="tab"/>
      <w:lvlText w:val=""/>
      <w:lvlJc w:val="left"/>
      <w:pPr>
        <w:ind w:left="5040" w:hanging="360"/>
      </w:pPr>
      <w:rPr>
        <w:rFonts w:ascii="Symbol" w:hAnsi="Symbol"/>
      </w:rPr>
    </w:lvl>
    <w:lvl w:ilvl="7">
      <w:start w:val="1"/>
      <w:numFmt w:val="bullet"/>
      <w:isLgl w:val="false"/>
      <w:suff w:val="tab"/>
      <w:lvlText w:val="o"/>
      <w:lvlJc w:val="left"/>
      <w:pPr>
        <w:ind w:left="5760" w:hanging="360"/>
      </w:pPr>
      <w:rPr>
        <w:rFonts w:ascii="Courier New" w:hAnsi="Courier New"/>
      </w:rPr>
    </w:lvl>
    <w:lvl w:ilvl="8">
      <w:start w:val="1"/>
      <w:numFmt w:val="bullet"/>
      <w:isLgl w:val="false"/>
      <w:suff w:val="tab"/>
      <w:lvlText w:val=""/>
      <w:lvlJc w:val="left"/>
      <w:pPr>
        <w:ind w:left="6480" w:hanging="360"/>
      </w:pPr>
      <w:rPr>
        <w:rFonts w:ascii="Wingdings" w:hAnsi="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21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21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
      <w:lvlJc w:val="left"/>
      <w:pPr>
        <w:ind w:left="1210" w:hanging="360"/>
      </w:pPr>
      <w:rPr>
        <w:rFonts w:hint="default" w:ascii="Symbol" w:hAnsi="Symbo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21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
      <w:lvlJc w:val="left"/>
      <w:pPr>
        <w:ind w:left="1210" w:hanging="360"/>
      </w:pPr>
      <w:rPr>
        <w:rFonts w:hint="default" w:ascii="Symbol" w:hAnsi="Symbo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8">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9">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0">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1">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2">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3">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ascii="Courier New" w:hAnsi="Courier New"/>
      </w:rPr>
    </w:lvl>
    <w:lvl w:ilvl="2">
      <w:start w:val="1"/>
      <w:numFmt w:val="bullet"/>
      <w:isLgl w:val="false"/>
      <w:suff w:val="tab"/>
      <w:lvlText w:val=""/>
      <w:lvlJc w:val="left"/>
      <w:pPr>
        <w:ind w:left="2880" w:hanging="360"/>
      </w:pPr>
      <w:rPr>
        <w:rFonts w:ascii="Wingdings" w:hAnsi="Wingdings"/>
      </w:rPr>
    </w:lvl>
    <w:lvl w:ilvl="3">
      <w:start w:val="1"/>
      <w:numFmt w:val="bullet"/>
      <w:isLgl w:val="false"/>
      <w:suff w:val="tab"/>
      <w:lvlText w:val=""/>
      <w:lvlJc w:val="left"/>
      <w:pPr>
        <w:ind w:left="3600" w:hanging="360"/>
      </w:pPr>
      <w:rPr>
        <w:rFonts w:ascii="Symbol" w:hAnsi="Symbol"/>
      </w:rPr>
    </w:lvl>
    <w:lvl w:ilvl="4">
      <w:start w:val="1"/>
      <w:numFmt w:val="bullet"/>
      <w:isLgl w:val="false"/>
      <w:suff w:val="tab"/>
      <w:lvlText w:val="o"/>
      <w:lvlJc w:val="left"/>
      <w:pPr>
        <w:ind w:left="4320" w:hanging="360"/>
      </w:pPr>
      <w:rPr>
        <w:rFonts w:ascii="Courier New" w:hAnsi="Courier New"/>
      </w:rPr>
    </w:lvl>
    <w:lvl w:ilvl="5">
      <w:start w:val="1"/>
      <w:numFmt w:val="bullet"/>
      <w:isLgl w:val="false"/>
      <w:suff w:val="tab"/>
      <w:lvlText w:val=""/>
      <w:lvlJc w:val="left"/>
      <w:pPr>
        <w:ind w:left="5040" w:hanging="360"/>
      </w:pPr>
      <w:rPr>
        <w:rFonts w:ascii="Wingdings" w:hAnsi="Wingdings"/>
      </w:rPr>
    </w:lvl>
    <w:lvl w:ilvl="6">
      <w:start w:val="1"/>
      <w:numFmt w:val="bullet"/>
      <w:isLgl w:val="false"/>
      <w:suff w:val="tab"/>
      <w:lvlText w:val=""/>
      <w:lvlJc w:val="left"/>
      <w:pPr>
        <w:ind w:left="5760" w:hanging="360"/>
      </w:pPr>
      <w:rPr>
        <w:rFonts w:ascii="Symbol" w:hAnsi="Symbol"/>
      </w:rPr>
    </w:lvl>
    <w:lvl w:ilvl="7">
      <w:start w:val="1"/>
      <w:numFmt w:val="bullet"/>
      <w:isLgl w:val="false"/>
      <w:suff w:val="tab"/>
      <w:lvlText w:val="o"/>
      <w:lvlJc w:val="left"/>
      <w:pPr>
        <w:ind w:left="6480" w:hanging="360"/>
      </w:pPr>
      <w:rPr>
        <w:rFonts w:ascii="Courier New" w:hAnsi="Courier New"/>
      </w:rPr>
    </w:lvl>
    <w:lvl w:ilvl="8">
      <w:start w:val="1"/>
      <w:numFmt w:val="bullet"/>
      <w:isLgl w:val="false"/>
      <w:suff w:val="tab"/>
      <w:lvlText w:val=""/>
      <w:lvlJc w:val="left"/>
      <w:pPr>
        <w:ind w:left="7200" w:hanging="360"/>
      </w:pPr>
      <w:rPr>
        <w:rFonts w:ascii="Wingdings" w:hAnsi="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ascii="Courier New" w:hAnsi="Courier New"/>
      </w:rPr>
    </w:lvl>
    <w:lvl w:ilvl="2">
      <w:start w:val="1"/>
      <w:numFmt w:val="bullet"/>
      <w:isLgl w:val="false"/>
      <w:suff w:val="tab"/>
      <w:lvlText w:val=""/>
      <w:lvlJc w:val="left"/>
      <w:pPr>
        <w:ind w:left="2160" w:hanging="360"/>
      </w:pPr>
      <w:rPr>
        <w:rFonts w:ascii="Wingdings" w:hAnsi="Wingdings"/>
      </w:rPr>
    </w:lvl>
    <w:lvl w:ilvl="3">
      <w:start w:val="1"/>
      <w:numFmt w:val="bullet"/>
      <w:isLgl w:val="false"/>
      <w:suff w:val="tab"/>
      <w:lvlText w:val=""/>
      <w:lvlJc w:val="left"/>
      <w:pPr>
        <w:ind w:left="2880" w:hanging="360"/>
      </w:pPr>
      <w:rPr>
        <w:rFonts w:ascii="Symbol" w:hAnsi="Symbol"/>
      </w:rPr>
    </w:lvl>
    <w:lvl w:ilvl="4">
      <w:start w:val="1"/>
      <w:numFmt w:val="bullet"/>
      <w:isLgl w:val="false"/>
      <w:suff w:val="tab"/>
      <w:lvlText w:val="o"/>
      <w:lvlJc w:val="left"/>
      <w:pPr>
        <w:ind w:left="3600" w:hanging="360"/>
      </w:pPr>
      <w:rPr>
        <w:rFonts w:ascii="Courier New" w:hAnsi="Courier New"/>
      </w:rPr>
    </w:lvl>
    <w:lvl w:ilvl="5">
      <w:start w:val="1"/>
      <w:numFmt w:val="bullet"/>
      <w:isLgl w:val="false"/>
      <w:suff w:val="tab"/>
      <w:lvlText w:val=""/>
      <w:lvlJc w:val="left"/>
      <w:pPr>
        <w:ind w:left="4320" w:hanging="360"/>
      </w:pPr>
      <w:rPr>
        <w:rFonts w:ascii="Wingdings" w:hAnsi="Wingdings"/>
      </w:rPr>
    </w:lvl>
    <w:lvl w:ilvl="6">
      <w:start w:val="1"/>
      <w:numFmt w:val="bullet"/>
      <w:isLgl w:val="false"/>
      <w:suff w:val="tab"/>
      <w:lvlText w:val=""/>
      <w:lvlJc w:val="left"/>
      <w:pPr>
        <w:ind w:left="5040" w:hanging="360"/>
      </w:pPr>
      <w:rPr>
        <w:rFonts w:ascii="Symbol" w:hAnsi="Symbol"/>
      </w:rPr>
    </w:lvl>
    <w:lvl w:ilvl="7">
      <w:start w:val="1"/>
      <w:numFmt w:val="bullet"/>
      <w:isLgl w:val="false"/>
      <w:suff w:val="tab"/>
      <w:lvlText w:val="o"/>
      <w:lvlJc w:val="left"/>
      <w:pPr>
        <w:ind w:left="5760" w:hanging="360"/>
      </w:pPr>
      <w:rPr>
        <w:rFonts w:ascii="Courier New" w:hAnsi="Courier New"/>
      </w:rPr>
    </w:lvl>
    <w:lvl w:ilvl="8">
      <w:start w:val="1"/>
      <w:numFmt w:val="bullet"/>
      <w:isLgl w:val="false"/>
      <w:suff w:val="tab"/>
      <w:lvlText w:val=""/>
      <w:lvlJc w:val="left"/>
      <w:pPr>
        <w:ind w:left="6480" w:hanging="360"/>
      </w:pPr>
      <w:rPr>
        <w:rFonts w:ascii="Wingdings" w:hAnsi="Wingdings"/>
      </w:rPr>
    </w:lvl>
  </w:abstractNum>
  <w:abstractNum w:abstractNumId="15">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6">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7">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1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36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36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360"/>
      </w:pPr>
    </w:lvl>
  </w:abstractNum>
  <w:abstractNum w:abstractNumId="1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decimal"/>
      <w:isLgl w:val="false"/>
      <w:suff w:val="tab"/>
      <w:lvlText w:val="%3."/>
      <w:lvlJc w:val="left"/>
      <w:pPr>
        <w:ind w:left="2160" w:hanging="36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36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360"/>
      </w:pPr>
    </w:lvl>
  </w:abstractNum>
  <w:abstractNum w:abstractNumId="20">
    <w:multiLevelType w:val="hybridMultilevel"/>
    <w:lvl w:ilvl="0">
      <w:start w:val="1"/>
      <w:numFmt w:val="bullet"/>
      <w:isLgl w:val="false"/>
      <w:suff w:val="tab"/>
      <w:lvlText w:val=""/>
      <w:lvlJc w:val="left"/>
      <w:pPr>
        <w:ind w:left="2160" w:hanging="360"/>
      </w:pPr>
      <w:rPr>
        <w:rFonts w:hint="default" w:ascii="Symbol" w:hAnsi="Symbol"/>
      </w:rPr>
    </w:lvl>
    <w:lvl w:ilvl="1">
      <w:start w:val="1"/>
      <w:numFmt w:val="bullet"/>
      <w:isLgl w:val="false"/>
      <w:suff w:val="tab"/>
      <w:lvlText w:val="o"/>
      <w:lvlJc w:val="left"/>
      <w:pPr>
        <w:ind w:left="2880" w:hanging="360"/>
      </w:pPr>
      <w:rPr>
        <w:rFonts w:ascii="Courier New" w:hAnsi="Courier New"/>
      </w:rPr>
    </w:lvl>
    <w:lvl w:ilvl="2">
      <w:start w:val="1"/>
      <w:numFmt w:val="bullet"/>
      <w:isLgl w:val="false"/>
      <w:suff w:val="tab"/>
      <w:lvlText w:val=""/>
      <w:lvlJc w:val="left"/>
      <w:pPr>
        <w:ind w:left="3600" w:hanging="360"/>
      </w:pPr>
      <w:rPr>
        <w:rFonts w:ascii="Wingdings" w:hAnsi="Wingdings"/>
      </w:rPr>
    </w:lvl>
    <w:lvl w:ilvl="3">
      <w:start w:val="1"/>
      <w:numFmt w:val="bullet"/>
      <w:isLgl w:val="false"/>
      <w:suff w:val="tab"/>
      <w:lvlText w:val=""/>
      <w:lvlJc w:val="left"/>
      <w:pPr>
        <w:ind w:left="4320" w:hanging="360"/>
      </w:pPr>
      <w:rPr>
        <w:rFonts w:ascii="Symbol" w:hAnsi="Symbol"/>
      </w:rPr>
    </w:lvl>
    <w:lvl w:ilvl="4">
      <w:start w:val="1"/>
      <w:numFmt w:val="bullet"/>
      <w:isLgl w:val="false"/>
      <w:suff w:val="tab"/>
      <w:lvlText w:val="o"/>
      <w:lvlJc w:val="left"/>
      <w:pPr>
        <w:ind w:left="5040" w:hanging="360"/>
      </w:pPr>
      <w:rPr>
        <w:rFonts w:ascii="Courier New" w:hAnsi="Courier New"/>
      </w:rPr>
    </w:lvl>
    <w:lvl w:ilvl="5">
      <w:start w:val="1"/>
      <w:numFmt w:val="bullet"/>
      <w:isLgl w:val="false"/>
      <w:suff w:val="tab"/>
      <w:lvlText w:val=""/>
      <w:lvlJc w:val="left"/>
      <w:pPr>
        <w:ind w:left="5760" w:hanging="360"/>
      </w:pPr>
      <w:rPr>
        <w:rFonts w:ascii="Wingdings" w:hAnsi="Wingdings"/>
      </w:rPr>
    </w:lvl>
    <w:lvl w:ilvl="6">
      <w:start w:val="1"/>
      <w:numFmt w:val="bullet"/>
      <w:isLgl w:val="false"/>
      <w:suff w:val="tab"/>
      <w:lvlText w:val=""/>
      <w:lvlJc w:val="left"/>
      <w:pPr>
        <w:ind w:left="6480" w:hanging="360"/>
      </w:pPr>
      <w:rPr>
        <w:rFonts w:ascii="Symbol" w:hAnsi="Symbol"/>
      </w:rPr>
    </w:lvl>
    <w:lvl w:ilvl="7">
      <w:start w:val="1"/>
      <w:numFmt w:val="bullet"/>
      <w:isLgl w:val="false"/>
      <w:suff w:val="tab"/>
      <w:lvlText w:val="o"/>
      <w:lvlJc w:val="left"/>
      <w:pPr>
        <w:ind w:left="7200" w:hanging="360"/>
      </w:pPr>
      <w:rPr>
        <w:rFonts w:ascii="Courier New" w:hAnsi="Courier New"/>
      </w:rPr>
    </w:lvl>
    <w:lvl w:ilvl="8">
      <w:start w:val="1"/>
      <w:numFmt w:val="bullet"/>
      <w:isLgl w:val="false"/>
      <w:suff w:val="tab"/>
      <w:lvlText w:val=""/>
      <w:lvlJc w:val="left"/>
      <w:pPr>
        <w:ind w:left="7920" w:hanging="360"/>
      </w:pPr>
      <w:rPr>
        <w:rFonts w:ascii="Wingdings" w:hAnsi="Wingdings"/>
      </w:rPr>
    </w:lvl>
  </w:abstractNum>
  <w:abstractNum w:abstractNumId="21">
    <w:multiLevelType w:val="hybridMultilevel"/>
    <w:lvl w:ilvl="0">
      <w:start w:val="1"/>
      <w:numFmt w:val="bullet"/>
      <w:isLgl w:val="false"/>
      <w:suff w:val="tab"/>
      <w:lvlText w:val=""/>
      <w:lvlJc w:val="left"/>
      <w:pPr>
        <w:ind w:left="2160" w:hanging="360"/>
      </w:pPr>
      <w:rPr>
        <w:rFonts w:hint="default" w:ascii="Wingdings" w:hAnsi="Wingdings"/>
      </w:rPr>
    </w:lvl>
    <w:lvl w:ilvl="1">
      <w:start w:val="1"/>
      <w:numFmt w:val="bullet"/>
      <w:isLgl w:val="false"/>
      <w:suff w:val="tab"/>
      <w:lvlText w:val="o"/>
      <w:lvlJc w:val="left"/>
      <w:pPr>
        <w:ind w:left="4320" w:hanging="360"/>
      </w:pPr>
      <w:rPr>
        <w:rFonts w:ascii="Courier New" w:hAnsi="Courier New"/>
      </w:rPr>
    </w:lvl>
    <w:lvl w:ilvl="2">
      <w:start w:val="1"/>
      <w:numFmt w:val="bullet"/>
      <w:isLgl w:val="false"/>
      <w:suff w:val="tab"/>
      <w:lvlText w:val=""/>
      <w:lvlJc w:val="left"/>
      <w:pPr>
        <w:ind w:left="5040" w:hanging="360"/>
      </w:pPr>
      <w:rPr>
        <w:rFonts w:ascii="Wingdings" w:hAnsi="Wingdings"/>
      </w:rPr>
    </w:lvl>
    <w:lvl w:ilvl="3">
      <w:start w:val="1"/>
      <w:numFmt w:val="bullet"/>
      <w:isLgl w:val="false"/>
      <w:suff w:val="tab"/>
      <w:lvlText w:val=""/>
      <w:lvlJc w:val="left"/>
      <w:pPr>
        <w:ind w:left="5760" w:hanging="360"/>
      </w:pPr>
      <w:rPr>
        <w:rFonts w:ascii="Symbol" w:hAnsi="Symbol"/>
      </w:rPr>
    </w:lvl>
    <w:lvl w:ilvl="4">
      <w:start w:val="1"/>
      <w:numFmt w:val="bullet"/>
      <w:isLgl w:val="false"/>
      <w:suff w:val="tab"/>
      <w:lvlText w:val="o"/>
      <w:lvlJc w:val="left"/>
      <w:pPr>
        <w:ind w:left="6480" w:hanging="360"/>
      </w:pPr>
      <w:rPr>
        <w:rFonts w:ascii="Courier New" w:hAnsi="Courier New"/>
      </w:rPr>
    </w:lvl>
    <w:lvl w:ilvl="5">
      <w:start w:val="1"/>
      <w:numFmt w:val="bullet"/>
      <w:isLgl w:val="false"/>
      <w:suff w:val="tab"/>
      <w:lvlText w:val=""/>
      <w:lvlJc w:val="left"/>
      <w:pPr>
        <w:ind w:left="7200" w:hanging="360"/>
      </w:pPr>
      <w:rPr>
        <w:rFonts w:ascii="Wingdings" w:hAnsi="Wingdings"/>
      </w:rPr>
    </w:lvl>
    <w:lvl w:ilvl="6">
      <w:start w:val="1"/>
      <w:numFmt w:val="bullet"/>
      <w:isLgl w:val="false"/>
      <w:suff w:val="tab"/>
      <w:lvlText w:val=""/>
      <w:lvlJc w:val="left"/>
      <w:pPr>
        <w:ind w:left="7920" w:hanging="360"/>
      </w:pPr>
      <w:rPr>
        <w:rFonts w:ascii="Symbol" w:hAnsi="Symbol"/>
      </w:rPr>
    </w:lvl>
    <w:lvl w:ilvl="7">
      <w:start w:val="1"/>
      <w:numFmt w:val="bullet"/>
      <w:isLgl w:val="false"/>
      <w:suff w:val="tab"/>
      <w:lvlText w:val="o"/>
      <w:lvlJc w:val="left"/>
      <w:pPr>
        <w:ind w:left="8640" w:hanging="360"/>
      </w:pPr>
      <w:rPr>
        <w:rFonts w:ascii="Courier New" w:hAnsi="Courier New"/>
      </w:rPr>
    </w:lvl>
    <w:lvl w:ilvl="8">
      <w:start w:val="1"/>
      <w:numFmt w:val="bullet"/>
      <w:isLgl w:val="false"/>
      <w:suff w:val="tab"/>
      <w:lvlText w:val=""/>
      <w:lvlJc w:val="left"/>
      <w:pPr>
        <w:ind w:left="9360" w:hanging="360"/>
      </w:pPr>
      <w:rPr>
        <w:rFonts w:ascii="Wingdings" w:hAnsi="Wingdings"/>
      </w:rPr>
    </w:lvl>
  </w:abstractNum>
  <w:abstractNum w:abstractNumId="22">
    <w:multiLevelType w:val="hybridMultilevel"/>
    <w:lvl w:ilvl="0">
      <w:start w:val="1"/>
      <w:numFmt w:val="bullet"/>
      <w:isLgl w:val="false"/>
      <w:suff w:val="tab"/>
      <w:lvlText w:val=""/>
      <w:lvlJc w:val="left"/>
      <w:pPr>
        <w:ind w:left="720" w:hanging="360"/>
      </w:pPr>
      <w:rPr>
        <w:rFonts w:ascii="Wingdings" w:hAnsi="Wingdings"/>
      </w:rPr>
    </w:lvl>
    <w:lvl w:ilvl="1">
      <w:start w:val="1"/>
      <w:numFmt w:val="bullet"/>
      <w:isLgl w:val="false"/>
      <w:suff w:val="tab"/>
      <w:lvlText w:val="o"/>
      <w:lvlJc w:val="left"/>
      <w:pPr>
        <w:ind w:left="1440" w:hanging="360"/>
      </w:pPr>
      <w:rPr>
        <w:rFonts w:ascii="Courier New" w:hAnsi="Courier New" w:cs="Courier New"/>
      </w:rPr>
    </w:lvl>
    <w:lvl w:ilvl="2">
      <w:start w:val="1"/>
      <w:numFmt w:val="bullet"/>
      <w:isLgl w:val="false"/>
      <w:suff w:val="tab"/>
      <w:lvlText w:val=""/>
      <w:lvlJc w:val="left"/>
      <w:pPr>
        <w:ind w:left="2160" w:hanging="360"/>
      </w:pPr>
      <w:rPr>
        <w:rFonts w:ascii="Wingdings" w:hAnsi="Wingdings"/>
      </w:rPr>
    </w:lvl>
    <w:lvl w:ilvl="3">
      <w:start w:val="1"/>
      <w:numFmt w:val="bullet"/>
      <w:isLgl w:val="false"/>
      <w:suff w:val="tab"/>
      <w:lvlText w:val=""/>
      <w:lvlJc w:val="left"/>
      <w:pPr>
        <w:ind w:left="2880" w:hanging="360"/>
      </w:pPr>
      <w:rPr>
        <w:rFonts w:ascii="Symbol" w:hAnsi="Symbol"/>
      </w:rPr>
    </w:lvl>
    <w:lvl w:ilvl="4">
      <w:start w:val="1"/>
      <w:numFmt w:val="bullet"/>
      <w:isLgl w:val="false"/>
      <w:suff w:val="tab"/>
      <w:lvlText w:val="o"/>
      <w:lvlJc w:val="left"/>
      <w:pPr>
        <w:ind w:left="3600" w:hanging="360"/>
      </w:pPr>
      <w:rPr>
        <w:rFonts w:ascii="Courier New" w:hAnsi="Courier New" w:cs="Courier New"/>
      </w:rPr>
    </w:lvl>
    <w:lvl w:ilvl="5">
      <w:start w:val="1"/>
      <w:numFmt w:val="bullet"/>
      <w:isLgl w:val="false"/>
      <w:suff w:val="tab"/>
      <w:lvlText w:val=""/>
      <w:lvlJc w:val="left"/>
      <w:pPr>
        <w:ind w:left="4320" w:hanging="360"/>
      </w:pPr>
      <w:rPr>
        <w:rFonts w:ascii="Wingdings" w:hAnsi="Wingdings"/>
      </w:rPr>
    </w:lvl>
    <w:lvl w:ilvl="6">
      <w:start w:val="1"/>
      <w:numFmt w:val="bullet"/>
      <w:isLgl w:val="false"/>
      <w:suff w:val="tab"/>
      <w:lvlText w:val=""/>
      <w:lvlJc w:val="left"/>
      <w:pPr>
        <w:ind w:left="5040" w:hanging="360"/>
      </w:pPr>
      <w:rPr>
        <w:rFonts w:ascii="Symbol" w:hAnsi="Symbol"/>
      </w:rPr>
    </w:lvl>
    <w:lvl w:ilvl="7">
      <w:start w:val="1"/>
      <w:numFmt w:val="bullet"/>
      <w:isLgl w:val="false"/>
      <w:suff w:val="tab"/>
      <w:lvlText w:val="o"/>
      <w:lvlJc w:val="left"/>
      <w:pPr>
        <w:ind w:left="5760" w:hanging="360"/>
      </w:pPr>
      <w:rPr>
        <w:rFonts w:ascii="Courier New" w:hAnsi="Courier New" w:cs="Courier New"/>
      </w:rPr>
    </w:lvl>
    <w:lvl w:ilvl="8">
      <w:start w:val="1"/>
      <w:numFmt w:val="bullet"/>
      <w:isLgl w:val="false"/>
      <w:suff w:val="tab"/>
      <w:lvlText w:val=""/>
      <w:lvlJc w:val="left"/>
      <w:pPr>
        <w:ind w:left="6480" w:hanging="360"/>
      </w:pPr>
      <w:rPr>
        <w:rFonts w:ascii="Wingdings" w:hAnsi="Wingdings"/>
      </w:rPr>
    </w:lvl>
  </w:abstractNum>
  <w:abstractNum w:abstractNumId="23">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ascii="Courier New" w:hAnsi="Courier New"/>
      </w:rPr>
    </w:lvl>
    <w:lvl w:ilvl="2">
      <w:start w:val="1"/>
      <w:numFmt w:val="bullet"/>
      <w:isLgl w:val="false"/>
      <w:suff w:val="tab"/>
      <w:lvlText w:val=""/>
      <w:lvlJc w:val="left"/>
      <w:pPr>
        <w:ind w:left="1800" w:hanging="360"/>
      </w:pPr>
      <w:rPr>
        <w:rFonts w:ascii="Wingdings" w:hAnsi="Wingdings"/>
      </w:rPr>
    </w:lvl>
    <w:lvl w:ilvl="3">
      <w:start w:val="1"/>
      <w:numFmt w:val="bullet"/>
      <w:isLgl w:val="false"/>
      <w:suff w:val="tab"/>
      <w:lvlText w:val=""/>
      <w:lvlJc w:val="left"/>
      <w:pPr>
        <w:ind w:left="2520" w:hanging="360"/>
      </w:pPr>
      <w:rPr>
        <w:rFonts w:ascii="Symbol" w:hAnsi="Symbol"/>
      </w:rPr>
    </w:lvl>
    <w:lvl w:ilvl="4">
      <w:start w:val="1"/>
      <w:numFmt w:val="bullet"/>
      <w:isLgl w:val="false"/>
      <w:suff w:val="tab"/>
      <w:lvlText w:val="o"/>
      <w:lvlJc w:val="left"/>
      <w:pPr>
        <w:ind w:left="3240" w:hanging="360"/>
      </w:pPr>
      <w:rPr>
        <w:rFonts w:ascii="Courier New" w:hAnsi="Courier New"/>
      </w:rPr>
    </w:lvl>
    <w:lvl w:ilvl="5">
      <w:start w:val="1"/>
      <w:numFmt w:val="bullet"/>
      <w:isLgl w:val="false"/>
      <w:suff w:val="tab"/>
      <w:lvlText w:val=""/>
      <w:lvlJc w:val="left"/>
      <w:pPr>
        <w:ind w:left="3960" w:hanging="360"/>
      </w:pPr>
      <w:rPr>
        <w:rFonts w:ascii="Wingdings" w:hAnsi="Wingdings"/>
      </w:rPr>
    </w:lvl>
    <w:lvl w:ilvl="6">
      <w:start w:val="1"/>
      <w:numFmt w:val="bullet"/>
      <w:isLgl w:val="false"/>
      <w:suff w:val="tab"/>
      <w:lvlText w:val=""/>
      <w:lvlJc w:val="left"/>
      <w:pPr>
        <w:ind w:left="4680" w:hanging="360"/>
      </w:pPr>
      <w:rPr>
        <w:rFonts w:ascii="Symbol" w:hAnsi="Symbol"/>
      </w:rPr>
    </w:lvl>
    <w:lvl w:ilvl="7">
      <w:start w:val="1"/>
      <w:numFmt w:val="bullet"/>
      <w:isLgl w:val="false"/>
      <w:suff w:val="tab"/>
      <w:lvlText w:val="o"/>
      <w:lvlJc w:val="left"/>
      <w:pPr>
        <w:ind w:left="5400" w:hanging="360"/>
      </w:pPr>
      <w:rPr>
        <w:rFonts w:ascii="Courier New" w:hAnsi="Courier New"/>
      </w:rPr>
    </w:lvl>
    <w:lvl w:ilvl="8">
      <w:start w:val="1"/>
      <w:numFmt w:val="bullet"/>
      <w:isLgl w:val="false"/>
      <w:suff w:val="tab"/>
      <w:lvlText w:val=""/>
      <w:lvlJc w:val="left"/>
      <w:pPr>
        <w:ind w:left="6120" w:hanging="360"/>
      </w:pPr>
      <w:rPr>
        <w:rFonts w:ascii="Wingdings" w:hAnsi="Wingdings"/>
      </w:rPr>
    </w:lvl>
  </w:abstractNum>
  <w:abstractNum w:abstractNumId="24">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5">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6">
    <w:multiLevelType w:val="hybridMultilevel"/>
    <w:lvl w:ilvl="0">
      <w:start w:val="1"/>
      <w:numFmt w:val="decimal"/>
      <w:isLgl w:val="false"/>
      <w:suff w:val="tab"/>
      <w:lvlText w:val="%1."/>
      <w:lvlJc w:val="left"/>
      <w:pPr>
        <w:ind w:left="2126"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7">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28">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36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36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36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
      <w:lvlJc w:val="left"/>
      <w:pPr>
        <w:ind w:left="1210" w:hanging="360"/>
      </w:pPr>
      <w:rPr>
        <w:rFonts w:hint="default" w:ascii="Symbol" w:hAnsi="Symbo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v"/>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accent1" w:bg2="light2" w:t2="accent1"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fr-FR" w:eastAsia="zh-CN"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6">
    <w:name w:val="Caption Char"/>
    <w:basedOn w:val="916"/>
    <w:link w:val="914"/>
    <w:uiPriority w:val="99"/>
  </w:style>
  <w:style w:type="table" w:styleId="727">
    <w:name w:val="Table Grid"/>
    <w:basedOn w:val="87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8">
    <w:name w:val="Table Grid Light"/>
    <w:basedOn w:val="87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9">
    <w:name w:val="Plain Table 1"/>
    <w:basedOn w:val="87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5f8fc" w:themeFill="text1" w:themeFillTint="0D"/>
      </w:tcPr>
    </w:tblStylePr>
    <w:tblStylePr w:type="band1Vert">
      <w:tcPr>
        <w:shd w:val="clear" w:color="ffffff" w:themeColor="text1" w:themeTint="0D" w:fill="f5f8fc"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0">
    <w:name w:val="Plain Table 2"/>
    <w:basedOn w:val="87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1">
    <w:name w:val="Plain Table 3"/>
    <w:basedOn w:val="8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5f8fc" w:themeFill="text1" w:themeFillTint="0D"/>
      </w:tcPr>
    </w:tblStylePr>
    <w:tblStylePr w:type="band1Vert">
      <w:rPr>
        <w:rFonts w:ascii="Arial" w:hAnsi="Arial"/>
        <w:color w:val="404040"/>
        <w:sz w:val="22"/>
      </w:rPr>
      <w:tcPr>
        <w:shd w:val="clear" w:color="ffffff" w:themeColor="text1" w:themeTint="0D" w:fill="f5f8fc"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2">
    <w:name w:val="Plain Table 4"/>
    <w:basedOn w:val="8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5f8fc" w:themeFill="text1" w:themeFillTint="0D"/>
      </w:tcPr>
    </w:tblStylePr>
    <w:tblStylePr w:type="band1Vert">
      <w:rPr>
        <w:rFonts w:ascii="Arial" w:hAnsi="Arial"/>
        <w:color w:val="404040"/>
        <w:sz w:val="22"/>
      </w:rPr>
      <w:tcPr>
        <w:shd w:val="clear" w:color="ffffff" w:themeColor="text1" w:themeTint="0D" w:fill="f5f8fc"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3">
    <w:name w:val="Plain Table 5"/>
    <w:basedOn w:val="8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5f8fc" w:themeFill="text1" w:themeFillTint="0D"/>
      </w:tcPr>
    </w:tblStylePr>
    <w:tblStylePr w:type="band1Vert">
      <w:rPr>
        <w:rFonts w:ascii="Arial" w:hAnsi="Arial"/>
        <w:color w:val="404040"/>
        <w:sz w:val="22"/>
      </w:rPr>
      <w:tcPr>
        <w:shd w:val="clear" w:color="ffffff" w:themeColor="text1" w:themeTint="0D" w:fill="f5f8fc"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4">
    <w:name w:val="Grid Table 1 Light"/>
    <w:basedOn w:val="87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5">
    <w:name w:val="Grid Table 1 Light - Accent 1"/>
    <w:basedOn w:val="87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6">
    <w:name w:val="Grid Table 1 Light - Accent 2"/>
    <w:basedOn w:val="87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7">
    <w:name w:val="Grid Table 1 Light - Accent 3"/>
    <w:basedOn w:val="87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8">
    <w:name w:val="Grid Table 1 Light - Accent 4"/>
    <w:basedOn w:val="87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9">
    <w:name w:val="Grid Table 1 Light - Accent 5"/>
    <w:basedOn w:val="87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0">
    <w:name w:val="Grid Table 1 Light - Accent 6"/>
    <w:basedOn w:val="87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1">
    <w:name w:val="Grid Table 2"/>
    <w:basedOn w:val="87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d9e2f2" w:themeFill="text1" w:themeFillTint="34"/>
      </w:tcPr>
    </w:tblStylePr>
    <w:tblStylePr w:type="band1Vert">
      <w:rPr>
        <w:rFonts w:ascii="Arial" w:hAnsi="Arial"/>
        <w:color w:val="404040"/>
        <w:sz w:val="22"/>
      </w:rPr>
      <w:tcPr>
        <w:shd w:val="clear" w:color="ffffff" w:themeColor="text1" w:themeTint="34" w:fill="d9e2f2"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2">
    <w:name w:val="Grid Table 2 - Accent 1"/>
    <w:basedOn w:val="87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3">
    <w:name w:val="Grid Table 2 - Accent 2"/>
    <w:basedOn w:val="87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4">
    <w:name w:val="Grid Table 2 - Accent 3"/>
    <w:basedOn w:val="87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5">
    <w:name w:val="Grid Table 2 - Accent 4"/>
    <w:basedOn w:val="87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6">
    <w:name w:val="Grid Table 2 - Accent 5"/>
    <w:basedOn w:val="87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7">
    <w:name w:val="Grid Table 2 - Accent 6"/>
    <w:basedOn w:val="87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8">
    <w:name w:val="Grid Table 3"/>
    <w:basedOn w:val="87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d9e2f2" w:themeFill="text1" w:themeFillTint="34"/>
      </w:tcPr>
    </w:tblStylePr>
    <w:tblStylePr w:type="band1Vert">
      <w:rPr>
        <w:rFonts w:ascii="Arial" w:hAnsi="Arial"/>
        <w:color w:val="404040"/>
        <w:sz w:val="22"/>
      </w:rPr>
      <w:tcPr>
        <w:shd w:val="clear" w:color="ffffff" w:themeColor="text1" w:themeTint="34" w:fill="d9e2f2"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1"/>
    <w:basedOn w:val="87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2"/>
    <w:basedOn w:val="87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3"/>
    <w:basedOn w:val="87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4"/>
    <w:basedOn w:val="87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5"/>
    <w:basedOn w:val="87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6"/>
    <w:basedOn w:val="87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4"/>
    <w:basedOn w:val="87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d9e2f2" w:themeFill="text1" w:themeFillTint="34"/>
      </w:tcPr>
    </w:tblStylePr>
    <w:tblStylePr w:type="band1Vert">
      <w:rPr>
        <w:rFonts w:ascii="Arial" w:hAnsi="Arial"/>
        <w:color w:val="404040"/>
        <w:sz w:val="22"/>
      </w:rPr>
      <w:tcPr>
        <w:shd w:val="clear" w:color="ffffff" w:themeColor="text1" w:themeTint="34" w:fill="d9e2f2" w:themeFill="text1" w:themeFillTint="34"/>
      </w:tcPr>
    </w:tblStylePr>
    <w:tblStylePr w:type="firstCol">
      <w:rPr>
        <w:b/>
        <w:color w:val="404040"/>
      </w:rPr>
    </w:tblStylePr>
    <w:tblStylePr w:type="firstRow">
      <w:rPr>
        <w:rFonts w:ascii="Arial" w:hAnsi="Arial"/>
        <w:b/>
        <w:color w:val="ffffff"/>
        <w:sz w:val="22"/>
      </w:rPr>
      <w:tcPr>
        <w:shd w:val="clear" w:color="ffffff" w:themeColor="text1" w:fill="4472c4"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6">
    <w:name w:val="Grid Table 4 - Accent 1"/>
    <w:basedOn w:val="87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7">
    <w:name w:val="Grid Table 4 - Accent 2"/>
    <w:basedOn w:val="87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8">
    <w:name w:val="Grid Table 4 - Accent 3"/>
    <w:basedOn w:val="87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9">
    <w:name w:val="Grid Table 4 - Accent 4"/>
    <w:basedOn w:val="87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0">
    <w:name w:val="Grid Table 4 - Accent 5"/>
    <w:basedOn w:val="87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1">
    <w:name w:val="Grid Table 4 - Accent 6"/>
    <w:basedOn w:val="87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2">
    <w:name w:val="Grid Table 5 Dark"/>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cfdcf0" w:themeFill="text1" w:themeFillTint="40"/>
    </w:tblPr>
    <w:tblStylePr w:type="band1Horz">
      <w:tcPr>
        <w:shd w:val="clear" w:color="ffffff" w:themeColor="text1" w:themeTint="75" w:fill="aabfe3" w:themeFill="text1" w:themeFillTint="75"/>
      </w:tcPr>
    </w:tblStylePr>
    <w:tblStylePr w:type="band1Vert">
      <w:tcPr>
        <w:shd w:val="clear" w:color="ffffff" w:themeColor="text1" w:themeTint="75" w:fill="aabfe3" w:themeFill="text1" w:themeFillTint="75"/>
      </w:tcPr>
    </w:tblStylePr>
    <w:tblStylePr w:type="firstCol">
      <w:rPr>
        <w:rFonts w:ascii="Arial" w:hAnsi="Arial"/>
        <w:b/>
        <w:color w:val="ffffff"/>
        <w:sz w:val="22"/>
      </w:rPr>
      <w:tcPr>
        <w:shd w:val="clear" w:color="ffffff" w:themeColor="text1" w:fill="4472c4" w:themeFill="text1"/>
      </w:tcPr>
    </w:tblStylePr>
    <w:tblStylePr w:type="firstRow">
      <w:rPr>
        <w:rFonts w:ascii="Arial" w:hAnsi="Arial"/>
        <w:b/>
        <w:color w:val="ffffff"/>
        <w:sz w:val="22"/>
      </w:rPr>
      <w:tcPr>
        <w:shd w:val="clear" w:color="ffffff" w:themeColor="text1" w:fill="4472c4" w:themeFill="text1"/>
      </w:tcPr>
    </w:tblStylePr>
    <w:tblStylePr w:type="lastCol">
      <w:rPr>
        <w:rFonts w:ascii="Arial" w:hAnsi="Arial"/>
        <w:b/>
        <w:color w:val="ffffff"/>
        <w:sz w:val="22"/>
      </w:rPr>
      <w:tcPr>
        <w:shd w:val="clear" w:color="ffffff" w:themeColor="text1" w:fill="4472c4" w:themeFill="text1"/>
      </w:tcPr>
    </w:tblStylePr>
    <w:tblStylePr w:type="lastRow">
      <w:rPr>
        <w:rFonts w:ascii="Arial" w:hAnsi="Arial"/>
        <w:b/>
        <w:color w:val="ffffff"/>
        <w:sz w:val="22"/>
      </w:rPr>
      <w:tcPr>
        <w:shd w:val="clear" w:color="ffffff" w:themeColor="text1" w:fill="4472c4" w:themeFill="text1"/>
        <w:tcBorders>
          <w:top w:val="single" w:color="000000" w:themeColor="light1" w:sz="4" w:space="0"/>
        </w:tcBorders>
      </w:tcPr>
    </w:tblStylePr>
  </w:style>
  <w:style w:type="table" w:styleId="763">
    <w:name w:val="Grid Table 5 Dark- Accent 1"/>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64">
    <w:name w:val="Grid Table 5 Dark - Accent 2"/>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5">
    <w:name w:val="Grid Table 5 Dark - Accent 3"/>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6">
    <w:name w:val="Grid Table 5 Dark- Accent 4"/>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7">
    <w:name w:val="Grid Table 5 Dark - Accent 5"/>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768">
    <w:name w:val="Grid Table 5 Dark - Accent 6"/>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9">
    <w:name w:val="Grid Table 6 Colorful"/>
    <w:basedOn w:val="87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d9e2f2" w:themeFill="text1" w:themeFillTint="34"/>
      </w:tcPr>
    </w:tblStylePr>
    <w:tblStylePr w:type="band1Vert">
      <w:tcPr>
        <w:shd w:val="clear" w:color="ffffff" w:themeColor="text1" w:themeTint="34" w:fill="d9e2f2" w:themeFill="text1" w:themeFillTint="34"/>
      </w:tcPr>
    </w:tblStylePr>
    <w:tblStylePr w:type="band2Horz">
      <w:rPr>
        <w:rFonts w:ascii="Arial" w:hAnsi="Arial"/>
        <w:color w:val="404040" w:themeColor="text1" w:themeTint="80" w:themeShade="95"/>
        <w:sz w:val="22"/>
      </w:rPr>
    </w:tblStylePr>
    <w:tblStylePr w:type="firstCol">
      <w:rPr>
        <w:b/>
        <w:color w:val="3664a9" w:themeColor="text1" w:themeTint="80" w:themeShade="95"/>
      </w:rPr>
    </w:tblStylePr>
    <w:tblStylePr w:type="firstRow">
      <w:rPr>
        <w:b/>
        <w:color w:val="3664a9" w:themeColor="text1" w:themeTint="80" w:themeShade="95"/>
      </w:rPr>
      <w:tcPr>
        <w:tcBorders>
          <w:bottom w:val="single" w:color="000000" w:themeColor="text1" w:themeTint="80" w:sz="12" w:space="0"/>
        </w:tcBorders>
      </w:tcPr>
    </w:tblStylePr>
    <w:tblStylePr w:type="lastCol">
      <w:rPr>
        <w:b/>
        <w:color w:val="3664a9" w:themeColor="text1" w:themeTint="80" w:themeShade="95"/>
      </w:rPr>
    </w:tblStylePr>
    <w:tblStylePr w:type="lastRow">
      <w:rPr>
        <w:b/>
        <w:color w:val="3664a9" w:themeColor="text1" w:themeTint="80" w:themeShade="95"/>
      </w:rPr>
    </w:tblStylePr>
    <w:tblStylePr w:type="wholeTable">
      <w:rPr>
        <w:rFonts w:ascii="Arial" w:hAnsi="Arial"/>
        <w:color w:val="404040" w:themeColor="text1" w:themeTint="80" w:themeShade="95"/>
        <w:sz w:val="22"/>
      </w:rPr>
    </w:tblStylePr>
  </w:style>
  <w:style w:type="table" w:styleId="770">
    <w:name w:val="Grid Table 6 Colorful - Accent 1"/>
    <w:basedOn w:val="87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71">
    <w:name w:val="Grid Table 6 Colorful - Accent 2"/>
    <w:basedOn w:val="87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2">
    <w:name w:val="Grid Table 6 Colorful - Accent 3"/>
    <w:basedOn w:val="87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3">
    <w:name w:val="Grid Table 6 Colorful - Accent 4"/>
    <w:basedOn w:val="87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74">
    <w:name w:val="Grid Table 6 Colorful - Accent 5"/>
    <w:basedOn w:val="87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75">
    <w:name w:val="Grid Table 6 Colorful - Accent 6"/>
    <w:basedOn w:val="87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76">
    <w:name w:val="Grid Table 7 Colorful"/>
    <w:basedOn w:val="87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3664a9" w:themeColor="text1" w:themeTint="80" w:themeShade="95"/>
        <w:sz w:val="22"/>
      </w:rPr>
      <w:tcPr>
        <w:shd w:val="clear" w:color="ffffff" w:themeColor="text1" w:themeTint="0D" w:fill="f5f8fc" w:themeFill="text1" w:themeFillTint="0D"/>
      </w:tcPr>
    </w:tblStylePr>
    <w:tblStylePr w:type="band1Vert">
      <w:tcPr>
        <w:shd w:val="clear" w:color="ffffff" w:themeColor="text1" w:themeTint="0D" w:fill="f5f8fc" w:themeFill="text1" w:themeFillTint="0D"/>
      </w:tcPr>
    </w:tblStylePr>
    <w:tblStylePr w:type="band2Horz">
      <w:rPr>
        <w:rFonts w:ascii="Arial" w:hAnsi="Arial"/>
        <w:color w:val="3664a9" w:themeColor="text1" w:themeTint="80" w:themeShade="95"/>
        <w:sz w:val="22"/>
      </w:rPr>
    </w:tblStylePr>
    <w:tblStylePr w:type="firstCol">
      <w:rPr>
        <w:rFonts w:ascii="Arial" w:hAnsi="Arial"/>
        <w:i/>
        <w:color w:val="3664a9"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3664a9"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3664a9"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3664a9"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7">
    <w:name w:val="Grid Table 7 Colorful - Accent 1"/>
    <w:basedOn w:val="87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8">
    <w:name w:val="Grid Table 7 Colorful - Accent 2"/>
    <w:basedOn w:val="87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9">
    <w:name w:val="Grid Table 7 Colorful - Accent 3"/>
    <w:basedOn w:val="87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0">
    <w:name w:val="Grid Table 7 Colorful - Accent 4"/>
    <w:basedOn w:val="87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1">
    <w:name w:val="Grid Table 7 Colorful - Accent 5"/>
    <w:basedOn w:val="87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2">
    <w:name w:val="Grid Table 7 Colorful - Accent 6"/>
    <w:basedOn w:val="87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3">
    <w:name w:val="List Table 1 Light"/>
    <w:basedOn w:val="875"/>
    <w:uiPriority w:val="99"/>
    <w:pPr>
      <w:spacing w:after="0" w:line="240" w:lineRule="auto"/>
    </w:pPr>
    <w:tblPr>
      <w:tblStyleRowBandSize w:val="1"/>
      <w:tblStyleColBandSize w:val="1"/>
      <w:tblInd w:w="0" w:type="dxa"/>
    </w:tblPr>
    <w:tblStylePr w:type="band1Horz">
      <w:tcPr>
        <w:shd w:val="clear" w:color="ffffff" w:themeColor="text1" w:themeTint="40" w:fill="cfdcf0" w:themeFill="text1" w:themeFillTint="40"/>
      </w:tcPr>
    </w:tblStylePr>
    <w:tblStylePr w:type="band1Vert">
      <w:tcPr>
        <w:shd w:val="clear" w:color="ffffff" w:themeColor="text1" w:themeTint="40" w:fill="cfdcf0"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4">
    <w:name w:val="List Table 1 Light - Accent 1"/>
    <w:basedOn w:val="87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5">
    <w:name w:val="List Table 1 Light - Accent 2"/>
    <w:basedOn w:val="87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6">
    <w:name w:val="List Table 1 Light - Accent 3"/>
    <w:basedOn w:val="87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7">
    <w:name w:val="List Table 1 Light - Accent 4"/>
    <w:basedOn w:val="87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8">
    <w:name w:val="List Table 1 Light - Accent 5"/>
    <w:basedOn w:val="87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9">
    <w:name w:val="List Table 1 Light - Accent 6"/>
    <w:basedOn w:val="87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0">
    <w:name w:val="List Table 2"/>
    <w:basedOn w:val="87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cfdcf0" w:themeFill="text1" w:themeFillTint="40"/>
      </w:tcPr>
    </w:tblStylePr>
    <w:tblStylePr w:type="band1Vert">
      <w:rPr>
        <w:rFonts w:ascii="Arial" w:hAnsi="Arial"/>
        <w:color w:val="404040"/>
        <w:sz w:val="22"/>
      </w:rPr>
      <w:tcPr>
        <w:shd w:val="clear" w:color="ffffff" w:themeColor="text1" w:themeTint="40" w:fill="cfdcf0"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1">
    <w:name w:val="List Table 2 - Accent 1"/>
    <w:basedOn w:val="87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2">
    <w:name w:val="List Table 2 - Accent 2"/>
    <w:basedOn w:val="87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3">
    <w:name w:val="List Table 2 - Accent 3"/>
    <w:basedOn w:val="87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4">
    <w:name w:val="List Table 2 - Accent 4"/>
    <w:basedOn w:val="87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5">
    <w:name w:val="List Table 2 - Accent 5"/>
    <w:basedOn w:val="87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6">
    <w:name w:val="List Table 2 - Accent 6"/>
    <w:basedOn w:val="87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7">
    <w:name w:val="List Table 3"/>
    <w:basedOn w:val="87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4472c4" w:themeFill="text1"/>
      </w:tcPr>
    </w:tblStylePr>
    <w:tblStylePr w:type="lastCol">
      <w:rPr>
        <w:b/>
        <w:color w:val="404040"/>
      </w:rPr>
    </w:tblStylePr>
    <w:tblStylePr w:type="lastRow">
      <w:rPr>
        <w:b/>
        <w:color w:val="404040"/>
      </w:rPr>
    </w:tblStylePr>
  </w:style>
  <w:style w:type="table" w:styleId="798">
    <w:name w:val="List Table 3 - Accent 1"/>
    <w:basedOn w:val="87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99">
    <w:name w:val="List Table 3 - Accent 2"/>
    <w:basedOn w:val="87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00">
    <w:name w:val="List Table 3 - Accent 3"/>
    <w:basedOn w:val="87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01">
    <w:name w:val="List Table 3 - Accent 4"/>
    <w:basedOn w:val="87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2">
    <w:name w:val="List Table 3 - Accent 5"/>
    <w:basedOn w:val="87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03">
    <w:name w:val="List Table 3 - Accent 6"/>
    <w:basedOn w:val="87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04">
    <w:name w:val="List Table 4"/>
    <w:basedOn w:val="87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cfdcf0" w:themeFill="text1" w:themeFillTint="40"/>
      </w:tcPr>
    </w:tblStylePr>
    <w:tblStylePr w:type="band1Vert">
      <w:rPr>
        <w:rFonts w:ascii="Arial" w:hAnsi="Arial"/>
        <w:color w:val="404040"/>
        <w:sz w:val="22"/>
      </w:rPr>
      <w:tcPr>
        <w:shd w:val="clear" w:color="ffffff" w:themeColor="text1" w:themeTint="40" w:fill="cfdcf0" w:themeFill="text1" w:themeFillTint="40"/>
      </w:tcPr>
    </w:tblStylePr>
    <w:tblStylePr w:type="firstCol">
      <w:rPr>
        <w:b/>
        <w:color w:val="404040"/>
      </w:rPr>
    </w:tblStylePr>
    <w:tblStylePr w:type="firstRow">
      <w:rPr>
        <w:rFonts w:ascii="Arial" w:hAnsi="Arial"/>
        <w:b/>
        <w:color w:val="ffffff"/>
        <w:sz w:val="22"/>
      </w:rPr>
      <w:tcPr>
        <w:shd w:val="clear" w:color="ffffff" w:themeColor="text1" w:fill="4472c4" w:themeFill="text1"/>
      </w:tcPr>
    </w:tblStylePr>
    <w:tblStylePr w:type="lastCol">
      <w:rPr>
        <w:b/>
        <w:color w:val="404040"/>
      </w:rPr>
    </w:tblStylePr>
    <w:tblStylePr w:type="lastRow">
      <w:rPr>
        <w:b/>
        <w:color w:val="404040"/>
      </w:rPr>
    </w:tblStylePr>
  </w:style>
  <w:style w:type="table" w:styleId="805">
    <w:name w:val="List Table 4 - Accent 1"/>
    <w:basedOn w:val="87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06">
    <w:name w:val="List Table 4 - Accent 2"/>
    <w:basedOn w:val="87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7">
    <w:name w:val="List Table 4 - Accent 3"/>
    <w:basedOn w:val="87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8">
    <w:name w:val="List Table 4 - Accent 4"/>
    <w:basedOn w:val="87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9">
    <w:name w:val="List Table 4 - Accent 5"/>
    <w:basedOn w:val="87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10">
    <w:name w:val="List Table 4 - Accent 6"/>
    <w:basedOn w:val="87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11">
    <w:name w:val="List Table 5 Dark"/>
    <w:basedOn w:val="87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a0b9e1" w:themeFill="text1" w:themeFillTint="80"/>
    </w:tblPr>
    <w:tblStylePr w:type="band1Horz">
      <w:tcPr>
        <w:shd w:val="clear" w:color="ffffff" w:themeColor="text1" w:themeTint="80" w:fill="a0b9e1"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a0b9e1"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a0b9e1"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a0b9e1"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1"/>
    <w:basedOn w:val="87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2"/>
    <w:basedOn w:val="87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3"/>
    <w:basedOn w:val="87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4"/>
    <w:basedOn w:val="87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5"/>
    <w:basedOn w:val="87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6"/>
    <w:basedOn w:val="87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6 Colorful"/>
    <w:basedOn w:val="87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cfdcf0" w:themeFill="text1" w:themeFillTint="40"/>
      </w:tcPr>
    </w:tblStylePr>
    <w:tblStylePr w:type="band1Vert">
      <w:tcPr>
        <w:shd w:val="clear" w:color="ffffff" w:themeColor="text1" w:themeTint="40" w:fill="cfdcf0" w:themeFill="text1" w:themeFillTint="40"/>
      </w:tcPr>
    </w:tblStylePr>
    <w:tblStylePr w:type="band2Horz">
      <w:rPr>
        <w:rFonts w:ascii="Arial" w:hAnsi="Arial"/>
        <w:color w:val="404040" w:themeColor="text1"/>
        <w:sz w:val="22"/>
      </w:rPr>
    </w:tblStylePr>
    <w:tblStylePr w:type="firstCol">
      <w:rPr>
        <w:b/>
        <w:color w:val="4472c4" w:themeColor="text1"/>
      </w:rPr>
    </w:tblStylePr>
    <w:tblStylePr w:type="firstRow">
      <w:rPr>
        <w:b/>
        <w:color w:val="4472c4" w:themeColor="text1"/>
      </w:rPr>
      <w:tcPr>
        <w:tcBorders>
          <w:bottom w:val="single" w:color="000000" w:themeColor="text1" w:themeTint="80" w:sz="4" w:space="0"/>
        </w:tcBorders>
      </w:tcPr>
    </w:tblStylePr>
    <w:tblStylePr w:type="lastCol">
      <w:rPr>
        <w:b/>
        <w:color w:val="4472c4" w:themeColor="text1"/>
      </w:rPr>
    </w:tblStylePr>
    <w:tblStylePr w:type="lastRow">
      <w:rPr>
        <w:b/>
        <w:color w:val="4472c4" w:themeColor="text1"/>
      </w:rPr>
      <w:tcPr>
        <w:tcBorders>
          <w:top w:val="single" w:color="000000" w:themeColor="text1" w:themeTint="80" w:sz="4" w:space="0"/>
        </w:tcBorders>
      </w:tcPr>
    </w:tblStylePr>
  </w:style>
  <w:style w:type="table" w:styleId="819">
    <w:name w:val="List Table 6 Colorful - Accent 1"/>
    <w:basedOn w:val="87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20">
    <w:name w:val="List Table 6 Colorful - Accent 2"/>
    <w:basedOn w:val="87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21">
    <w:name w:val="List Table 6 Colorful - Accent 3"/>
    <w:basedOn w:val="87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2">
    <w:name w:val="List Table 6 Colorful - Accent 4"/>
    <w:basedOn w:val="87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3">
    <w:name w:val="List Table 6 Colorful - Accent 5"/>
    <w:basedOn w:val="87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24">
    <w:name w:val="List Table 6 Colorful - Accent 6"/>
    <w:basedOn w:val="87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5">
    <w:name w:val="List Table 7 Colorful"/>
    <w:basedOn w:val="87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3664a9" w:themeColor="text1" w:themeTint="80" w:themeShade="95"/>
        <w:sz w:val="22"/>
      </w:rPr>
      <w:tcPr>
        <w:shd w:val="clear" w:color="ffffff" w:themeColor="text1" w:themeTint="40" w:fill="cfdcf0" w:themeFill="text1" w:themeFillTint="40"/>
      </w:tcPr>
    </w:tblStylePr>
    <w:tblStylePr w:type="band1Vert">
      <w:tcPr>
        <w:shd w:val="clear" w:color="ffffff" w:themeColor="text1" w:themeTint="40" w:fill="cfdcf0" w:themeFill="text1" w:themeFillTint="40"/>
      </w:tcPr>
    </w:tblStylePr>
    <w:tblStylePr w:type="band2Horz">
      <w:rPr>
        <w:rFonts w:ascii="Arial" w:hAnsi="Arial"/>
        <w:color w:val="3664a9" w:themeColor="text1" w:themeTint="80" w:themeShade="95"/>
        <w:sz w:val="22"/>
      </w:rPr>
    </w:tblStylePr>
    <w:tblStylePr w:type="firstCol">
      <w:rPr>
        <w:rFonts w:ascii="Arial" w:hAnsi="Arial"/>
        <w:i/>
        <w:color w:val="3664a9"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3664a9"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3664a9"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3664a9"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3664a9" w:themeColor="text1" w:themeTint="80" w:themeShade="95"/>
        <w:sz w:val="22"/>
      </w:rPr>
    </w:tblStylePr>
  </w:style>
  <w:style w:type="table" w:styleId="826">
    <w:name w:val="List Table 7 Colorful - Accent 1"/>
    <w:basedOn w:val="87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27">
    <w:name w:val="List Table 7 Colorful - Accent 2"/>
    <w:basedOn w:val="87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8">
    <w:name w:val="List Table 7 Colorful - Accent 3"/>
    <w:basedOn w:val="87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9">
    <w:name w:val="List Table 7 Colorful - Accent 4"/>
    <w:basedOn w:val="87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30">
    <w:name w:val="List Table 7 Colorful - Accent 5"/>
    <w:basedOn w:val="87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31">
    <w:name w:val="List Table 7 Colorful - Accent 6"/>
    <w:basedOn w:val="87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2">
    <w:name w:val="Lined - Accent"/>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5f8fc" w:themeFill="text1" w:themeFillTint="0D"/>
      </w:tcPr>
    </w:tblStylePr>
    <w:tblStylePr w:type="band2Vert">
      <w:rPr>
        <w:rFonts w:ascii="Arial" w:hAnsi="Arial"/>
        <w:color w:val="404040"/>
        <w:sz w:val="22"/>
      </w:rPr>
      <w:tcPr>
        <w:shd w:val="clear" w:color="ffffff" w:themeColor="text1" w:themeTint="0D" w:fill="f5f8fc" w:themeFill="text1" w:themeFillTint="0D"/>
      </w:tcPr>
    </w:tblStylePr>
    <w:tblStylePr w:type="firstCol">
      <w:rPr>
        <w:rFonts w:ascii="Arial" w:hAnsi="Arial"/>
        <w:color w:val="f2f2f2"/>
        <w:sz w:val="22"/>
      </w:rPr>
      <w:tcPr>
        <w:shd w:val="clear" w:color="ffffff" w:themeColor="text1" w:themeTint="80" w:fill="a0b9e1" w:themeFill="text1" w:themeFillTint="80"/>
      </w:tcPr>
    </w:tblStylePr>
    <w:tblStylePr w:type="firstRow">
      <w:rPr>
        <w:rFonts w:ascii="Arial" w:hAnsi="Arial"/>
        <w:color w:val="f2f2f2"/>
        <w:sz w:val="22"/>
      </w:rPr>
      <w:tcPr>
        <w:shd w:val="clear" w:color="ffffff" w:themeColor="text1" w:themeTint="80" w:fill="a0b9e1" w:themeFill="text1" w:themeFillTint="80"/>
      </w:tcPr>
    </w:tblStylePr>
    <w:tblStylePr w:type="lastCol">
      <w:rPr>
        <w:rFonts w:ascii="Arial" w:hAnsi="Arial"/>
        <w:color w:val="f2f2f2"/>
        <w:sz w:val="22"/>
      </w:rPr>
      <w:tcPr>
        <w:shd w:val="clear" w:color="ffffff" w:themeColor="text1" w:themeTint="80" w:fill="a0b9e1" w:themeFill="text1" w:themeFillTint="80"/>
      </w:tcPr>
    </w:tblStylePr>
    <w:tblStylePr w:type="lastRow">
      <w:rPr>
        <w:rFonts w:ascii="Arial" w:hAnsi="Arial"/>
        <w:color w:val="f2f2f2"/>
        <w:sz w:val="22"/>
      </w:rPr>
      <w:tcPr>
        <w:shd w:val="clear" w:color="ffffff" w:themeColor="text1" w:themeTint="80" w:fill="a0b9e1" w:themeFill="text1" w:themeFillTint="80"/>
      </w:tcPr>
    </w:tblStylePr>
  </w:style>
  <w:style w:type="table" w:styleId="833">
    <w:name w:val="Lined - Accent 1"/>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34">
    <w:name w:val="Lined - Accent 2"/>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5">
    <w:name w:val="Lined - Accent 3"/>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6">
    <w:name w:val="Lined - Accent 4"/>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7">
    <w:name w:val="Lined - Accent 5"/>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38">
    <w:name w:val="Lined - Accent 6"/>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9">
    <w:name w:val="Bordered &amp; Lined - Accent"/>
    <w:basedOn w:val="87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5f8fc" w:themeFill="text1" w:themeFillTint="0D"/>
      </w:tcPr>
    </w:tblStylePr>
    <w:tblStylePr w:type="band2Vert">
      <w:rPr>
        <w:rFonts w:ascii="Arial" w:hAnsi="Arial"/>
        <w:color w:val="404040"/>
        <w:sz w:val="22"/>
      </w:rPr>
      <w:tcPr>
        <w:shd w:val="clear" w:color="ffffff" w:themeColor="text1" w:themeTint="0D" w:fill="f5f8fc" w:themeFill="text1" w:themeFillTint="0D"/>
      </w:tcPr>
    </w:tblStylePr>
    <w:tblStylePr w:type="firstCol">
      <w:rPr>
        <w:rFonts w:ascii="Arial" w:hAnsi="Arial"/>
        <w:color w:val="f2f2f2"/>
        <w:sz w:val="22"/>
      </w:rPr>
      <w:tcPr>
        <w:shd w:val="clear" w:color="ffffff" w:themeColor="text1" w:themeTint="80" w:fill="a0b9e1" w:themeFill="text1" w:themeFillTint="80"/>
      </w:tcPr>
    </w:tblStylePr>
    <w:tblStylePr w:type="firstRow">
      <w:rPr>
        <w:rFonts w:ascii="Arial" w:hAnsi="Arial"/>
        <w:color w:val="f2f2f2"/>
        <w:sz w:val="22"/>
      </w:rPr>
      <w:tcPr>
        <w:shd w:val="clear" w:color="ffffff" w:themeColor="text1" w:themeTint="80" w:fill="a0b9e1" w:themeFill="text1" w:themeFillTint="80"/>
      </w:tcPr>
    </w:tblStylePr>
    <w:tblStylePr w:type="lastCol">
      <w:rPr>
        <w:rFonts w:ascii="Arial" w:hAnsi="Arial"/>
        <w:color w:val="f2f2f2"/>
        <w:sz w:val="22"/>
      </w:rPr>
      <w:tcPr>
        <w:shd w:val="clear" w:color="ffffff" w:themeColor="text1" w:themeTint="80" w:fill="a0b9e1" w:themeFill="text1" w:themeFillTint="80"/>
      </w:tcPr>
    </w:tblStylePr>
    <w:tblStylePr w:type="lastRow">
      <w:rPr>
        <w:rFonts w:ascii="Arial" w:hAnsi="Arial"/>
        <w:color w:val="f2f2f2"/>
        <w:sz w:val="22"/>
      </w:rPr>
      <w:tcPr>
        <w:shd w:val="clear" w:color="ffffff" w:themeColor="text1" w:themeTint="80" w:fill="a0b9e1" w:themeFill="text1" w:themeFillTint="80"/>
      </w:tcPr>
    </w:tblStylePr>
  </w:style>
  <w:style w:type="table" w:styleId="840">
    <w:name w:val="Bordered &amp; Lined - Accent 1"/>
    <w:basedOn w:val="87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41">
    <w:name w:val="Bordered &amp; Lined - Accent 2"/>
    <w:basedOn w:val="87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2">
    <w:name w:val="Bordered &amp; Lined - Accent 3"/>
    <w:basedOn w:val="87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3">
    <w:name w:val="Bordered &amp; Lined - Accent 4"/>
    <w:basedOn w:val="87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4">
    <w:name w:val="Bordered &amp; Lined - Accent 5"/>
    <w:basedOn w:val="87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45">
    <w:name w:val="Bordered &amp; Lined - Accent 6"/>
    <w:basedOn w:val="87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6">
    <w:name w:val="Bordered"/>
    <w:basedOn w:val="87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7">
    <w:name w:val="Bordered - Accent 1"/>
    <w:basedOn w:val="87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8">
    <w:name w:val="Bordered - Accent 2"/>
    <w:basedOn w:val="87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9">
    <w:name w:val="Bordered - Accent 3"/>
    <w:basedOn w:val="87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0">
    <w:name w:val="Bordered - Accent 4"/>
    <w:basedOn w:val="87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1">
    <w:name w:val="Bordered - Accent 5"/>
    <w:basedOn w:val="87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2">
    <w:name w:val="Bordered - Accent 6"/>
    <w:basedOn w:val="87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53">
    <w:name w:val="toc 1"/>
    <w:basedOn w:val="864"/>
    <w:next w:val="864"/>
    <w:uiPriority w:val="39"/>
    <w:unhideWhenUsed/>
    <w:pPr>
      <w:ind w:left="0" w:right="0" w:firstLine="0"/>
      <w:spacing w:after="57"/>
    </w:pPr>
  </w:style>
  <w:style w:type="paragraph" w:styleId="854">
    <w:name w:val="toc 2"/>
    <w:basedOn w:val="864"/>
    <w:next w:val="864"/>
    <w:uiPriority w:val="39"/>
    <w:unhideWhenUsed/>
    <w:pPr>
      <w:ind w:left="283" w:right="0" w:firstLine="0"/>
      <w:spacing w:after="57"/>
    </w:pPr>
  </w:style>
  <w:style w:type="paragraph" w:styleId="855">
    <w:name w:val="toc 3"/>
    <w:basedOn w:val="864"/>
    <w:next w:val="864"/>
    <w:uiPriority w:val="39"/>
    <w:unhideWhenUsed/>
    <w:pPr>
      <w:ind w:left="567" w:right="0" w:firstLine="0"/>
      <w:spacing w:after="57"/>
    </w:pPr>
  </w:style>
  <w:style w:type="paragraph" w:styleId="856">
    <w:name w:val="toc 4"/>
    <w:basedOn w:val="864"/>
    <w:next w:val="864"/>
    <w:uiPriority w:val="39"/>
    <w:unhideWhenUsed/>
    <w:pPr>
      <w:ind w:left="850" w:right="0" w:firstLine="0"/>
      <w:spacing w:after="57"/>
    </w:pPr>
  </w:style>
  <w:style w:type="paragraph" w:styleId="857">
    <w:name w:val="toc 5"/>
    <w:basedOn w:val="864"/>
    <w:next w:val="864"/>
    <w:uiPriority w:val="39"/>
    <w:unhideWhenUsed/>
    <w:pPr>
      <w:ind w:left="1134" w:right="0" w:firstLine="0"/>
      <w:spacing w:after="57"/>
    </w:pPr>
  </w:style>
  <w:style w:type="paragraph" w:styleId="858">
    <w:name w:val="toc 6"/>
    <w:basedOn w:val="864"/>
    <w:next w:val="864"/>
    <w:uiPriority w:val="39"/>
    <w:unhideWhenUsed/>
    <w:pPr>
      <w:ind w:left="1417" w:right="0" w:firstLine="0"/>
      <w:spacing w:after="57"/>
    </w:pPr>
  </w:style>
  <w:style w:type="paragraph" w:styleId="859">
    <w:name w:val="toc 7"/>
    <w:basedOn w:val="864"/>
    <w:next w:val="864"/>
    <w:uiPriority w:val="39"/>
    <w:unhideWhenUsed/>
    <w:pPr>
      <w:ind w:left="1701" w:right="0" w:firstLine="0"/>
      <w:spacing w:after="57"/>
    </w:pPr>
  </w:style>
  <w:style w:type="paragraph" w:styleId="860">
    <w:name w:val="toc 8"/>
    <w:basedOn w:val="864"/>
    <w:next w:val="864"/>
    <w:uiPriority w:val="39"/>
    <w:unhideWhenUsed/>
    <w:pPr>
      <w:ind w:left="1984" w:right="0" w:firstLine="0"/>
      <w:spacing w:after="57"/>
    </w:pPr>
  </w:style>
  <w:style w:type="paragraph" w:styleId="861">
    <w:name w:val="toc 9"/>
    <w:basedOn w:val="864"/>
    <w:next w:val="864"/>
    <w:uiPriority w:val="39"/>
    <w:unhideWhenUsed/>
    <w:pPr>
      <w:ind w:left="2268" w:right="0" w:firstLine="0"/>
      <w:spacing w:after="57"/>
    </w:pPr>
  </w:style>
  <w:style w:type="paragraph" w:styleId="862">
    <w:name w:val="TOC Heading"/>
    <w:uiPriority w:val="39"/>
    <w:unhideWhenUsed/>
  </w:style>
  <w:style w:type="paragraph" w:styleId="863">
    <w:name w:val="table of figures"/>
    <w:basedOn w:val="864"/>
    <w:next w:val="864"/>
    <w:uiPriority w:val="99"/>
    <w:unhideWhenUsed/>
    <w:pPr>
      <w:spacing w:after="0" w:afterAutospacing="0"/>
    </w:pPr>
  </w:style>
  <w:style w:type="paragraph" w:styleId="864" w:default="1">
    <w:name w:val="Normal"/>
    <w:uiPriority w:val="0"/>
    <w:qFormat/>
  </w:style>
  <w:style w:type="paragraph" w:styleId="865">
    <w:name w:val="Heading 1"/>
    <w:basedOn w:val="864"/>
    <w:next w:val="864"/>
    <w:link w:val="878"/>
    <w:uiPriority w:val="9"/>
    <w:qFormat/>
    <w:pPr>
      <w:keepLines/>
      <w:keepNext/>
      <w:spacing w:before="480" w:after="0"/>
    </w:pPr>
    <w:rPr>
      <w:rFonts w:asciiTheme="majorHAnsi" w:hAnsiTheme="majorHAnsi" w:eastAsiaTheme="majorEastAsia" w:cstheme="majorBidi"/>
      <w:b/>
      <w:bCs/>
      <w:color w:val="2f5395" w:themeColor="accent1" w:themeShade="BF"/>
      <w:sz w:val="28"/>
      <w:szCs w:val="28"/>
    </w:rPr>
  </w:style>
  <w:style w:type="paragraph" w:styleId="866">
    <w:name w:val="Heading 2"/>
    <w:basedOn w:val="864"/>
    <w:next w:val="864"/>
    <w:link w:val="879"/>
    <w:uiPriority w:val="9"/>
    <w:semiHidden/>
    <w:unhideWhenUsed/>
    <w:qFormat/>
    <w:pPr>
      <w:keepLines/>
      <w:keepNext/>
      <w:spacing w:before="200" w:after="0"/>
    </w:pPr>
    <w:rPr>
      <w:rFonts w:asciiTheme="majorHAnsi" w:hAnsiTheme="majorHAnsi" w:eastAsiaTheme="majorEastAsia" w:cstheme="majorBidi"/>
      <w:b/>
      <w:bCs/>
      <w:color w:val="4472c4" w:themeColor="accent1"/>
      <w:sz w:val="26"/>
      <w:szCs w:val="26"/>
    </w:rPr>
  </w:style>
  <w:style w:type="paragraph" w:styleId="867">
    <w:name w:val="Heading 3"/>
    <w:basedOn w:val="864"/>
    <w:next w:val="864"/>
    <w:link w:val="880"/>
    <w:uiPriority w:val="9"/>
    <w:semiHidden/>
    <w:unhideWhenUsed/>
    <w:qFormat/>
    <w:pPr>
      <w:keepLines/>
      <w:keepNext/>
      <w:spacing w:before="200" w:after="0"/>
    </w:pPr>
    <w:rPr>
      <w:rFonts w:asciiTheme="majorHAnsi" w:hAnsiTheme="majorHAnsi" w:eastAsiaTheme="majorEastAsia" w:cstheme="majorBidi"/>
      <w:b/>
      <w:bCs/>
      <w:color w:val="4472c4" w:themeColor="accent1"/>
    </w:rPr>
  </w:style>
  <w:style w:type="paragraph" w:styleId="868">
    <w:name w:val="Heading 4"/>
    <w:basedOn w:val="864"/>
    <w:next w:val="864"/>
    <w:link w:val="881"/>
    <w:uiPriority w:val="9"/>
    <w:semiHidden/>
    <w:unhideWhenUsed/>
    <w:qFormat/>
    <w:pPr>
      <w:keepLines/>
      <w:keepNext/>
      <w:spacing w:before="200" w:after="0"/>
    </w:pPr>
    <w:rPr>
      <w:rFonts w:asciiTheme="majorHAnsi" w:hAnsiTheme="majorHAnsi" w:eastAsiaTheme="majorEastAsia" w:cstheme="majorBidi"/>
      <w:b/>
      <w:bCs/>
      <w:i/>
      <w:iCs/>
      <w:color w:val="4472c4" w:themeColor="accent1"/>
    </w:rPr>
  </w:style>
  <w:style w:type="paragraph" w:styleId="869">
    <w:name w:val="Heading 5"/>
    <w:basedOn w:val="864"/>
    <w:next w:val="864"/>
    <w:link w:val="882"/>
    <w:uiPriority w:val="9"/>
    <w:semiHidden/>
    <w:unhideWhenUsed/>
    <w:qFormat/>
    <w:pPr>
      <w:keepLines/>
      <w:keepNext/>
      <w:spacing w:before="200" w:after="0"/>
    </w:pPr>
    <w:rPr>
      <w:rFonts w:asciiTheme="majorHAnsi" w:hAnsiTheme="majorHAnsi" w:eastAsiaTheme="majorEastAsia" w:cstheme="majorBidi"/>
      <w:color w:val="1f3763" w:themeColor="accent1" w:themeShade="7F"/>
    </w:rPr>
  </w:style>
  <w:style w:type="paragraph" w:styleId="870">
    <w:name w:val="Heading 6"/>
    <w:basedOn w:val="864"/>
    <w:next w:val="864"/>
    <w:link w:val="883"/>
    <w:uiPriority w:val="9"/>
    <w:semiHidden/>
    <w:unhideWhenUsed/>
    <w:qFormat/>
    <w:pPr>
      <w:keepLines/>
      <w:keepNext/>
      <w:spacing w:before="200" w:after="0"/>
    </w:pPr>
    <w:rPr>
      <w:rFonts w:asciiTheme="majorHAnsi" w:hAnsiTheme="majorHAnsi" w:eastAsiaTheme="majorEastAsia" w:cstheme="majorBidi"/>
      <w:i/>
      <w:iCs/>
      <w:color w:val="1f3763" w:themeColor="accent1" w:themeShade="7F"/>
    </w:rPr>
  </w:style>
  <w:style w:type="paragraph" w:styleId="871">
    <w:name w:val="Heading 7"/>
    <w:basedOn w:val="864"/>
    <w:next w:val="864"/>
    <w:link w:val="884"/>
    <w:uiPriority w:val="9"/>
    <w:semiHidden/>
    <w:unhideWhenUsed/>
    <w:qFormat/>
    <w:pPr>
      <w:keepLines/>
      <w:keepNext/>
      <w:spacing w:before="200" w:after="0"/>
    </w:pPr>
    <w:rPr>
      <w:rFonts w:asciiTheme="majorHAnsi" w:hAnsiTheme="majorHAnsi" w:eastAsiaTheme="majorEastAsia" w:cstheme="majorBidi"/>
      <w:i/>
      <w:iCs/>
      <w:color w:val="404040" w:themeColor="text1" w:themeTint="BF"/>
    </w:rPr>
  </w:style>
  <w:style w:type="paragraph" w:styleId="872">
    <w:name w:val="Heading 8"/>
    <w:basedOn w:val="864"/>
    <w:next w:val="864"/>
    <w:link w:val="885"/>
    <w:uiPriority w:val="9"/>
    <w:semiHidden/>
    <w:unhideWhenUsed/>
    <w:qFormat/>
    <w:pPr>
      <w:keepLines/>
      <w:keepNext/>
      <w:spacing w:before="200" w:after="0"/>
    </w:pPr>
    <w:rPr>
      <w:rFonts w:asciiTheme="majorHAnsi" w:hAnsiTheme="majorHAnsi" w:eastAsiaTheme="majorEastAsia" w:cstheme="majorBidi"/>
      <w:color w:val="404040" w:themeColor="text1" w:themeTint="BF"/>
      <w:sz w:val="20"/>
      <w:szCs w:val="20"/>
    </w:rPr>
  </w:style>
  <w:style w:type="paragraph" w:styleId="873">
    <w:name w:val="Heading 9"/>
    <w:basedOn w:val="864"/>
    <w:next w:val="864"/>
    <w:link w:val="886"/>
    <w:uiPriority w:val="9"/>
    <w:semiHidden/>
    <w:unhideWhenUsed/>
    <w:qFormat/>
    <w:pPr>
      <w:keepLines/>
      <w:keepNext/>
      <w:spacing w:before="200" w:after="0"/>
    </w:pPr>
    <w:rPr>
      <w:rFonts w:asciiTheme="majorHAnsi" w:hAnsiTheme="majorHAnsi" w:eastAsiaTheme="majorEastAsia" w:cstheme="majorBidi"/>
      <w:i/>
      <w:iCs/>
      <w:color w:val="404040" w:themeColor="text1" w:themeTint="BF"/>
      <w:sz w:val="20"/>
      <w:szCs w:val="20"/>
    </w:rPr>
  </w:style>
  <w:style w:type="character" w:styleId="874" w:default="1">
    <w:name w:val="Default Paragraph Font"/>
    <w:uiPriority w:val="1"/>
    <w:semiHidden/>
    <w:unhideWhenUsed/>
  </w:style>
  <w:style w:type="table" w:styleId="875" w:default="1">
    <w:name w:val="Normal Table"/>
    <w:uiPriority w:val="99"/>
    <w:semiHidden/>
    <w:unhideWhenUsed/>
    <w:qFormat/>
    <w:tblPr>
      <w:tblInd w:w="0" w:type="dxa"/>
      <w:tblCellMar>
        <w:left w:w="108" w:type="dxa"/>
        <w:top w:w="0" w:type="dxa"/>
        <w:right w:w="108" w:type="dxa"/>
        <w:bottom w:w="0" w:type="dxa"/>
      </w:tblCellMar>
    </w:tblPr>
  </w:style>
  <w:style w:type="numbering" w:styleId="876" w:default="1">
    <w:name w:val="No List"/>
    <w:uiPriority w:val="99"/>
    <w:semiHidden/>
    <w:unhideWhenUsed/>
  </w:style>
  <w:style w:type="paragraph" w:styleId="877">
    <w:name w:val="No Spacing"/>
    <w:uiPriority w:val="1"/>
    <w:qFormat/>
    <w:pPr>
      <w:spacing w:after="0" w:line="240" w:lineRule="auto"/>
    </w:pPr>
  </w:style>
  <w:style w:type="character" w:styleId="878" w:customStyle="1">
    <w:name w:val="Heading 1 Char"/>
    <w:basedOn w:val="874"/>
    <w:link w:val="865"/>
    <w:uiPriority w:val="9"/>
    <w:rPr>
      <w:rFonts w:asciiTheme="majorHAnsi" w:hAnsiTheme="majorHAnsi" w:eastAsiaTheme="majorEastAsia" w:cstheme="majorBidi"/>
      <w:b/>
      <w:bCs/>
      <w:color w:val="2f5395" w:themeColor="accent1" w:themeShade="BF"/>
      <w:sz w:val="28"/>
      <w:szCs w:val="28"/>
    </w:rPr>
  </w:style>
  <w:style w:type="character" w:styleId="879" w:customStyle="1">
    <w:name w:val="Heading 2 Char"/>
    <w:basedOn w:val="874"/>
    <w:link w:val="866"/>
    <w:uiPriority w:val="9"/>
    <w:rPr>
      <w:rFonts w:asciiTheme="majorHAnsi" w:hAnsiTheme="majorHAnsi" w:eastAsiaTheme="majorEastAsia" w:cstheme="majorBidi"/>
      <w:b/>
      <w:bCs/>
      <w:color w:val="4472c4" w:themeColor="accent1"/>
      <w:sz w:val="26"/>
      <w:szCs w:val="26"/>
    </w:rPr>
  </w:style>
  <w:style w:type="character" w:styleId="880" w:customStyle="1">
    <w:name w:val="Heading 3 Char"/>
    <w:basedOn w:val="874"/>
    <w:link w:val="867"/>
    <w:uiPriority w:val="9"/>
    <w:rPr>
      <w:rFonts w:asciiTheme="majorHAnsi" w:hAnsiTheme="majorHAnsi" w:eastAsiaTheme="majorEastAsia" w:cstheme="majorBidi"/>
      <w:b/>
      <w:bCs/>
      <w:color w:val="4472c4" w:themeColor="accent1"/>
    </w:rPr>
  </w:style>
  <w:style w:type="character" w:styleId="881" w:customStyle="1">
    <w:name w:val="Heading 4 Char"/>
    <w:basedOn w:val="874"/>
    <w:link w:val="868"/>
    <w:uiPriority w:val="9"/>
    <w:rPr>
      <w:rFonts w:asciiTheme="majorHAnsi" w:hAnsiTheme="majorHAnsi" w:eastAsiaTheme="majorEastAsia" w:cstheme="majorBidi"/>
      <w:b/>
      <w:bCs/>
      <w:i/>
      <w:iCs/>
      <w:color w:val="4472c4" w:themeColor="accent1"/>
    </w:rPr>
  </w:style>
  <w:style w:type="character" w:styleId="882" w:customStyle="1">
    <w:name w:val="Heading 5 Char"/>
    <w:basedOn w:val="874"/>
    <w:link w:val="869"/>
    <w:uiPriority w:val="9"/>
    <w:rPr>
      <w:rFonts w:asciiTheme="majorHAnsi" w:hAnsiTheme="majorHAnsi" w:eastAsiaTheme="majorEastAsia" w:cstheme="majorBidi"/>
      <w:color w:val="1f3763" w:themeColor="accent1" w:themeShade="7F"/>
    </w:rPr>
  </w:style>
  <w:style w:type="character" w:styleId="883" w:customStyle="1">
    <w:name w:val="Heading 6 Char"/>
    <w:basedOn w:val="874"/>
    <w:link w:val="870"/>
    <w:uiPriority w:val="9"/>
    <w:rPr>
      <w:rFonts w:asciiTheme="majorHAnsi" w:hAnsiTheme="majorHAnsi" w:eastAsiaTheme="majorEastAsia" w:cstheme="majorBidi"/>
      <w:i/>
      <w:iCs/>
      <w:color w:val="1f3763" w:themeColor="accent1" w:themeShade="7F"/>
    </w:rPr>
  </w:style>
  <w:style w:type="character" w:styleId="884" w:customStyle="1">
    <w:name w:val="Heading 7 Char"/>
    <w:basedOn w:val="874"/>
    <w:link w:val="871"/>
    <w:uiPriority w:val="9"/>
    <w:rPr>
      <w:rFonts w:asciiTheme="majorHAnsi" w:hAnsiTheme="majorHAnsi" w:eastAsiaTheme="majorEastAsia" w:cstheme="majorBidi"/>
      <w:i/>
      <w:iCs/>
      <w:color w:val="404040" w:themeColor="text1" w:themeTint="BF"/>
    </w:rPr>
  </w:style>
  <w:style w:type="character" w:styleId="885" w:customStyle="1">
    <w:name w:val="Heading 8 Char"/>
    <w:basedOn w:val="874"/>
    <w:link w:val="872"/>
    <w:uiPriority w:val="9"/>
    <w:rPr>
      <w:rFonts w:asciiTheme="majorHAnsi" w:hAnsiTheme="majorHAnsi" w:eastAsiaTheme="majorEastAsia" w:cstheme="majorBidi"/>
      <w:color w:val="404040" w:themeColor="text1" w:themeTint="BF"/>
      <w:sz w:val="20"/>
      <w:szCs w:val="20"/>
    </w:rPr>
  </w:style>
  <w:style w:type="character" w:styleId="886" w:customStyle="1">
    <w:name w:val="Heading 9 Char"/>
    <w:basedOn w:val="874"/>
    <w:link w:val="873"/>
    <w:uiPriority w:val="9"/>
    <w:rPr>
      <w:rFonts w:asciiTheme="majorHAnsi" w:hAnsiTheme="majorHAnsi" w:eastAsiaTheme="majorEastAsia" w:cstheme="majorBidi"/>
      <w:i/>
      <w:iCs/>
      <w:color w:val="404040" w:themeColor="text1" w:themeTint="BF"/>
      <w:sz w:val="20"/>
      <w:szCs w:val="20"/>
    </w:rPr>
  </w:style>
  <w:style w:type="paragraph" w:styleId="887">
    <w:name w:val="Title"/>
    <w:basedOn w:val="864"/>
    <w:next w:val="864"/>
    <w:link w:val="888"/>
    <w:uiPriority w:val="10"/>
    <w:qFormat/>
    <w:pPr>
      <w:contextualSpacing/>
      <w:spacing w:after="300" w:line="240" w:lineRule="auto"/>
      <w:pBdr>
        <w:bottom w:val="single" w:color="4472C4" w:themeColor="accent1" w:sz="8" w:space="4"/>
      </w:pBdr>
    </w:pPr>
    <w:rPr>
      <w:rFonts w:asciiTheme="majorHAnsi" w:hAnsiTheme="majorHAnsi" w:eastAsiaTheme="majorEastAsia" w:cstheme="majorBidi"/>
      <w:color w:val="333f4f" w:themeColor="text2" w:themeShade="BF"/>
      <w:spacing w:val="5"/>
      <w:sz w:val="52"/>
      <w:szCs w:val="52"/>
    </w:rPr>
  </w:style>
  <w:style w:type="character" w:styleId="888" w:customStyle="1">
    <w:name w:val="Title Char"/>
    <w:basedOn w:val="874"/>
    <w:link w:val="887"/>
    <w:uiPriority w:val="10"/>
    <w:rPr>
      <w:rFonts w:asciiTheme="majorHAnsi" w:hAnsiTheme="majorHAnsi" w:eastAsiaTheme="majorEastAsia" w:cstheme="majorBidi"/>
      <w:color w:val="333f4f" w:themeColor="text2" w:themeShade="BF"/>
      <w:spacing w:val="5"/>
      <w:sz w:val="52"/>
      <w:szCs w:val="52"/>
    </w:rPr>
  </w:style>
  <w:style w:type="paragraph" w:styleId="889">
    <w:name w:val="Subtitle"/>
    <w:basedOn w:val="864"/>
    <w:next w:val="864"/>
    <w:link w:val="890"/>
    <w:uiPriority w:val="11"/>
    <w:qFormat/>
    <w:rPr>
      <w:rFonts w:asciiTheme="majorHAnsi" w:hAnsiTheme="majorHAnsi" w:eastAsiaTheme="majorEastAsia" w:cstheme="majorBidi"/>
      <w:i/>
      <w:iCs/>
      <w:color w:val="4472c4" w:themeColor="accent1"/>
      <w:spacing w:val="15"/>
      <w:sz w:val="24"/>
      <w:szCs w:val="24"/>
    </w:rPr>
  </w:style>
  <w:style w:type="character" w:styleId="890" w:customStyle="1">
    <w:name w:val="Subtitle Char"/>
    <w:basedOn w:val="874"/>
    <w:link w:val="889"/>
    <w:uiPriority w:val="11"/>
    <w:rPr>
      <w:rFonts w:asciiTheme="majorHAnsi" w:hAnsiTheme="majorHAnsi" w:eastAsiaTheme="majorEastAsia" w:cstheme="majorBidi"/>
      <w:i/>
      <w:iCs/>
      <w:color w:val="4472c4" w:themeColor="accent1"/>
      <w:spacing w:val="15"/>
      <w:sz w:val="24"/>
      <w:szCs w:val="24"/>
    </w:rPr>
  </w:style>
  <w:style w:type="character" w:styleId="891">
    <w:name w:val="Subtle Emphasis"/>
    <w:basedOn w:val="874"/>
    <w:uiPriority w:val="19"/>
    <w:qFormat/>
    <w:rPr>
      <w:i/>
      <w:iCs/>
      <w:color w:val="808080" w:themeColor="text1" w:themeTint="7F"/>
    </w:rPr>
  </w:style>
  <w:style w:type="character" w:styleId="892">
    <w:name w:val="Emphasis"/>
    <w:basedOn w:val="874"/>
    <w:uiPriority w:val="20"/>
    <w:qFormat/>
    <w:rPr>
      <w:i/>
      <w:iCs/>
    </w:rPr>
  </w:style>
  <w:style w:type="character" w:styleId="893">
    <w:name w:val="Intense Emphasis"/>
    <w:basedOn w:val="874"/>
    <w:uiPriority w:val="21"/>
    <w:qFormat/>
    <w:rPr>
      <w:b/>
      <w:bCs/>
      <w:i/>
      <w:iCs/>
      <w:color w:val="4472c4" w:themeColor="accent1"/>
    </w:rPr>
  </w:style>
  <w:style w:type="character" w:styleId="894">
    <w:name w:val="Strong"/>
    <w:basedOn w:val="874"/>
    <w:uiPriority w:val="22"/>
    <w:qFormat/>
    <w:rPr>
      <w:b/>
      <w:bCs/>
    </w:rPr>
  </w:style>
  <w:style w:type="paragraph" w:styleId="895">
    <w:name w:val="Quote"/>
    <w:basedOn w:val="864"/>
    <w:next w:val="864"/>
    <w:link w:val="896"/>
    <w:uiPriority w:val="29"/>
    <w:qFormat/>
    <w:rPr>
      <w:i/>
      <w:iCs/>
      <w:color w:val="000000" w:themeColor="text1"/>
    </w:rPr>
  </w:style>
  <w:style w:type="character" w:styleId="896" w:customStyle="1">
    <w:name w:val="Quote Char"/>
    <w:basedOn w:val="874"/>
    <w:link w:val="895"/>
    <w:uiPriority w:val="29"/>
    <w:rPr>
      <w:i/>
      <w:iCs/>
      <w:color w:val="000000" w:themeColor="text1"/>
    </w:rPr>
  </w:style>
  <w:style w:type="paragraph" w:styleId="897">
    <w:name w:val="Intense Quote"/>
    <w:basedOn w:val="864"/>
    <w:next w:val="864"/>
    <w:link w:val="898"/>
    <w:uiPriority w:val="30"/>
    <w:qFormat/>
    <w:pPr>
      <w:ind w:left="936" w:right="936"/>
      <w:spacing w:before="200" w:after="280"/>
      <w:pBdr>
        <w:bottom w:val="single" w:color="4472C4" w:themeColor="accent1" w:sz="4" w:space="4"/>
      </w:pBdr>
    </w:pPr>
    <w:rPr>
      <w:b/>
      <w:bCs/>
      <w:i/>
      <w:iCs/>
      <w:color w:val="4472c4" w:themeColor="accent1"/>
    </w:rPr>
  </w:style>
  <w:style w:type="character" w:styleId="898" w:customStyle="1">
    <w:name w:val="Intense Quote Char"/>
    <w:basedOn w:val="874"/>
    <w:link w:val="897"/>
    <w:uiPriority w:val="30"/>
    <w:rPr>
      <w:b/>
      <w:bCs/>
      <w:i/>
      <w:iCs/>
      <w:color w:val="4472c4" w:themeColor="accent1"/>
    </w:rPr>
  </w:style>
  <w:style w:type="character" w:styleId="899">
    <w:name w:val="Subtle Reference"/>
    <w:basedOn w:val="874"/>
    <w:uiPriority w:val="31"/>
    <w:qFormat/>
    <w:rPr>
      <w:smallCaps/>
      <w:color w:val="ed7d31" w:themeColor="accent2"/>
      <w:u w:val="single"/>
    </w:rPr>
  </w:style>
  <w:style w:type="character" w:styleId="900">
    <w:name w:val="Intense Reference"/>
    <w:basedOn w:val="874"/>
    <w:uiPriority w:val="32"/>
    <w:qFormat/>
    <w:rPr>
      <w:b/>
      <w:bCs/>
      <w:smallCaps/>
      <w:color w:val="ed7d31" w:themeColor="accent2"/>
      <w:spacing w:val="5"/>
      <w:u w:val="single"/>
    </w:rPr>
  </w:style>
  <w:style w:type="character" w:styleId="901">
    <w:name w:val="Book Title"/>
    <w:basedOn w:val="874"/>
    <w:uiPriority w:val="33"/>
    <w:qFormat/>
    <w:rPr>
      <w:b/>
      <w:bCs/>
      <w:smallCaps/>
      <w:spacing w:val="5"/>
    </w:rPr>
  </w:style>
  <w:style w:type="paragraph" w:styleId="902">
    <w:name w:val="List Paragraph"/>
    <w:basedOn w:val="864"/>
    <w:uiPriority w:val="34"/>
    <w:qFormat/>
    <w:pPr>
      <w:contextualSpacing/>
      <w:ind w:left="720"/>
    </w:pPr>
  </w:style>
  <w:style w:type="paragraph" w:styleId="903">
    <w:name w:val="footnote text"/>
    <w:basedOn w:val="864"/>
    <w:link w:val="904"/>
    <w:uiPriority w:val="99"/>
    <w:semiHidden/>
    <w:unhideWhenUsed/>
    <w:pPr>
      <w:spacing w:after="0" w:line="240" w:lineRule="auto"/>
    </w:pPr>
    <w:rPr>
      <w:sz w:val="20"/>
      <w:szCs w:val="20"/>
    </w:rPr>
  </w:style>
  <w:style w:type="character" w:styleId="904" w:customStyle="1">
    <w:name w:val="Footnote Text Char"/>
    <w:basedOn w:val="874"/>
    <w:link w:val="903"/>
    <w:uiPriority w:val="99"/>
    <w:semiHidden/>
    <w:rPr>
      <w:sz w:val="20"/>
      <w:szCs w:val="20"/>
    </w:rPr>
  </w:style>
  <w:style w:type="character" w:styleId="905">
    <w:name w:val="footnote reference"/>
    <w:basedOn w:val="874"/>
    <w:uiPriority w:val="99"/>
    <w:semiHidden/>
    <w:unhideWhenUsed/>
    <w:rPr>
      <w:vertAlign w:val="superscript"/>
    </w:rPr>
  </w:style>
  <w:style w:type="paragraph" w:styleId="906">
    <w:name w:val="endnote text"/>
    <w:basedOn w:val="864"/>
    <w:link w:val="907"/>
    <w:uiPriority w:val="99"/>
    <w:semiHidden/>
    <w:unhideWhenUsed/>
    <w:pPr>
      <w:spacing w:after="0" w:line="240" w:lineRule="auto"/>
    </w:pPr>
    <w:rPr>
      <w:sz w:val="20"/>
      <w:szCs w:val="20"/>
    </w:rPr>
  </w:style>
  <w:style w:type="character" w:styleId="907" w:customStyle="1">
    <w:name w:val="Endnote Text Char"/>
    <w:basedOn w:val="874"/>
    <w:link w:val="906"/>
    <w:uiPriority w:val="99"/>
    <w:semiHidden/>
    <w:rPr>
      <w:sz w:val="20"/>
      <w:szCs w:val="20"/>
    </w:rPr>
  </w:style>
  <w:style w:type="character" w:styleId="908">
    <w:name w:val="endnote reference"/>
    <w:basedOn w:val="874"/>
    <w:uiPriority w:val="99"/>
    <w:semiHidden/>
    <w:unhideWhenUsed/>
    <w:rPr>
      <w:vertAlign w:val="superscript"/>
    </w:rPr>
  </w:style>
  <w:style w:type="character" w:styleId="909">
    <w:name w:val="Hyperlink"/>
    <w:basedOn w:val="874"/>
    <w:uiPriority w:val="99"/>
    <w:unhideWhenUsed/>
    <w:rPr>
      <w:color w:val="0563c1" w:themeColor="hyperlink"/>
      <w:u w:val="single"/>
    </w:rPr>
  </w:style>
  <w:style w:type="paragraph" w:styleId="910">
    <w:name w:val="Plain Text"/>
    <w:basedOn w:val="864"/>
    <w:link w:val="911"/>
    <w:uiPriority w:val="99"/>
    <w:semiHidden/>
    <w:unhideWhenUsed/>
    <w:pPr>
      <w:spacing w:after="0" w:line="240" w:lineRule="auto"/>
    </w:pPr>
    <w:rPr>
      <w:rFonts w:ascii="Courier New" w:hAnsi="Courier New" w:cs="Courier New"/>
      <w:sz w:val="21"/>
      <w:szCs w:val="21"/>
    </w:rPr>
  </w:style>
  <w:style w:type="character" w:styleId="911" w:customStyle="1">
    <w:name w:val="Plain Text Char"/>
    <w:basedOn w:val="874"/>
    <w:link w:val="910"/>
    <w:uiPriority w:val="99"/>
    <w:rPr>
      <w:rFonts w:ascii="Courier New" w:hAnsi="Courier New" w:cs="Courier New"/>
      <w:sz w:val="21"/>
      <w:szCs w:val="21"/>
    </w:rPr>
  </w:style>
  <w:style w:type="paragraph" w:styleId="912">
    <w:name w:val="Header"/>
    <w:basedOn w:val="864"/>
    <w:link w:val="913"/>
    <w:uiPriority w:val="99"/>
    <w:unhideWhenUsed/>
    <w:pPr>
      <w:spacing w:after="0" w:line="240" w:lineRule="auto"/>
    </w:pPr>
  </w:style>
  <w:style w:type="character" w:styleId="913" w:customStyle="1">
    <w:name w:val="Header Char"/>
    <w:basedOn w:val="874"/>
    <w:link w:val="912"/>
    <w:uiPriority w:val="99"/>
  </w:style>
  <w:style w:type="paragraph" w:styleId="914">
    <w:name w:val="Footer"/>
    <w:basedOn w:val="864"/>
    <w:link w:val="915"/>
    <w:uiPriority w:val="99"/>
    <w:unhideWhenUsed/>
    <w:pPr>
      <w:spacing w:after="0" w:line="240" w:lineRule="auto"/>
    </w:pPr>
  </w:style>
  <w:style w:type="character" w:styleId="915" w:customStyle="1">
    <w:name w:val="Footer Char"/>
    <w:basedOn w:val="874"/>
    <w:link w:val="914"/>
    <w:uiPriority w:val="99"/>
  </w:style>
  <w:style w:type="paragraph" w:styleId="916">
    <w:name w:val="Caption"/>
    <w:basedOn w:val="864"/>
    <w:next w:val="864"/>
    <w:uiPriority w:val="35"/>
    <w:unhideWhenUsed/>
    <w:qFormat/>
    <w:pPr>
      <w:spacing w:after="200" w:line="240" w:lineRule="auto"/>
    </w:pPr>
    <w:rPr>
      <w:i/>
      <w:iCs/>
      <w:color w:val="44546a" w:themeColor="text2"/>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VERON</dc:creator>
  <cp:revision>7</cp:revision>
  <dcterms:modified xsi:type="dcterms:W3CDTF">2023-05-15T11:35:23Z</dcterms:modified>
</cp:coreProperties>
</file>