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D19" w:rsidRDefault="00690BBF" w:rsidP="003A4D19">
      <w:pPr>
        <w:rPr>
          <w:rFonts w:ascii="Courier New" w:hAnsi="Courier New" w:cs="Courier New"/>
          <w:b/>
          <w:color w:val="2F5496" w:themeColor="accent1" w:themeShade="BF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244549</wp:posOffset>
            </wp:positionH>
            <wp:positionV relativeFrom="paragraph">
              <wp:posOffset>291022</wp:posOffset>
            </wp:positionV>
            <wp:extent cx="1371600" cy="1541297"/>
            <wp:effectExtent l="0" t="0" r="0" b="1905"/>
            <wp:wrapNone/>
            <wp:docPr id="4" name="Image 4" descr="RÃ©sultat de recherche d'images pour &quot;C++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++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4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1F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120831</wp:posOffset>
            </wp:positionV>
            <wp:extent cx="1472820" cy="1982988"/>
            <wp:effectExtent l="0" t="0" r="0" b="0"/>
            <wp:wrapNone/>
            <wp:docPr id="3" name="Image 3" descr="RÃ©sultat de recherche d'images pour &quot;universitÃ© paris sacla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 de recherche d'images pour &quot;universitÃ© paris saclay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820" cy="198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61FD" w:rsidRDefault="00C261FD" w:rsidP="003A4D19">
      <w:pPr>
        <w:rPr>
          <w:rFonts w:ascii="Courier New" w:hAnsi="Courier New" w:cs="Courier New"/>
          <w:b/>
          <w:color w:val="000000" w:themeColor="text1"/>
          <w:sz w:val="96"/>
          <w:szCs w:val="96"/>
        </w:rPr>
      </w:pPr>
    </w:p>
    <w:p w:rsidR="00C261FD" w:rsidRDefault="00C261FD" w:rsidP="003A4D19">
      <w:pPr>
        <w:rPr>
          <w:rFonts w:ascii="Courier New" w:hAnsi="Courier New" w:cs="Courier New"/>
          <w:b/>
          <w:color w:val="000000" w:themeColor="text1"/>
          <w:sz w:val="16"/>
          <w:szCs w:val="16"/>
        </w:rPr>
      </w:pPr>
    </w:p>
    <w:p w:rsidR="00C261FD" w:rsidRDefault="00C261FD" w:rsidP="003A4D19">
      <w:pPr>
        <w:rPr>
          <w:rFonts w:ascii="Courier New" w:hAnsi="Courier New" w:cs="Courier New"/>
          <w:b/>
          <w:color w:val="000000" w:themeColor="text1"/>
          <w:sz w:val="16"/>
          <w:szCs w:val="16"/>
        </w:rPr>
      </w:pPr>
    </w:p>
    <w:p w:rsidR="003A796D" w:rsidRDefault="003A796D" w:rsidP="003A4D19">
      <w:pPr>
        <w:rPr>
          <w:rFonts w:ascii="Courier New" w:hAnsi="Courier New" w:cs="Courier New"/>
          <w:b/>
          <w:color w:val="000000" w:themeColor="text1"/>
          <w:sz w:val="16"/>
          <w:szCs w:val="16"/>
        </w:rPr>
      </w:pPr>
    </w:p>
    <w:p w:rsidR="003A796D" w:rsidRDefault="003A796D" w:rsidP="003A4D19">
      <w:pPr>
        <w:rPr>
          <w:rFonts w:ascii="Courier New" w:hAnsi="Courier New" w:cs="Courier New"/>
          <w:b/>
          <w:color w:val="000000" w:themeColor="text1"/>
          <w:sz w:val="16"/>
          <w:szCs w:val="16"/>
        </w:rPr>
      </w:pPr>
    </w:p>
    <w:p w:rsidR="003A796D" w:rsidRDefault="003A796D" w:rsidP="003A4D19">
      <w:pPr>
        <w:rPr>
          <w:rFonts w:ascii="Courier New" w:hAnsi="Courier New" w:cs="Courier New"/>
          <w:b/>
          <w:color w:val="000000" w:themeColor="text1"/>
          <w:sz w:val="16"/>
          <w:szCs w:val="16"/>
        </w:rPr>
      </w:pPr>
    </w:p>
    <w:p w:rsidR="003A796D" w:rsidRPr="00C261FD" w:rsidRDefault="003A796D" w:rsidP="003A4D19">
      <w:pPr>
        <w:rPr>
          <w:rFonts w:ascii="Courier New" w:hAnsi="Courier New" w:cs="Courier New"/>
          <w:b/>
          <w:color w:val="000000" w:themeColor="text1"/>
          <w:sz w:val="16"/>
          <w:szCs w:val="16"/>
        </w:rPr>
      </w:pPr>
    </w:p>
    <w:p w:rsidR="003A4D19" w:rsidRPr="003A4D19" w:rsidRDefault="003A4D19" w:rsidP="003A4D19">
      <w:pPr>
        <w:jc w:val="center"/>
        <w:rPr>
          <w:rFonts w:ascii="Courier New" w:hAnsi="Courier New" w:cs="Courier New"/>
          <w:b/>
          <w:color w:val="000000" w:themeColor="text1"/>
          <w:sz w:val="96"/>
          <w:szCs w:val="96"/>
        </w:rPr>
      </w:pPr>
      <w:r w:rsidRPr="003A4D19">
        <w:rPr>
          <w:rFonts w:ascii="Courier New" w:hAnsi="Courier New" w:cs="Courier New"/>
          <w:b/>
          <w:color w:val="000000" w:themeColor="text1"/>
          <w:sz w:val="96"/>
          <w:szCs w:val="96"/>
        </w:rPr>
        <w:t>RAPPORT</w:t>
      </w:r>
    </w:p>
    <w:p w:rsidR="003A4D19" w:rsidRDefault="00690BBF" w:rsidP="003A4D19">
      <w:pPr>
        <w:jc w:val="center"/>
        <w:rPr>
          <w:rFonts w:ascii="Courier New" w:hAnsi="Courier New" w:cs="Courier New"/>
          <w:b/>
          <w:color w:val="000000" w:themeColor="text1"/>
          <w:sz w:val="96"/>
          <w:szCs w:val="96"/>
        </w:rPr>
      </w:pPr>
      <w:r>
        <w:rPr>
          <w:rFonts w:ascii="Courier New" w:hAnsi="Courier New" w:cs="Courier New"/>
          <w:b/>
          <w:color w:val="000000" w:themeColor="text1"/>
          <w:sz w:val="96"/>
          <w:szCs w:val="96"/>
        </w:rPr>
        <w:t>LABYRINTHE HANTE</w:t>
      </w:r>
    </w:p>
    <w:p w:rsidR="003A796D" w:rsidRDefault="003A796D" w:rsidP="003A4D19">
      <w:pPr>
        <w:jc w:val="center"/>
        <w:rPr>
          <w:rFonts w:ascii="Courier New" w:hAnsi="Courier New" w:cs="Courier New"/>
          <w:b/>
          <w:color w:val="000000" w:themeColor="text1"/>
          <w:sz w:val="96"/>
          <w:szCs w:val="96"/>
        </w:rPr>
      </w:pPr>
    </w:p>
    <w:p w:rsidR="003A4D19" w:rsidRDefault="003A4D19" w:rsidP="003A4D19">
      <w:pPr>
        <w:jc w:val="center"/>
        <w:rPr>
          <w:rFonts w:ascii="Courier New" w:hAnsi="Courier New" w:cs="Courier New"/>
          <w:b/>
          <w:color w:val="000000" w:themeColor="text1"/>
          <w:sz w:val="48"/>
          <w:szCs w:val="48"/>
        </w:rPr>
      </w:pPr>
      <w:r>
        <w:rPr>
          <w:rFonts w:ascii="Courier New" w:hAnsi="Courier New" w:cs="Courier New"/>
          <w:b/>
          <w:color w:val="000000" w:themeColor="text1"/>
          <w:sz w:val="48"/>
          <w:szCs w:val="48"/>
        </w:rPr>
        <w:t>Clément SAUVARD</w:t>
      </w:r>
    </w:p>
    <w:p w:rsidR="003A4D19" w:rsidRDefault="003A4D19" w:rsidP="003A4D19">
      <w:pPr>
        <w:jc w:val="center"/>
        <w:rPr>
          <w:rFonts w:ascii="Courier New" w:hAnsi="Courier New" w:cs="Courier New"/>
          <w:b/>
          <w:color w:val="000000" w:themeColor="text1"/>
          <w:sz w:val="48"/>
          <w:szCs w:val="48"/>
        </w:rPr>
      </w:pPr>
      <w:r>
        <w:rPr>
          <w:rFonts w:ascii="Courier New" w:hAnsi="Courier New" w:cs="Courier New"/>
          <w:b/>
          <w:color w:val="000000" w:themeColor="text1"/>
          <w:sz w:val="48"/>
          <w:szCs w:val="48"/>
        </w:rPr>
        <w:t>&amp;</w:t>
      </w:r>
    </w:p>
    <w:p w:rsidR="003A4D19" w:rsidRDefault="003A4D19" w:rsidP="003A4D19">
      <w:pPr>
        <w:jc w:val="center"/>
        <w:rPr>
          <w:rFonts w:ascii="Courier New" w:hAnsi="Courier New" w:cs="Courier New"/>
          <w:b/>
          <w:color w:val="000000" w:themeColor="text1"/>
          <w:sz w:val="48"/>
          <w:szCs w:val="48"/>
        </w:rPr>
      </w:pPr>
      <w:r>
        <w:rPr>
          <w:rFonts w:ascii="Courier New" w:hAnsi="Courier New" w:cs="Courier New"/>
          <w:b/>
          <w:color w:val="000000" w:themeColor="text1"/>
          <w:sz w:val="48"/>
          <w:szCs w:val="48"/>
        </w:rPr>
        <w:t>Joé DE OLIVEIRA</w:t>
      </w:r>
    </w:p>
    <w:p w:rsidR="00690BBF" w:rsidRPr="00690BBF" w:rsidRDefault="00690BBF" w:rsidP="00690BBF">
      <w:pPr>
        <w:jc w:val="center"/>
        <w:rPr>
          <w:rFonts w:ascii="Courier New" w:hAnsi="Courier New" w:cs="Courier New"/>
          <w:b/>
          <w:color w:val="000000" w:themeColor="text1"/>
          <w:sz w:val="48"/>
          <w:szCs w:val="48"/>
        </w:rPr>
      </w:pPr>
    </w:p>
    <w:p w:rsidR="003A796D" w:rsidRPr="003A796D" w:rsidRDefault="00690BBF" w:rsidP="0086361E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br w:type="page"/>
      </w:r>
    </w:p>
    <w:p w:rsidR="00101600" w:rsidRDefault="0086361E" w:rsidP="0086361E">
      <w:pPr>
        <w:rPr>
          <w:rFonts w:ascii="Courier New" w:hAnsi="Courier New" w:cs="Courier New"/>
          <w:color w:val="000000" w:themeColor="text1"/>
          <w:sz w:val="32"/>
          <w:szCs w:val="24"/>
        </w:rPr>
      </w:pPr>
      <w:r w:rsidRPr="0086361E">
        <w:rPr>
          <w:rFonts w:ascii="Courier New" w:hAnsi="Courier New" w:cs="Courier New"/>
          <w:color w:val="000000" w:themeColor="text1"/>
          <w:sz w:val="32"/>
          <w:szCs w:val="24"/>
        </w:rPr>
        <w:lastRenderedPageBreak/>
        <w:t>Fonctionnalités implémentées et fonctionnelles</w:t>
      </w:r>
    </w:p>
    <w:p w:rsidR="005E2100" w:rsidRPr="005E2100" w:rsidRDefault="005E2100" w:rsidP="005E2100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>Mode autonome</w:t>
      </w:r>
    </w:p>
    <w:p w:rsidR="0086361E" w:rsidRPr="0086361E" w:rsidRDefault="0086361E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 w:rsidRPr="0086361E">
        <w:rPr>
          <w:rFonts w:ascii="Courier New" w:hAnsi="Courier New" w:cs="Courier New"/>
          <w:color w:val="000000" w:themeColor="text1"/>
          <w:sz w:val="28"/>
          <w:szCs w:val="24"/>
        </w:rPr>
        <w:t>Chargement dynamique du labyrinthe</w:t>
      </w:r>
    </w:p>
    <w:p w:rsidR="0086361E" w:rsidRDefault="0086361E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32"/>
          <w:szCs w:val="24"/>
        </w:rPr>
      </w:pPr>
      <w:r w:rsidRPr="0086361E">
        <w:rPr>
          <w:rFonts w:ascii="Courier New" w:hAnsi="Courier New" w:cs="Courier New"/>
          <w:color w:val="000000" w:themeColor="text1"/>
          <w:sz w:val="28"/>
          <w:szCs w:val="24"/>
        </w:rPr>
        <w:t>Positionnement correct des éléments selon le fichier .txt (Chasseur,</w:t>
      </w:r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 </w:t>
      </w:r>
      <w:r w:rsidRPr="0086361E">
        <w:rPr>
          <w:rFonts w:ascii="Courier New" w:hAnsi="Courier New" w:cs="Courier New"/>
          <w:color w:val="000000" w:themeColor="text1"/>
          <w:sz w:val="28"/>
          <w:szCs w:val="24"/>
        </w:rPr>
        <w:t>gardiens,</w:t>
      </w:r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 </w:t>
      </w:r>
      <w:r w:rsidRPr="0086361E">
        <w:rPr>
          <w:rFonts w:ascii="Courier New" w:hAnsi="Courier New" w:cs="Courier New"/>
          <w:color w:val="000000" w:themeColor="text1"/>
          <w:sz w:val="28"/>
          <w:szCs w:val="24"/>
        </w:rPr>
        <w:t>affiches</w:t>
      </w:r>
      <w:r>
        <w:rPr>
          <w:rFonts w:ascii="Courier New" w:hAnsi="Courier New" w:cs="Courier New"/>
          <w:color w:val="000000" w:themeColor="text1"/>
          <w:sz w:val="32"/>
          <w:szCs w:val="24"/>
        </w:rPr>
        <w:t>, trésor, murs)</w:t>
      </w:r>
    </w:p>
    <w:p w:rsidR="00034CDE" w:rsidRDefault="00034CDE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32"/>
          <w:szCs w:val="24"/>
        </w:rPr>
      </w:pPr>
      <w:r>
        <w:rPr>
          <w:rFonts w:ascii="Courier New" w:hAnsi="Courier New" w:cs="Courier New"/>
          <w:color w:val="000000" w:themeColor="text1"/>
          <w:sz w:val="32"/>
          <w:szCs w:val="24"/>
        </w:rPr>
        <w:t>Affichage dynamique des affiches (liaison dynamique entre le caractère de l’affiche et le chemin de la texture)</w:t>
      </w:r>
    </w:p>
    <w:p w:rsidR="0086361E" w:rsidRPr="005E2100" w:rsidRDefault="0086361E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>Gestion des collisions (ex : les murs ne peuvent pas être traversés, que ce soit pour le chasseur ou les gardiens</w:t>
      </w:r>
      <w:r w:rsidR="00787CB6">
        <w:rPr>
          <w:rFonts w:ascii="Courier New" w:hAnsi="Courier New" w:cs="Courier New"/>
          <w:color w:val="000000" w:themeColor="text1"/>
          <w:sz w:val="28"/>
          <w:szCs w:val="24"/>
        </w:rPr>
        <w:t xml:space="preserve">, la boule de feu est arrêté par les </w:t>
      </w:r>
      <w:r w:rsidR="00034CDE">
        <w:rPr>
          <w:rFonts w:ascii="Courier New" w:hAnsi="Courier New" w:cs="Courier New"/>
          <w:color w:val="000000" w:themeColor="text1"/>
          <w:sz w:val="28"/>
          <w:szCs w:val="24"/>
        </w:rPr>
        <w:t>obstacles</w:t>
      </w:r>
      <w:bookmarkStart w:id="0" w:name="_GoBack"/>
      <w:bookmarkEnd w:id="0"/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>).</w:t>
      </w:r>
    </w:p>
    <w:p w:rsidR="0086361E" w:rsidRDefault="0086361E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 xml:space="preserve">Algorithme de </w:t>
      </w:r>
      <w:proofErr w:type="spellStart"/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>Dikjstra</w:t>
      </w:r>
      <w:proofErr w:type="spellEnd"/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 xml:space="preserve"> pour le plus court chemin</w:t>
      </w:r>
    </w:p>
    <w:p w:rsidR="005E2100" w:rsidRPr="005E2100" w:rsidRDefault="005E2100" w:rsidP="005E2100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>
        <w:rPr>
          <w:rFonts w:ascii="Courier New" w:hAnsi="Courier New" w:cs="Courier New"/>
          <w:color w:val="000000" w:themeColor="text1"/>
          <w:sz w:val="28"/>
          <w:szCs w:val="24"/>
        </w:rPr>
        <w:t>Mode attaque et mode défense pour les gardiens</w:t>
      </w:r>
    </w:p>
    <w:p w:rsidR="0086361E" w:rsidRDefault="0086361E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>Gestion de la vie (Un chasseur a un capital de vie, le gardien aussi</w:t>
      </w:r>
      <w:r w:rsidR="000A1B9C">
        <w:rPr>
          <w:rFonts w:ascii="Courier New" w:hAnsi="Courier New" w:cs="Courier New"/>
          <w:color w:val="000000" w:themeColor="text1"/>
          <w:sz w:val="28"/>
          <w:szCs w:val="24"/>
        </w:rPr>
        <w:t>).</w:t>
      </w:r>
    </w:p>
    <w:p w:rsidR="00034CDE" w:rsidRDefault="00034CDE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>
        <w:rPr>
          <w:rFonts w:ascii="Courier New" w:hAnsi="Courier New" w:cs="Courier New"/>
          <w:color w:val="000000" w:themeColor="text1"/>
          <w:sz w:val="28"/>
          <w:szCs w:val="24"/>
        </w:rPr>
        <w:t>Processus de régénération de la vie pour les gardiens et le chasseur (s’il manque de la vie au chasseur/gardien et qu’il n’a pas été touché récemment, il gagne un point de vie au bout de quelques secondes)</w:t>
      </w:r>
    </w:p>
    <w:p w:rsidR="000A1B9C" w:rsidRPr="005E2100" w:rsidRDefault="000A1B9C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Le gardien perd de la précision de tir quand il est </w:t>
      </w:r>
      <w:r w:rsidR="00787CB6">
        <w:rPr>
          <w:rFonts w:ascii="Courier New" w:hAnsi="Courier New" w:cs="Courier New"/>
          <w:color w:val="000000" w:themeColor="text1"/>
          <w:sz w:val="28"/>
          <w:szCs w:val="24"/>
        </w:rPr>
        <w:t>blessé</w:t>
      </w:r>
      <w:r w:rsidR="00034CDE">
        <w:rPr>
          <w:rFonts w:ascii="Courier New" w:hAnsi="Courier New" w:cs="Courier New"/>
          <w:color w:val="000000" w:themeColor="text1"/>
          <w:sz w:val="28"/>
          <w:szCs w:val="24"/>
        </w:rPr>
        <w:t>. Le chasseur aussi.</w:t>
      </w:r>
    </w:p>
    <w:p w:rsidR="0086361E" w:rsidRDefault="0086361E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>Le chasseur peut tuer les gardiens</w:t>
      </w:r>
    </w:p>
    <w:p w:rsidR="00034CDE" w:rsidRPr="005E2100" w:rsidRDefault="00034CDE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Les gardiens peuvent tuer le chasseur, si le chasseur meurt,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4"/>
        </w:rPr>
        <w:t>game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 over</w:t>
      </w:r>
    </w:p>
    <w:p w:rsidR="0086361E" w:rsidRPr="005E2100" w:rsidRDefault="0086361E" w:rsidP="0086361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>Gestion des collisions entre la boule et un élément (on sait lorsque la boule touche un mur, un gardien, une caisse, le trésor, ou est dans le vide)</w:t>
      </w:r>
    </w:p>
    <w:p w:rsidR="00034CDE" w:rsidRPr="00034CDE" w:rsidRDefault="0086361E" w:rsidP="00034CDE">
      <w:pPr>
        <w:pStyle w:val="Paragraphedeliste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 xml:space="preserve">Fin du jeu lorsque le </w:t>
      </w:r>
      <w:r w:rsidR="00034CDE">
        <w:rPr>
          <w:rFonts w:ascii="Courier New" w:hAnsi="Courier New" w:cs="Courier New"/>
          <w:color w:val="000000" w:themeColor="text1"/>
          <w:sz w:val="28"/>
          <w:szCs w:val="24"/>
        </w:rPr>
        <w:t>chasseur tir sur</w:t>
      </w:r>
      <w:r w:rsidRPr="005E2100">
        <w:rPr>
          <w:rFonts w:ascii="Courier New" w:hAnsi="Courier New" w:cs="Courier New"/>
          <w:color w:val="000000" w:themeColor="text1"/>
          <w:sz w:val="28"/>
          <w:szCs w:val="24"/>
        </w:rPr>
        <w:t xml:space="preserve"> le trésor</w:t>
      </w:r>
    </w:p>
    <w:p w:rsidR="005E2100" w:rsidRPr="00787CB6" w:rsidRDefault="005E2100" w:rsidP="005E2100">
      <w:pPr>
        <w:rPr>
          <w:rFonts w:ascii="Courier New" w:hAnsi="Courier New" w:cs="Courier New"/>
          <w:color w:val="000000" w:themeColor="text1"/>
          <w:sz w:val="32"/>
          <w:szCs w:val="24"/>
        </w:rPr>
      </w:pPr>
      <w:r w:rsidRPr="00787CB6">
        <w:rPr>
          <w:rFonts w:ascii="Courier New" w:hAnsi="Courier New" w:cs="Courier New"/>
          <w:color w:val="000000" w:themeColor="text1"/>
          <w:sz w:val="32"/>
          <w:szCs w:val="24"/>
        </w:rPr>
        <w:t>Fonctionnalités non implémentées</w:t>
      </w:r>
    </w:p>
    <w:p w:rsidR="005E2100" w:rsidRDefault="004A066C" w:rsidP="005E2100">
      <w:pPr>
        <w:pStyle w:val="Paragraphedeliste"/>
        <w:numPr>
          <w:ilvl w:val="0"/>
          <w:numId w:val="4"/>
        </w:numPr>
        <w:rPr>
          <w:rFonts w:ascii="Courier New" w:hAnsi="Courier New" w:cs="Courier New"/>
          <w:color w:val="000000" w:themeColor="text1"/>
          <w:sz w:val="28"/>
          <w:szCs w:val="24"/>
        </w:rPr>
      </w:pPr>
      <w:r>
        <w:rPr>
          <w:rFonts w:ascii="Courier New" w:hAnsi="Courier New" w:cs="Courier New"/>
          <w:color w:val="000000" w:themeColor="text1"/>
          <w:sz w:val="28"/>
          <w:szCs w:val="24"/>
        </w:rPr>
        <w:t>Jeu en r</w:t>
      </w:r>
      <w:r w:rsidR="005E2100">
        <w:rPr>
          <w:rFonts w:ascii="Courier New" w:hAnsi="Courier New" w:cs="Courier New"/>
          <w:color w:val="000000" w:themeColor="text1"/>
          <w:sz w:val="28"/>
          <w:szCs w:val="24"/>
        </w:rPr>
        <w:t>éseau</w:t>
      </w:r>
    </w:p>
    <w:p w:rsidR="00787CB6" w:rsidRDefault="00787CB6" w:rsidP="00787CB6">
      <w:pPr>
        <w:rPr>
          <w:rFonts w:ascii="Courier New" w:hAnsi="Courier New" w:cs="Courier New"/>
          <w:color w:val="000000" w:themeColor="text1"/>
          <w:sz w:val="28"/>
          <w:szCs w:val="24"/>
        </w:rPr>
      </w:pPr>
    </w:p>
    <w:p w:rsidR="00787CB6" w:rsidRDefault="00787CB6" w:rsidP="00787CB6">
      <w:pPr>
        <w:rPr>
          <w:rFonts w:ascii="Courier New" w:hAnsi="Courier New" w:cs="Courier New"/>
          <w:color w:val="000000" w:themeColor="text1"/>
          <w:sz w:val="32"/>
          <w:szCs w:val="24"/>
        </w:rPr>
      </w:pPr>
      <w:r w:rsidRPr="00787CB6">
        <w:rPr>
          <w:rFonts w:ascii="Courier New" w:hAnsi="Courier New" w:cs="Courier New"/>
          <w:color w:val="000000" w:themeColor="text1"/>
          <w:sz w:val="32"/>
          <w:szCs w:val="24"/>
        </w:rPr>
        <w:lastRenderedPageBreak/>
        <w:t>Fonctionnement du mode attaque défense :</w:t>
      </w:r>
    </w:p>
    <w:p w:rsidR="00787CB6" w:rsidRDefault="00787CB6" w:rsidP="00787CB6">
      <w:pPr>
        <w:rPr>
          <w:rFonts w:ascii="Courier New" w:hAnsi="Courier New" w:cs="Courier New"/>
          <w:color w:val="000000" w:themeColor="text1"/>
          <w:sz w:val="28"/>
          <w:szCs w:val="24"/>
        </w:rPr>
      </w:pPr>
      <w:r w:rsidRPr="00787CB6">
        <w:rPr>
          <w:rFonts w:ascii="Courier New" w:hAnsi="Courier New" w:cs="Courier New"/>
          <w:color w:val="000000" w:themeColor="text1"/>
          <w:sz w:val="28"/>
          <w:szCs w:val="24"/>
        </w:rPr>
        <w:t xml:space="preserve">Voici comment nous avons implémenté le mode attaque : on crée un tableau résultant de notre algorithme de </w:t>
      </w:r>
      <w:proofErr w:type="spellStart"/>
      <w:r w:rsidRPr="00787CB6">
        <w:rPr>
          <w:rFonts w:ascii="Courier New" w:hAnsi="Courier New" w:cs="Courier New"/>
          <w:color w:val="000000" w:themeColor="text1"/>
          <w:sz w:val="28"/>
          <w:szCs w:val="24"/>
        </w:rPr>
        <w:t>dikjstra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4"/>
        </w:rPr>
        <w:t>, (qui contient donc une numérotation représentative du plus cours chemin) qui</w:t>
      </w:r>
      <w:r w:rsidRPr="00787CB6">
        <w:rPr>
          <w:rFonts w:ascii="Courier New" w:hAnsi="Courier New" w:cs="Courier New"/>
          <w:color w:val="000000" w:themeColor="text1"/>
          <w:sz w:val="28"/>
          <w:szCs w:val="24"/>
        </w:rPr>
        <w:t xml:space="preserve"> fabrique un chemin plus court non pas vers le trésor mais vers un point aléatoire du labyrinthe</w:t>
      </w:r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 (en vérifiant que ce point ne soit pas un obstacle)</w:t>
      </w:r>
      <w:r w:rsidRPr="00787CB6">
        <w:rPr>
          <w:rFonts w:ascii="Courier New" w:hAnsi="Courier New" w:cs="Courier New"/>
          <w:color w:val="000000" w:themeColor="text1"/>
          <w:sz w:val="28"/>
          <w:szCs w:val="24"/>
        </w:rPr>
        <w:t xml:space="preserve">, le gardien va donc </w:t>
      </w:r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s’y </w:t>
      </w:r>
      <w:r w:rsidRPr="00787CB6">
        <w:rPr>
          <w:rFonts w:ascii="Courier New" w:hAnsi="Courier New" w:cs="Courier New"/>
          <w:color w:val="000000" w:themeColor="text1"/>
          <w:sz w:val="28"/>
          <w:szCs w:val="24"/>
        </w:rPr>
        <w:t>diriger et une fois qu'il dépassera un certain seuil</w:t>
      </w:r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 (c’est-à-dire, si la valeur de la case où il se trouve dans le tableau de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4"/>
        </w:rPr>
        <w:t>dikjstra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 est </w:t>
      </w:r>
      <w:r w:rsidR="00034CDE">
        <w:rPr>
          <w:rFonts w:ascii="Courier New" w:hAnsi="Courier New" w:cs="Courier New"/>
          <w:color w:val="000000" w:themeColor="text1"/>
          <w:sz w:val="28"/>
          <w:szCs w:val="24"/>
        </w:rPr>
        <w:t xml:space="preserve">trop </w:t>
      </w:r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grande en l’occurrence) </w:t>
      </w:r>
      <w:r w:rsidRPr="00787CB6">
        <w:rPr>
          <w:rFonts w:ascii="Courier New" w:hAnsi="Courier New" w:cs="Courier New"/>
          <w:color w:val="000000" w:themeColor="text1"/>
          <w:sz w:val="28"/>
          <w:szCs w:val="24"/>
        </w:rPr>
        <w:t>il revient en mode défense et se rapproche du trésor</w:t>
      </w:r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, en utilisant cette fois ci le tableau de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4"/>
        </w:rPr>
        <w:t>dikjstra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4"/>
        </w:rPr>
        <w:t xml:space="preserve"> concernant le trésor. Ainsi, </w:t>
      </w:r>
      <w:r w:rsidR="003A796D">
        <w:rPr>
          <w:rFonts w:ascii="Courier New" w:hAnsi="Courier New" w:cs="Courier New"/>
          <w:color w:val="000000" w:themeColor="text1"/>
          <w:sz w:val="28"/>
          <w:szCs w:val="24"/>
        </w:rPr>
        <w:t>un</w:t>
      </w:r>
      <w:r w:rsidR="00034CDE">
        <w:rPr>
          <w:rFonts w:ascii="Courier New" w:hAnsi="Courier New" w:cs="Courier New"/>
          <w:color w:val="000000" w:themeColor="text1"/>
          <w:sz w:val="28"/>
          <w:szCs w:val="24"/>
        </w:rPr>
        <w:t>e</w:t>
      </w:r>
      <w:r w:rsidR="003A796D">
        <w:rPr>
          <w:rFonts w:ascii="Courier New" w:hAnsi="Courier New" w:cs="Courier New"/>
          <w:color w:val="000000" w:themeColor="text1"/>
          <w:sz w:val="28"/>
          <w:szCs w:val="24"/>
        </w:rPr>
        <w:t xml:space="preserve"> fois qu’il se rapproche trop du trésor, il repasse en mode attaque et un nouveau point aléatoire dans le labyrinthe est désigné et il doit s’y diriger.</w:t>
      </w:r>
    </w:p>
    <w:p w:rsidR="003A796D" w:rsidRDefault="003A796D" w:rsidP="00787CB6">
      <w:pPr>
        <w:rPr>
          <w:rFonts w:ascii="Courier New" w:hAnsi="Courier New" w:cs="Courier New"/>
          <w:color w:val="000000" w:themeColor="text1"/>
          <w:sz w:val="28"/>
          <w:szCs w:val="24"/>
        </w:rPr>
      </w:pPr>
    </w:p>
    <w:p w:rsidR="003A796D" w:rsidRDefault="003A796D" w:rsidP="003A796D">
      <w:pPr>
        <w:rPr>
          <w:rFonts w:ascii="Courier New" w:hAnsi="Courier New" w:cs="Courier New"/>
          <w:color w:val="000000" w:themeColor="text1"/>
          <w:sz w:val="32"/>
          <w:szCs w:val="24"/>
        </w:rPr>
      </w:pPr>
      <w:r>
        <w:rPr>
          <w:rFonts w:ascii="Courier New" w:hAnsi="Courier New" w:cs="Courier New"/>
          <w:color w:val="000000" w:themeColor="text1"/>
          <w:sz w:val="32"/>
          <w:szCs w:val="24"/>
        </w:rPr>
        <w:t xml:space="preserve">A savoir : le code utilise </w:t>
      </w:r>
      <w:proofErr w:type="spellStart"/>
      <w:r>
        <w:rPr>
          <w:rFonts w:ascii="Courier New" w:hAnsi="Courier New" w:cs="Courier New"/>
          <w:color w:val="000000" w:themeColor="text1"/>
          <w:sz w:val="32"/>
          <w:szCs w:val="24"/>
        </w:rPr>
        <w:t>c++</w:t>
      </w:r>
      <w:proofErr w:type="spellEnd"/>
      <w:r>
        <w:rPr>
          <w:rFonts w:ascii="Courier New" w:hAnsi="Courier New" w:cs="Courier New"/>
          <w:color w:val="000000" w:themeColor="text1"/>
          <w:sz w:val="32"/>
          <w:szCs w:val="24"/>
        </w:rPr>
        <w:t xml:space="preserve"> 14 notamment pour la fonctionnalité « auto » (déduction de type)</w:t>
      </w:r>
    </w:p>
    <w:p w:rsidR="003A796D" w:rsidRPr="00787CB6" w:rsidRDefault="003A796D" w:rsidP="00787CB6">
      <w:pPr>
        <w:rPr>
          <w:rFonts w:ascii="Courier New" w:hAnsi="Courier New" w:cs="Courier New"/>
          <w:color w:val="000000" w:themeColor="text1"/>
          <w:sz w:val="28"/>
          <w:szCs w:val="24"/>
        </w:rPr>
      </w:pPr>
    </w:p>
    <w:sectPr w:rsidR="003A796D" w:rsidRPr="00787CB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D66" w:rsidRDefault="005A1D66" w:rsidP="003A4D19">
      <w:pPr>
        <w:spacing w:after="0" w:line="240" w:lineRule="auto"/>
      </w:pPr>
      <w:r>
        <w:separator/>
      </w:r>
    </w:p>
  </w:endnote>
  <w:endnote w:type="continuationSeparator" w:id="0">
    <w:p w:rsidR="005A1D66" w:rsidRDefault="005A1D66" w:rsidP="003A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D19" w:rsidRDefault="003A4D19">
    <w:pPr>
      <w:pStyle w:val="Pieddepage"/>
    </w:pPr>
    <w:r>
      <w:t>M1 Informatique 2017/2018</w:t>
    </w:r>
    <w:r>
      <w:tab/>
    </w:r>
    <w:r>
      <w:tab/>
      <w:t xml:space="preserve">UE : </w:t>
    </w:r>
    <w:r w:rsidR="00690BBF">
      <w:t>Programmation Objet Avancée</w:t>
    </w:r>
    <w:r>
      <w:t xml:space="preserve">, </w:t>
    </w:r>
    <w:r w:rsidR="00690BBF">
      <w:t>Patrick Amal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D66" w:rsidRDefault="005A1D66" w:rsidP="003A4D19">
      <w:pPr>
        <w:spacing w:after="0" w:line="240" w:lineRule="auto"/>
      </w:pPr>
      <w:r>
        <w:separator/>
      </w:r>
    </w:p>
  </w:footnote>
  <w:footnote w:type="continuationSeparator" w:id="0">
    <w:p w:rsidR="005A1D66" w:rsidRDefault="005A1D66" w:rsidP="003A4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D19" w:rsidRDefault="003A4D19">
    <w:pPr>
      <w:pStyle w:val="En-tte"/>
    </w:pPr>
    <w:r>
      <w:t>Clément SAUVARD – Joé DE OLIVEIRA</w:t>
    </w:r>
    <w:r>
      <w:tab/>
    </w:r>
    <w:r>
      <w:tab/>
      <w:t xml:space="preserve">Projet </w:t>
    </w:r>
    <w:r w:rsidR="00690BBF">
      <w:t>POA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2F62"/>
    <w:multiLevelType w:val="hybridMultilevel"/>
    <w:tmpl w:val="E1CCE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64EFB"/>
    <w:multiLevelType w:val="hybridMultilevel"/>
    <w:tmpl w:val="84B48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7672A"/>
    <w:multiLevelType w:val="hybridMultilevel"/>
    <w:tmpl w:val="8FB4726E"/>
    <w:lvl w:ilvl="0" w:tplc="61F09AA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808ED"/>
    <w:multiLevelType w:val="hybridMultilevel"/>
    <w:tmpl w:val="4EAED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19"/>
    <w:rsid w:val="00034CDE"/>
    <w:rsid w:val="000A1B9C"/>
    <w:rsid w:val="000C569A"/>
    <w:rsid w:val="00101600"/>
    <w:rsid w:val="002D3653"/>
    <w:rsid w:val="003A4D19"/>
    <w:rsid w:val="003A796D"/>
    <w:rsid w:val="004A066C"/>
    <w:rsid w:val="005A1D66"/>
    <w:rsid w:val="005A43E6"/>
    <w:rsid w:val="005E2100"/>
    <w:rsid w:val="006710BA"/>
    <w:rsid w:val="00687C3F"/>
    <w:rsid w:val="00690BBF"/>
    <w:rsid w:val="00787CB6"/>
    <w:rsid w:val="007D0381"/>
    <w:rsid w:val="00853900"/>
    <w:rsid w:val="0086361E"/>
    <w:rsid w:val="0091464B"/>
    <w:rsid w:val="009B3333"/>
    <w:rsid w:val="00AA6244"/>
    <w:rsid w:val="00AC5ABF"/>
    <w:rsid w:val="00C261FD"/>
    <w:rsid w:val="00DF258F"/>
    <w:rsid w:val="00DF642D"/>
    <w:rsid w:val="00E54F89"/>
    <w:rsid w:val="00E66E2E"/>
    <w:rsid w:val="00FA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443A5"/>
  <w15:chartTrackingRefBased/>
  <w15:docId w15:val="{C42AEA78-ABDD-4D7E-AEA2-B05D5659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4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4D19"/>
  </w:style>
  <w:style w:type="paragraph" w:styleId="Pieddepage">
    <w:name w:val="footer"/>
    <w:basedOn w:val="Normal"/>
    <w:link w:val="PieddepageCar"/>
    <w:uiPriority w:val="99"/>
    <w:unhideWhenUsed/>
    <w:rsid w:val="003A4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4D19"/>
  </w:style>
  <w:style w:type="paragraph" w:styleId="Paragraphedeliste">
    <w:name w:val="List Paragraph"/>
    <w:basedOn w:val="Normal"/>
    <w:uiPriority w:val="34"/>
    <w:qFormat/>
    <w:rsid w:val="00C26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Sauvard</dc:creator>
  <cp:keywords/>
  <dc:description/>
  <cp:lastModifiedBy>Clément Sauvard</cp:lastModifiedBy>
  <cp:revision>7</cp:revision>
  <dcterms:created xsi:type="dcterms:W3CDTF">2018-04-29T15:21:00Z</dcterms:created>
  <dcterms:modified xsi:type="dcterms:W3CDTF">2018-05-12T23:47:00Z</dcterms:modified>
</cp:coreProperties>
</file>