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52603" w14:textId="77777777" w:rsidR="00C77628" w:rsidRPr="00D01E88" w:rsidRDefault="00C77628">
      <w:pPr>
        <w:pStyle w:val="ListParagraph"/>
        <w:numPr>
          <w:ilvl w:val="0"/>
          <w:numId w:val="1"/>
        </w:numPr>
        <w:jc w:val="both"/>
        <w:rPr>
          <w:rFonts w:cstheme="minorHAnsi"/>
          <w:b/>
        </w:rPr>
      </w:pPr>
      <w:bookmarkStart w:id="0" w:name="_Hlk526116475"/>
      <w:r w:rsidRPr="00D01E88">
        <w:rPr>
          <w:rFonts w:cstheme="minorHAnsi"/>
          <w:b/>
        </w:rPr>
        <w:t>Basic information</w:t>
      </w:r>
    </w:p>
    <w:p w14:paraId="6CE02D5C" w14:textId="77777777" w:rsidR="00C77628" w:rsidRPr="00D01E88" w:rsidRDefault="00C77628" w:rsidP="00F80215">
      <w:pPr>
        <w:pStyle w:val="ListParagraph"/>
        <w:ind w:left="360"/>
        <w:jc w:val="both"/>
        <w:rPr>
          <w:rFonts w:cstheme="minorHAnsi"/>
          <w:b/>
        </w:rPr>
      </w:pPr>
    </w:p>
    <w:p w14:paraId="2A0168A5" w14:textId="39B462F6" w:rsidR="009D1B6B" w:rsidRDefault="00C505F0" w:rsidP="009D1B6B">
      <w:pPr>
        <w:pStyle w:val="ListParagraph"/>
        <w:numPr>
          <w:ilvl w:val="0"/>
          <w:numId w:val="12"/>
        </w:numPr>
        <w:spacing w:line="256" w:lineRule="auto"/>
        <w:jc w:val="both"/>
        <w:rPr>
          <w:rFonts w:cstheme="minorHAnsi"/>
          <w:b/>
        </w:rPr>
      </w:pPr>
      <w:r>
        <w:rPr>
          <w:rFonts w:cstheme="minorHAnsi"/>
          <w:b/>
        </w:rPr>
        <w:t>AIA</w:t>
      </w:r>
    </w:p>
    <w:p w14:paraId="5710E6D9" w14:textId="6D53EE5D" w:rsidR="00353145" w:rsidRPr="00CE4ED4" w:rsidRDefault="00ED205C" w:rsidP="00CE4ED4">
      <w:pPr>
        <w:pStyle w:val="ListParagraph"/>
        <w:numPr>
          <w:ilvl w:val="0"/>
          <w:numId w:val="6"/>
        </w:numPr>
        <w:shd w:val="clear" w:color="auto" w:fill="FFFFFF"/>
        <w:spacing w:after="300" w:line="240" w:lineRule="auto"/>
        <w:jc w:val="both"/>
        <w:rPr>
          <w:rFonts w:cstheme="minorHAnsi"/>
        </w:rPr>
      </w:pPr>
      <w:r>
        <w:rPr>
          <w:rFonts w:cstheme="minorHAnsi"/>
          <w:b/>
          <w:bCs/>
        </w:rPr>
        <w:t>Mission</w:t>
      </w:r>
      <w:r w:rsidR="00C505F0">
        <w:rPr>
          <w:rFonts w:cstheme="minorHAnsi"/>
          <w:b/>
          <w:bCs/>
        </w:rPr>
        <w:t xml:space="preserve"> (Purpose)</w:t>
      </w:r>
      <w:r w:rsidRPr="00ED205C">
        <w:rPr>
          <w:rFonts w:cstheme="minorHAnsi"/>
        </w:rPr>
        <w:t>:</w:t>
      </w:r>
      <w:r w:rsidR="00C505F0">
        <w:rPr>
          <w:rFonts w:cstheme="minorHAnsi"/>
        </w:rPr>
        <w:t xml:space="preserve"> To help people live healthier, longer</w:t>
      </w:r>
      <w:r>
        <w:rPr>
          <w:rFonts w:cstheme="minorHAnsi"/>
        </w:rPr>
        <w:t xml:space="preserve"> </w:t>
      </w:r>
      <w:r w:rsidR="00C505F0">
        <w:rPr>
          <w:rFonts w:cstheme="minorHAnsi"/>
        </w:rPr>
        <w:t>and better lives, in every community in which they live and work, with products and policies that don’t just protect lives, but help make lives healthier, longer and better.</w:t>
      </w:r>
    </w:p>
    <w:p w14:paraId="661C7CD7" w14:textId="2BD0D634" w:rsidR="00353145" w:rsidRDefault="00353145" w:rsidP="00353145">
      <w:pPr>
        <w:pStyle w:val="ListParagraph"/>
        <w:numPr>
          <w:ilvl w:val="0"/>
          <w:numId w:val="6"/>
        </w:numPr>
        <w:shd w:val="clear" w:color="auto" w:fill="FFFFFF"/>
        <w:spacing w:after="300" w:line="240" w:lineRule="auto"/>
        <w:jc w:val="both"/>
        <w:rPr>
          <w:rFonts w:cstheme="minorHAnsi"/>
        </w:rPr>
      </w:pPr>
      <w:r w:rsidRPr="00353145">
        <w:rPr>
          <w:rFonts w:cstheme="minorHAnsi"/>
          <w:b/>
          <w:bCs/>
        </w:rPr>
        <w:t>Values</w:t>
      </w:r>
      <w:r>
        <w:rPr>
          <w:rFonts w:cstheme="minorHAnsi"/>
        </w:rPr>
        <w:t xml:space="preserve">: </w:t>
      </w:r>
      <w:r w:rsidR="00C505F0">
        <w:rPr>
          <w:rFonts w:cstheme="minorHAnsi"/>
        </w:rPr>
        <w:t xml:space="preserve">To be the pre-eminent life insurance provider in the APAC region. </w:t>
      </w:r>
    </w:p>
    <w:p w14:paraId="4BA88FF7" w14:textId="77777777" w:rsidR="00B0460D" w:rsidRDefault="00795366" w:rsidP="00B0460D">
      <w:pPr>
        <w:pStyle w:val="ListParagraph"/>
        <w:numPr>
          <w:ilvl w:val="0"/>
          <w:numId w:val="6"/>
        </w:numPr>
        <w:shd w:val="clear" w:color="auto" w:fill="FFFFFF"/>
        <w:spacing w:after="300" w:line="240" w:lineRule="auto"/>
        <w:jc w:val="both"/>
        <w:rPr>
          <w:rFonts w:cstheme="minorHAnsi"/>
        </w:rPr>
      </w:pPr>
      <w:r>
        <w:rPr>
          <w:rFonts w:cstheme="minorHAnsi"/>
          <w:b/>
          <w:bCs/>
        </w:rPr>
        <w:t>ESG</w:t>
      </w:r>
      <w:r w:rsidR="00F14EA9">
        <w:rPr>
          <w:rFonts w:cstheme="minorHAnsi"/>
        </w:rPr>
        <w:t>:</w:t>
      </w:r>
      <w:r>
        <w:rPr>
          <w:rFonts w:cstheme="minorHAnsi"/>
        </w:rPr>
        <w:t xml:space="preserve"> </w:t>
      </w:r>
    </w:p>
    <w:p w14:paraId="6F6906A5" w14:textId="77777777" w:rsidR="00B0460D" w:rsidRDefault="00795366" w:rsidP="00B0460D">
      <w:pPr>
        <w:pStyle w:val="ListParagraph"/>
        <w:numPr>
          <w:ilvl w:val="1"/>
          <w:numId w:val="6"/>
        </w:numPr>
        <w:shd w:val="clear" w:color="auto" w:fill="FFFFFF"/>
        <w:spacing w:after="300" w:line="240" w:lineRule="auto"/>
        <w:jc w:val="both"/>
        <w:rPr>
          <w:rFonts w:cstheme="minorHAnsi"/>
        </w:rPr>
      </w:pPr>
      <w:r>
        <w:rPr>
          <w:rFonts w:cstheme="minorHAnsi"/>
        </w:rPr>
        <w:t xml:space="preserve">Built around 5 pillars: Health &amp; Wellness, Sustainable Operations, Sustainable Investment, People &amp; Culture, and Effective Governance. </w:t>
      </w:r>
    </w:p>
    <w:p w14:paraId="14504F11" w14:textId="484F3CF4" w:rsidR="00F14EA9" w:rsidRDefault="00795366" w:rsidP="00B0460D">
      <w:pPr>
        <w:pStyle w:val="ListParagraph"/>
        <w:numPr>
          <w:ilvl w:val="1"/>
          <w:numId w:val="6"/>
        </w:numPr>
        <w:shd w:val="clear" w:color="auto" w:fill="FFFFFF"/>
        <w:spacing w:after="300" w:line="240" w:lineRule="auto"/>
        <w:jc w:val="both"/>
        <w:rPr>
          <w:rFonts w:cstheme="minorHAnsi"/>
        </w:rPr>
      </w:pPr>
      <w:r>
        <w:rPr>
          <w:rFonts w:cstheme="minorHAnsi"/>
        </w:rPr>
        <w:t xml:space="preserve">For Sustainable Investment, AIA has an Investment Governance Framework that applies to all asset classes (e.g., fixed income, equities, real estate), the selection of external fund managers and the exercise of voting rights. </w:t>
      </w:r>
      <w:r w:rsidR="00F14EA9">
        <w:rPr>
          <w:rFonts w:cstheme="minorHAnsi"/>
        </w:rPr>
        <w:t xml:space="preserve"> </w:t>
      </w:r>
    </w:p>
    <w:p w14:paraId="62FB5144" w14:textId="77777777" w:rsidR="00DB1338" w:rsidRDefault="00DB1338" w:rsidP="00DB1338">
      <w:pPr>
        <w:pStyle w:val="ListParagraph"/>
        <w:numPr>
          <w:ilvl w:val="0"/>
          <w:numId w:val="6"/>
        </w:numPr>
        <w:shd w:val="clear" w:color="auto" w:fill="FFFFFF"/>
        <w:spacing w:after="300" w:line="240" w:lineRule="auto"/>
        <w:jc w:val="both"/>
        <w:rPr>
          <w:rFonts w:cstheme="minorHAnsi"/>
        </w:rPr>
      </w:pPr>
      <w:r w:rsidRPr="00F14EA9">
        <w:rPr>
          <w:rFonts w:cstheme="minorHAnsi"/>
          <w:b/>
          <w:bCs/>
        </w:rPr>
        <w:t>Business Snapshot</w:t>
      </w:r>
      <w:r>
        <w:rPr>
          <w:rFonts w:cstheme="minorHAnsi"/>
        </w:rPr>
        <w:t>:</w:t>
      </w:r>
    </w:p>
    <w:p w14:paraId="5E698E18" w14:textId="77777777" w:rsidR="00DB1338" w:rsidRDefault="00DB1338" w:rsidP="00DB1338">
      <w:pPr>
        <w:pStyle w:val="ListParagraph"/>
        <w:numPr>
          <w:ilvl w:val="1"/>
          <w:numId w:val="6"/>
        </w:numPr>
        <w:shd w:val="clear" w:color="auto" w:fill="FFFFFF"/>
        <w:spacing w:after="300" w:line="240" w:lineRule="auto"/>
        <w:jc w:val="both"/>
        <w:rPr>
          <w:rFonts w:cstheme="minorHAnsi"/>
        </w:rPr>
      </w:pPr>
      <w:r w:rsidRPr="00F14EA9">
        <w:rPr>
          <w:rFonts w:cstheme="minorHAnsi"/>
          <w:b/>
          <w:bCs/>
        </w:rPr>
        <w:t>Offices</w:t>
      </w:r>
      <w:r>
        <w:rPr>
          <w:rFonts w:cstheme="minorHAnsi"/>
        </w:rPr>
        <w:t>: Headquartered in Hong Kong, with presence in 18 APAC markets</w:t>
      </w:r>
    </w:p>
    <w:p w14:paraId="534A430E" w14:textId="54D52DCB" w:rsidR="00DB1338" w:rsidRPr="00DB1338" w:rsidRDefault="00DB1338" w:rsidP="00DB1338">
      <w:pPr>
        <w:pStyle w:val="ListParagraph"/>
        <w:numPr>
          <w:ilvl w:val="1"/>
          <w:numId w:val="6"/>
        </w:numPr>
        <w:shd w:val="clear" w:color="auto" w:fill="FFFFFF"/>
        <w:spacing w:after="300" w:line="240" w:lineRule="auto"/>
        <w:jc w:val="both"/>
        <w:rPr>
          <w:rFonts w:cstheme="minorHAnsi"/>
        </w:rPr>
      </w:pPr>
      <w:r>
        <w:rPr>
          <w:rFonts w:cstheme="minorHAnsi"/>
          <w:b/>
          <w:bCs/>
        </w:rPr>
        <w:t>Executive Branch</w:t>
      </w:r>
      <w:r>
        <w:rPr>
          <w:rFonts w:cstheme="minorHAnsi"/>
        </w:rPr>
        <w:t>: Wong Sze Keed – CEO Singapore</w:t>
      </w:r>
    </w:p>
    <w:p w14:paraId="7D57ACF0" w14:textId="77777777" w:rsidR="00114094" w:rsidRDefault="00114094" w:rsidP="00114094">
      <w:pPr>
        <w:pStyle w:val="ListParagraph"/>
        <w:numPr>
          <w:ilvl w:val="0"/>
          <w:numId w:val="6"/>
        </w:numPr>
        <w:shd w:val="clear" w:color="auto" w:fill="FFFFFF"/>
        <w:spacing w:after="300" w:line="240" w:lineRule="auto"/>
        <w:jc w:val="both"/>
        <w:rPr>
          <w:rFonts w:cstheme="minorHAnsi"/>
        </w:rPr>
      </w:pPr>
      <w:r>
        <w:rPr>
          <w:rFonts w:cstheme="minorHAnsi"/>
          <w:b/>
          <w:bCs/>
        </w:rPr>
        <w:t>Competitors</w:t>
      </w:r>
      <w:r w:rsidRPr="00E3024D">
        <w:rPr>
          <w:rFonts w:cstheme="minorHAnsi"/>
        </w:rPr>
        <w:t>:</w:t>
      </w:r>
      <w:r>
        <w:rPr>
          <w:rFonts w:cstheme="minorHAnsi"/>
        </w:rPr>
        <w:t xml:space="preserve"> </w:t>
      </w:r>
      <w:r w:rsidRPr="00117E8C">
        <w:rPr>
          <w:rFonts w:cstheme="minorHAnsi"/>
        </w:rPr>
        <w:t>Prudential</w:t>
      </w:r>
      <w:r>
        <w:rPr>
          <w:rFonts w:cstheme="minorHAnsi"/>
        </w:rPr>
        <w:t>, China Taiping Insurance (significant presence in APAC), China Life Insurance (especially in Chinese market), HSBC Life (presence in HK), Great Eastern (Major player in Singaporean insurance market)</w:t>
      </w:r>
      <w:r w:rsidRPr="00117E8C">
        <w:rPr>
          <w:rFonts w:cstheme="minorHAnsi"/>
        </w:rPr>
        <w:t xml:space="preserve"> </w:t>
      </w:r>
    </w:p>
    <w:p w14:paraId="17AAE4D9" w14:textId="5F9B16B8" w:rsidR="000708DE" w:rsidRPr="00F345F8" w:rsidRDefault="00F127D3" w:rsidP="00114094">
      <w:pPr>
        <w:pStyle w:val="ListParagraph"/>
        <w:numPr>
          <w:ilvl w:val="0"/>
          <w:numId w:val="6"/>
        </w:numPr>
        <w:shd w:val="clear" w:color="auto" w:fill="FFFFFF"/>
        <w:spacing w:after="300" w:line="240" w:lineRule="auto"/>
        <w:jc w:val="both"/>
        <w:rPr>
          <w:rFonts w:cstheme="minorHAnsi"/>
        </w:rPr>
      </w:pPr>
      <w:r w:rsidRPr="00114094">
        <w:rPr>
          <w:rFonts w:cstheme="minorHAnsi"/>
          <w:b/>
        </w:rPr>
        <w:t xml:space="preserve">Global Tariffs </w:t>
      </w:r>
      <w:r w:rsidR="0055372C">
        <w:rPr>
          <w:rFonts w:cstheme="minorHAnsi"/>
          <w:b/>
        </w:rPr>
        <w:t xml:space="preserve">and </w:t>
      </w:r>
      <w:r w:rsidR="008E5293">
        <w:rPr>
          <w:rFonts w:cstheme="minorHAnsi"/>
          <w:b/>
        </w:rPr>
        <w:t xml:space="preserve">ESG </w:t>
      </w:r>
      <w:r w:rsidR="005718C6">
        <w:rPr>
          <w:rFonts w:cstheme="minorHAnsi"/>
          <w:b/>
        </w:rPr>
        <w:t xml:space="preserve">Investments / </w:t>
      </w:r>
      <w:r w:rsidR="0055372C">
        <w:rPr>
          <w:rFonts w:cstheme="minorHAnsi"/>
          <w:b/>
        </w:rPr>
        <w:t>Strategic Asset Allocations</w:t>
      </w:r>
    </w:p>
    <w:p w14:paraId="1DEF980D" w14:textId="77777777" w:rsidR="00F345F8" w:rsidRPr="003825F2" w:rsidRDefault="00F345F8" w:rsidP="00F345F8">
      <w:pPr>
        <w:pStyle w:val="ListParagraph"/>
        <w:numPr>
          <w:ilvl w:val="1"/>
          <w:numId w:val="6"/>
        </w:numPr>
        <w:jc w:val="both"/>
        <w:rPr>
          <w:rFonts w:cstheme="minorHAnsi"/>
          <w:b/>
        </w:rPr>
      </w:pPr>
      <w:r>
        <w:rPr>
          <w:rFonts w:cstheme="minorHAnsi"/>
          <w:bCs/>
        </w:rPr>
        <w:t xml:space="preserve">Tariff increases are tax raise, which lowers consumer spending and </w:t>
      </w:r>
      <w:r w:rsidRPr="003825F2">
        <w:rPr>
          <w:rFonts w:cstheme="minorHAnsi"/>
          <w:bCs/>
        </w:rPr>
        <w:t>reduce</w:t>
      </w:r>
      <w:r>
        <w:rPr>
          <w:rFonts w:cstheme="minorHAnsi"/>
          <w:bCs/>
        </w:rPr>
        <w:t xml:space="preserve">s </w:t>
      </w:r>
      <w:r w:rsidRPr="003825F2">
        <w:rPr>
          <w:rFonts w:cstheme="minorHAnsi"/>
          <w:bCs/>
        </w:rPr>
        <w:t>global demand</w:t>
      </w:r>
      <w:r>
        <w:rPr>
          <w:rFonts w:cstheme="minorHAnsi"/>
          <w:bCs/>
        </w:rPr>
        <w:t>.</w:t>
      </w:r>
    </w:p>
    <w:p w14:paraId="0BA8E997" w14:textId="77777777" w:rsidR="00F345F8" w:rsidRPr="003825F2" w:rsidRDefault="00F345F8" w:rsidP="00F345F8">
      <w:pPr>
        <w:pStyle w:val="ListParagraph"/>
        <w:numPr>
          <w:ilvl w:val="1"/>
          <w:numId w:val="6"/>
        </w:numPr>
        <w:jc w:val="both"/>
        <w:rPr>
          <w:rFonts w:cstheme="minorHAnsi"/>
          <w:b/>
        </w:rPr>
      </w:pPr>
      <w:r>
        <w:rPr>
          <w:rFonts w:cstheme="minorHAnsi"/>
          <w:bCs/>
        </w:rPr>
        <w:t xml:space="preserve">It also reduces </w:t>
      </w:r>
      <w:r w:rsidRPr="003825F2">
        <w:rPr>
          <w:rFonts w:cstheme="minorHAnsi"/>
          <w:bCs/>
        </w:rPr>
        <w:t xml:space="preserve">efficiency, since countries with comparative advantage might be hindered from specialization or creating economies of scale. As a result, this leads to price inflation globally. </w:t>
      </w:r>
    </w:p>
    <w:p w14:paraId="0649ACEC" w14:textId="3ED4341D" w:rsidR="00DF72F6" w:rsidRPr="003774ED" w:rsidRDefault="00ED1B96" w:rsidP="00795A87">
      <w:pPr>
        <w:pStyle w:val="ListParagraph"/>
        <w:numPr>
          <w:ilvl w:val="1"/>
          <w:numId w:val="6"/>
        </w:numPr>
        <w:jc w:val="both"/>
        <w:rPr>
          <w:rFonts w:cstheme="minorHAnsi"/>
          <w:b/>
        </w:rPr>
      </w:pPr>
      <w:r>
        <w:rPr>
          <w:rFonts w:cstheme="minorHAnsi"/>
          <w:bCs/>
        </w:rPr>
        <w:t>R</w:t>
      </w:r>
      <w:r w:rsidR="004302FB">
        <w:rPr>
          <w:rFonts w:cstheme="minorHAnsi"/>
          <w:bCs/>
        </w:rPr>
        <w:t xml:space="preserve">esponsible investment portfolios tend be more focused on high quality companies and long-term convictions, hence should be more resilient in the storm. </w:t>
      </w:r>
      <w:r w:rsidR="00356677">
        <w:rPr>
          <w:rFonts w:cstheme="minorHAnsi"/>
          <w:bCs/>
        </w:rPr>
        <w:t xml:space="preserve">This is evident in the market’s initial reaction the day after the announcement, where many renewables, utilities and pharmaceutical companies outperformed. </w:t>
      </w:r>
    </w:p>
    <w:p w14:paraId="3F654954" w14:textId="24358134" w:rsidR="003774ED" w:rsidRPr="00795A87" w:rsidRDefault="00ED1B96" w:rsidP="00795A87">
      <w:pPr>
        <w:pStyle w:val="ListParagraph"/>
        <w:numPr>
          <w:ilvl w:val="1"/>
          <w:numId w:val="6"/>
        </w:numPr>
        <w:jc w:val="both"/>
        <w:rPr>
          <w:rFonts w:cstheme="minorHAnsi"/>
          <w:b/>
        </w:rPr>
      </w:pPr>
      <w:r>
        <w:rPr>
          <w:rFonts w:cstheme="minorHAnsi"/>
          <w:bCs/>
        </w:rPr>
        <w:t>Having said that</w:t>
      </w:r>
      <w:r w:rsidR="003774ED">
        <w:rPr>
          <w:rFonts w:cstheme="minorHAnsi"/>
          <w:bCs/>
        </w:rPr>
        <w:t xml:space="preserve">, </w:t>
      </w:r>
      <w:r w:rsidR="00430C0F">
        <w:rPr>
          <w:rFonts w:cstheme="minorHAnsi"/>
          <w:bCs/>
        </w:rPr>
        <w:t xml:space="preserve">there </w:t>
      </w:r>
      <w:r w:rsidR="00275467">
        <w:rPr>
          <w:rFonts w:cstheme="minorHAnsi"/>
          <w:bCs/>
        </w:rPr>
        <w:t>are some long-term ESG impacts</w:t>
      </w:r>
      <w:r w:rsidR="00141079">
        <w:rPr>
          <w:rFonts w:cstheme="minorHAnsi"/>
          <w:bCs/>
        </w:rPr>
        <w:t xml:space="preserve"> that </w:t>
      </w:r>
      <w:r w:rsidR="00723DA9">
        <w:rPr>
          <w:rFonts w:cstheme="minorHAnsi"/>
          <w:bCs/>
        </w:rPr>
        <w:t xml:space="preserve">we should </w:t>
      </w:r>
      <w:r w:rsidR="00AB2F22">
        <w:rPr>
          <w:rFonts w:cstheme="minorHAnsi"/>
          <w:bCs/>
        </w:rPr>
        <w:t>consider,</w:t>
      </w:r>
      <w:r w:rsidR="00A42996">
        <w:rPr>
          <w:rFonts w:cstheme="minorHAnsi"/>
          <w:bCs/>
        </w:rPr>
        <w:t xml:space="preserve"> and </w:t>
      </w:r>
      <w:r w:rsidR="00850851">
        <w:rPr>
          <w:rFonts w:cstheme="minorHAnsi"/>
          <w:bCs/>
        </w:rPr>
        <w:t>w</w:t>
      </w:r>
      <w:r w:rsidR="00A42996">
        <w:rPr>
          <w:rFonts w:cstheme="minorHAnsi"/>
          <w:bCs/>
        </w:rPr>
        <w:t xml:space="preserve">e </w:t>
      </w:r>
      <w:r w:rsidR="00850851">
        <w:rPr>
          <w:rFonts w:cstheme="minorHAnsi"/>
          <w:bCs/>
        </w:rPr>
        <w:t xml:space="preserve">should try to </w:t>
      </w:r>
      <w:r w:rsidR="00A42996">
        <w:rPr>
          <w:rFonts w:cstheme="minorHAnsi"/>
          <w:bCs/>
        </w:rPr>
        <w:t xml:space="preserve">integrate them </w:t>
      </w:r>
      <w:r w:rsidR="008954A3">
        <w:rPr>
          <w:rFonts w:cstheme="minorHAnsi"/>
          <w:bCs/>
        </w:rPr>
        <w:t>in ESG investment</w:t>
      </w:r>
      <w:r w:rsidR="00887653">
        <w:rPr>
          <w:rFonts w:cstheme="minorHAnsi"/>
          <w:bCs/>
        </w:rPr>
        <w:t xml:space="preserve"> </w:t>
      </w:r>
      <w:r w:rsidR="001319AC">
        <w:rPr>
          <w:rFonts w:cstheme="minorHAnsi"/>
          <w:bCs/>
        </w:rPr>
        <w:t>framework</w:t>
      </w:r>
      <w:r w:rsidR="00275467">
        <w:rPr>
          <w:rFonts w:cstheme="minorHAnsi"/>
          <w:bCs/>
        </w:rPr>
        <w:t>.</w:t>
      </w:r>
      <w:r w:rsidR="00430C0F">
        <w:rPr>
          <w:rFonts w:cstheme="minorHAnsi"/>
          <w:bCs/>
        </w:rPr>
        <w:t xml:space="preserve"> </w:t>
      </w:r>
    </w:p>
    <w:p w14:paraId="30D2D1B0" w14:textId="0AA89BE5" w:rsidR="00102936" w:rsidRDefault="00C6770C" w:rsidP="00825427">
      <w:pPr>
        <w:pStyle w:val="ListParagraph"/>
        <w:numPr>
          <w:ilvl w:val="2"/>
          <w:numId w:val="6"/>
        </w:numPr>
        <w:jc w:val="both"/>
        <w:rPr>
          <w:rFonts w:cstheme="minorHAnsi"/>
          <w:bCs/>
        </w:rPr>
      </w:pPr>
      <w:r w:rsidRPr="00C6770C">
        <w:rPr>
          <w:rFonts w:cstheme="minorHAnsi"/>
          <w:b/>
        </w:rPr>
        <w:t>Environment</w:t>
      </w:r>
      <w:r>
        <w:rPr>
          <w:rFonts w:cstheme="minorHAnsi"/>
          <w:bCs/>
        </w:rPr>
        <w:t>: Companies might be forced to reroute their global supply chains away from traditional hubs like Chi</w:t>
      </w:r>
      <w:r w:rsidR="00102936">
        <w:rPr>
          <w:rFonts w:cstheme="minorHAnsi"/>
          <w:bCs/>
        </w:rPr>
        <w:t>na. This might lead to increased carbon footprints due to longer transportation routes</w:t>
      </w:r>
      <w:r w:rsidR="00CF6C0B">
        <w:rPr>
          <w:rFonts w:cstheme="minorHAnsi"/>
          <w:bCs/>
        </w:rPr>
        <w:t>,</w:t>
      </w:r>
      <w:r w:rsidR="00102936">
        <w:rPr>
          <w:rFonts w:cstheme="minorHAnsi"/>
          <w:bCs/>
        </w:rPr>
        <w:t xml:space="preserve"> less efficient manufacturing standards </w:t>
      </w:r>
      <w:r w:rsidR="00CF6C0B">
        <w:rPr>
          <w:rFonts w:cstheme="minorHAnsi"/>
          <w:bCs/>
        </w:rPr>
        <w:t xml:space="preserve">and / or weaker environmental regulations </w:t>
      </w:r>
      <w:r w:rsidR="00102936">
        <w:rPr>
          <w:rFonts w:cstheme="minorHAnsi"/>
          <w:bCs/>
        </w:rPr>
        <w:t>in the new host countries</w:t>
      </w:r>
      <w:r w:rsidR="007525A0">
        <w:rPr>
          <w:rFonts w:cstheme="minorHAnsi"/>
          <w:bCs/>
        </w:rPr>
        <w:t xml:space="preserve">, thus reversing any </w:t>
      </w:r>
      <w:r w:rsidR="005C400B">
        <w:rPr>
          <w:rFonts w:cstheme="minorHAnsi"/>
          <w:bCs/>
        </w:rPr>
        <w:t xml:space="preserve">existing </w:t>
      </w:r>
      <w:r w:rsidR="007525A0">
        <w:rPr>
          <w:rFonts w:cstheme="minorHAnsi"/>
          <w:bCs/>
        </w:rPr>
        <w:t>environmental progress made</w:t>
      </w:r>
      <w:r w:rsidR="00102936">
        <w:rPr>
          <w:rFonts w:cstheme="minorHAnsi"/>
          <w:bCs/>
        </w:rPr>
        <w:t>.</w:t>
      </w:r>
    </w:p>
    <w:p w14:paraId="180ED7FB" w14:textId="77777777" w:rsidR="00471E68" w:rsidRDefault="007525A0" w:rsidP="00825427">
      <w:pPr>
        <w:pStyle w:val="ListParagraph"/>
        <w:numPr>
          <w:ilvl w:val="2"/>
          <w:numId w:val="6"/>
        </w:numPr>
        <w:jc w:val="both"/>
        <w:rPr>
          <w:rFonts w:cstheme="minorHAnsi"/>
          <w:bCs/>
        </w:rPr>
      </w:pPr>
      <w:r w:rsidRPr="007525A0">
        <w:rPr>
          <w:rFonts w:cstheme="minorHAnsi"/>
          <w:b/>
        </w:rPr>
        <w:t>Social</w:t>
      </w:r>
      <w:r>
        <w:rPr>
          <w:rFonts w:cstheme="minorHAnsi"/>
          <w:bCs/>
        </w:rPr>
        <w:t xml:space="preserve">: </w:t>
      </w:r>
      <w:r w:rsidR="005C400B">
        <w:rPr>
          <w:rFonts w:cstheme="minorHAnsi"/>
          <w:bCs/>
        </w:rPr>
        <w:t>Moving supply chains to lower-tariff countries m</w:t>
      </w:r>
      <w:r w:rsidR="005A0F97">
        <w:rPr>
          <w:rFonts w:cstheme="minorHAnsi"/>
          <w:bCs/>
        </w:rPr>
        <w:t>ight expose companies to labo</w:t>
      </w:r>
      <w:r w:rsidR="002D2021">
        <w:rPr>
          <w:rFonts w:cstheme="minorHAnsi"/>
          <w:bCs/>
        </w:rPr>
        <w:t>u</w:t>
      </w:r>
      <w:r w:rsidR="005A0F97">
        <w:rPr>
          <w:rFonts w:cstheme="minorHAnsi"/>
          <w:bCs/>
        </w:rPr>
        <w:t>r markets that have weaker labour protections</w:t>
      </w:r>
      <w:r w:rsidR="002D2021">
        <w:rPr>
          <w:rFonts w:cstheme="minorHAnsi"/>
          <w:bCs/>
        </w:rPr>
        <w:t xml:space="preserve"> and / or higher human rights violations. </w:t>
      </w:r>
    </w:p>
    <w:p w14:paraId="3A810462" w14:textId="062BA256" w:rsidR="00FC5856" w:rsidRDefault="00C8427B" w:rsidP="00FC5856">
      <w:pPr>
        <w:pStyle w:val="ListParagraph"/>
        <w:numPr>
          <w:ilvl w:val="2"/>
          <w:numId w:val="6"/>
        </w:numPr>
        <w:jc w:val="both"/>
        <w:rPr>
          <w:rFonts w:cstheme="minorHAnsi"/>
          <w:bCs/>
        </w:rPr>
      </w:pPr>
      <w:r w:rsidRPr="00C8427B">
        <w:rPr>
          <w:rFonts w:cstheme="minorHAnsi"/>
          <w:b/>
        </w:rPr>
        <w:t>Governance</w:t>
      </w:r>
      <w:r>
        <w:rPr>
          <w:rFonts w:cstheme="minorHAnsi"/>
          <w:bCs/>
        </w:rPr>
        <w:t>:</w:t>
      </w:r>
      <w:r w:rsidR="002D2021">
        <w:rPr>
          <w:rFonts w:cstheme="minorHAnsi"/>
          <w:bCs/>
        </w:rPr>
        <w:t xml:space="preserve"> </w:t>
      </w:r>
      <w:r w:rsidR="006D5611">
        <w:rPr>
          <w:rFonts w:cstheme="minorHAnsi"/>
          <w:bCs/>
        </w:rPr>
        <w:t xml:space="preserve">Companies </w:t>
      </w:r>
      <w:r w:rsidR="00C92FC6">
        <w:rPr>
          <w:rFonts w:cstheme="minorHAnsi"/>
          <w:bCs/>
        </w:rPr>
        <w:t xml:space="preserve">with weak corporate governance </w:t>
      </w:r>
      <w:r w:rsidR="006D5611">
        <w:rPr>
          <w:rFonts w:cstheme="minorHAnsi"/>
          <w:bCs/>
        </w:rPr>
        <w:t xml:space="preserve">might </w:t>
      </w:r>
      <w:r w:rsidR="00C92FC6">
        <w:rPr>
          <w:rFonts w:cstheme="minorHAnsi"/>
          <w:bCs/>
        </w:rPr>
        <w:t xml:space="preserve">approve </w:t>
      </w:r>
      <w:r w:rsidR="00FC5856">
        <w:rPr>
          <w:rFonts w:cstheme="minorHAnsi"/>
          <w:bCs/>
        </w:rPr>
        <w:t xml:space="preserve">controversial means to </w:t>
      </w:r>
      <w:r w:rsidR="006D5611">
        <w:rPr>
          <w:rFonts w:cstheme="minorHAnsi"/>
          <w:bCs/>
        </w:rPr>
        <w:t>cir</w:t>
      </w:r>
      <w:r w:rsidR="00C92FC6">
        <w:rPr>
          <w:rFonts w:cstheme="minorHAnsi"/>
          <w:bCs/>
        </w:rPr>
        <w:t>cumvent tariffs</w:t>
      </w:r>
      <w:r w:rsidR="00FC5856">
        <w:rPr>
          <w:rFonts w:cstheme="minorHAnsi"/>
          <w:bCs/>
        </w:rPr>
        <w:t xml:space="preserve">, such as mislabelling country-of-origin or using shell companies. </w:t>
      </w:r>
    </w:p>
    <w:p w14:paraId="70378B80" w14:textId="7CFD7698" w:rsidR="00F345F8" w:rsidRPr="00723DA9" w:rsidRDefault="001319AC" w:rsidP="00723DA9">
      <w:pPr>
        <w:pStyle w:val="ListParagraph"/>
        <w:numPr>
          <w:ilvl w:val="2"/>
          <w:numId w:val="6"/>
        </w:numPr>
        <w:jc w:val="both"/>
        <w:rPr>
          <w:rFonts w:cstheme="minorHAnsi"/>
          <w:bCs/>
        </w:rPr>
      </w:pPr>
      <w:r>
        <w:rPr>
          <w:rFonts w:cstheme="minorHAnsi"/>
          <w:b/>
        </w:rPr>
        <w:t xml:space="preserve">New </w:t>
      </w:r>
      <w:r w:rsidRPr="001319AC">
        <w:rPr>
          <w:rFonts w:cstheme="minorHAnsi"/>
          <w:b/>
        </w:rPr>
        <w:t>Measures</w:t>
      </w:r>
      <w:r>
        <w:rPr>
          <w:rFonts w:cstheme="minorHAnsi"/>
          <w:bCs/>
        </w:rPr>
        <w:t xml:space="preserve">: </w:t>
      </w:r>
      <w:r w:rsidR="00E407FB">
        <w:rPr>
          <w:rFonts w:cstheme="minorHAnsi"/>
          <w:bCs/>
        </w:rPr>
        <w:t>New stewardship guidelines that require investee companies to disclose ESG risk</w:t>
      </w:r>
      <w:r w:rsidR="00024960">
        <w:rPr>
          <w:rFonts w:cstheme="minorHAnsi"/>
          <w:bCs/>
        </w:rPr>
        <w:t xml:space="preserve">s related to trade disruptions, </w:t>
      </w:r>
      <w:r w:rsidR="001A3E09">
        <w:rPr>
          <w:rFonts w:cstheme="minorHAnsi"/>
          <w:bCs/>
        </w:rPr>
        <w:t>e.g., tariff risk exposure, composition of shifted supply chains</w:t>
      </w:r>
      <w:r w:rsidR="000D7761">
        <w:rPr>
          <w:rFonts w:cstheme="minorHAnsi"/>
          <w:bCs/>
        </w:rPr>
        <w:t xml:space="preserve"> etc.</w:t>
      </w:r>
      <w:r w:rsidR="001A3E09">
        <w:rPr>
          <w:rFonts w:cstheme="minorHAnsi"/>
          <w:bCs/>
        </w:rPr>
        <w:t>, so that we can better assess</w:t>
      </w:r>
      <w:r w:rsidR="00024960">
        <w:rPr>
          <w:rFonts w:cstheme="minorHAnsi"/>
          <w:bCs/>
        </w:rPr>
        <w:t xml:space="preserve"> how </w:t>
      </w:r>
      <w:r w:rsidR="001A3E09">
        <w:rPr>
          <w:rFonts w:cstheme="minorHAnsi"/>
          <w:bCs/>
        </w:rPr>
        <w:t xml:space="preserve">these </w:t>
      </w:r>
      <w:r w:rsidR="00024960">
        <w:rPr>
          <w:rFonts w:cstheme="minorHAnsi"/>
          <w:bCs/>
        </w:rPr>
        <w:t xml:space="preserve">firms navigate geopolitical uncertainty without compromising </w:t>
      </w:r>
      <w:r w:rsidR="00A64D28">
        <w:rPr>
          <w:rFonts w:cstheme="minorHAnsi"/>
          <w:bCs/>
        </w:rPr>
        <w:t xml:space="preserve">ESG </w:t>
      </w:r>
      <w:r w:rsidR="00024960">
        <w:rPr>
          <w:rFonts w:cstheme="minorHAnsi"/>
          <w:bCs/>
        </w:rPr>
        <w:t xml:space="preserve">values. </w:t>
      </w:r>
    </w:p>
    <w:p w14:paraId="68A1D2C2" w14:textId="584D1648" w:rsidR="00D86DD9" w:rsidRPr="00114094" w:rsidRDefault="00D86DD9" w:rsidP="00114094">
      <w:pPr>
        <w:pStyle w:val="ListParagraph"/>
        <w:numPr>
          <w:ilvl w:val="0"/>
          <w:numId w:val="6"/>
        </w:numPr>
        <w:shd w:val="clear" w:color="auto" w:fill="FFFFFF"/>
        <w:spacing w:after="300" w:line="240" w:lineRule="auto"/>
        <w:jc w:val="both"/>
        <w:rPr>
          <w:rFonts w:cstheme="minorHAnsi"/>
        </w:rPr>
      </w:pPr>
      <w:r>
        <w:rPr>
          <w:rFonts w:cstheme="minorHAnsi"/>
          <w:b/>
        </w:rPr>
        <w:lastRenderedPageBreak/>
        <w:t>Strategic Asset Allocations and Model Portfolio</w:t>
      </w:r>
    </w:p>
    <w:p w14:paraId="50D7EA64" w14:textId="6FD83F63" w:rsidR="00D86DD9" w:rsidRPr="003D447A" w:rsidRDefault="00A14AA4" w:rsidP="00D86DD9">
      <w:pPr>
        <w:pStyle w:val="ListParagraph"/>
        <w:numPr>
          <w:ilvl w:val="2"/>
          <w:numId w:val="2"/>
        </w:numPr>
        <w:jc w:val="both"/>
        <w:rPr>
          <w:rFonts w:cstheme="minorHAnsi"/>
          <w:b/>
        </w:rPr>
      </w:pPr>
      <w:r>
        <w:rPr>
          <w:rFonts w:cstheme="minorHAnsi"/>
          <w:bCs/>
        </w:rPr>
        <w:t xml:space="preserve">10% </w:t>
      </w:r>
      <w:r w:rsidR="00306874">
        <w:rPr>
          <w:rFonts w:cstheme="minorHAnsi"/>
          <w:bCs/>
        </w:rPr>
        <w:t>Global Equity</w:t>
      </w:r>
      <w:r>
        <w:rPr>
          <w:rFonts w:cstheme="minorHAnsi"/>
          <w:bCs/>
        </w:rPr>
        <w:t xml:space="preserve">, </w:t>
      </w:r>
      <w:r w:rsidR="0075135C">
        <w:rPr>
          <w:rFonts w:cstheme="minorHAnsi"/>
          <w:bCs/>
        </w:rPr>
        <w:t>7</w:t>
      </w:r>
      <w:r w:rsidR="009823F3">
        <w:rPr>
          <w:rFonts w:cstheme="minorHAnsi"/>
          <w:bCs/>
        </w:rPr>
        <w:t>%</w:t>
      </w:r>
      <w:r>
        <w:rPr>
          <w:rFonts w:cstheme="minorHAnsi"/>
          <w:bCs/>
        </w:rPr>
        <w:t xml:space="preserve"> </w:t>
      </w:r>
      <w:r w:rsidR="009823F3">
        <w:rPr>
          <w:rFonts w:cstheme="minorHAnsi"/>
          <w:bCs/>
        </w:rPr>
        <w:t xml:space="preserve">Short-term </w:t>
      </w:r>
      <w:r>
        <w:rPr>
          <w:rFonts w:cstheme="minorHAnsi"/>
          <w:bCs/>
        </w:rPr>
        <w:t>Gov</w:t>
      </w:r>
      <w:r w:rsidR="009823F3">
        <w:rPr>
          <w:rFonts w:cstheme="minorHAnsi"/>
          <w:bCs/>
        </w:rPr>
        <w:t xml:space="preserve">/Credit, </w:t>
      </w:r>
      <w:r w:rsidR="0075135C">
        <w:rPr>
          <w:rFonts w:cstheme="minorHAnsi"/>
          <w:bCs/>
        </w:rPr>
        <w:t>38</w:t>
      </w:r>
      <w:r w:rsidR="00546B79">
        <w:rPr>
          <w:rFonts w:cstheme="minorHAnsi"/>
          <w:bCs/>
        </w:rPr>
        <w:t>% Intermediate Gov/Credit, 3</w:t>
      </w:r>
      <w:r w:rsidR="002F6D3E">
        <w:rPr>
          <w:rFonts w:cstheme="minorHAnsi"/>
          <w:bCs/>
        </w:rPr>
        <w:t>5</w:t>
      </w:r>
      <w:r w:rsidR="00546B79">
        <w:rPr>
          <w:rFonts w:cstheme="minorHAnsi"/>
          <w:bCs/>
        </w:rPr>
        <w:t>% Return-Seeking Fixed Income</w:t>
      </w:r>
      <w:r w:rsidR="002F6D3E">
        <w:rPr>
          <w:rFonts w:cstheme="minorHAnsi"/>
          <w:bCs/>
        </w:rPr>
        <w:t xml:space="preserve"> / Multi-assets</w:t>
      </w:r>
      <w:r w:rsidR="00546B79">
        <w:rPr>
          <w:rFonts w:cstheme="minorHAnsi"/>
          <w:bCs/>
        </w:rPr>
        <w:t xml:space="preserve">, </w:t>
      </w:r>
      <w:r w:rsidR="0075135C">
        <w:rPr>
          <w:rFonts w:cstheme="minorHAnsi"/>
          <w:bCs/>
        </w:rPr>
        <w:t xml:space="preserve">10% </w:t>
      </w:r>
      <w:proofErr w:type="spellStart"/>
      <w:r w:rsidR="0075135C">
        <w:rPr>
          <w:rFonts w:cstheme="minorHAnsi"/>
          <w:bCs/>
        </w:rPr>
        <w:t>Illiquids</w:t>
      </w:r>
      <w:proofErr w:type="spellEnd"/>
      <w:r w:rsidR="0075135C">
        <w:rPr>
          <w:rFonts w:cstheme="minorHAnsi"/>
          <w:bCs/>
        </w:rPr>
        <w:t xml:space="preserve"> and RE</w:t>
      </w:r>
    </w:p>
    <w:p w14:paraId="0FBC1C95" w14:textId="51EF1032" w:rsidR="003D447A" w:rsidRPr="00D86DD9" w:rsidRDefault="003D447A" w:rsidP="00D86DD9">
      <w:pPr>
        <w:pStyle w:val="ListParagraph"/>
        <w:numPr>
          <w:ilvl w:val="2"/>
          <w:numId w:val="2"/>
        </w:numPr>
        <w:jc w:val="both"/>
        <w:rPr>
          <w:rFonts w:cstheme="minorHAnsi"/>
          <w:b/>
        </w:rPr>
      </w:pPr>
      <w:r>
        <w:rPr>
          <w:rFonts w:cstheme="minorHAnsi"/>
          <w:bCs/>
        </w:rPr>
        <w:t>Consider</w:t>
      </w:r>
      <w:r w:rsidR="00A12ABB">
        <w:rPr>
          <w:rFonts w:cstheme="minorHAnsi"/>
          <w:bCs/>
        </w:rPr>
        <w:t xml:space="preserve"> alternatives that have low correlation to equity, e.g.,</w:t>
      </w:r>
      <w:r>
        <w:rPr>
          <w:rFonts w:cstheme="minorHAnsi"/>
          <w:bCs/>
        </w:rPr>
        <w:t xml:space="preserve"> low-beta hedge funds, </w:t>
      </w:r>
      <w:r w:rsidR="00A12ABB">
        <w:rPr>
          <w:rFonts w:cstheme="minorHAnsi"/>
          <w:bCs/>
        </w:rPr>
        <w:t>i</w:t>
      </w:r>
      <w:r>
        <w:rPr>
          <w:rFonts w:cstheme="minorHAnsi"/>
          <w:bCs/>
        </w:rPr>
        <w:t>nsurance-linked securities</w:t>
      </w:r>
      <w:r w:rsidR="00A12ABB">
        <w:rPr>
          <w:rFonts w:cstheme="minorHAnsi"/>
          <w:bCs/>
        </w:rPr>
        <w:t>.</w:t>
      </w:r>
    </w:p>
    <w:p w14:paraId="02D23B5F" w14:textId="77777777" w:rsidR="00723DA9" w:rsidRDefault="00723DA9" w:rsidP="00723DA9">
      <w:pPr>
        <w:pStyle w:val="ListParagraph"/>
        <w:ind w:left="1080"/>
        <w:jc w:val="both"/>
        <w:rPr>
          <w:rFonts w:cstheme="minorHAnsi"/>
          <w:b/>
        </w:rPr>
      </w:pPr>
    </w:p>
    <w:p w14:paraId="5FBD5C7C" w14:textId="30352B7E" w:rsidR="00351B7F" w:rsidRPr="00D01E88" w:rsidRDefault="00351B7F">
      <w:pPr>
        <w:pStyle w:val="ListParagraph"/>
        <w:numPr>
          <w:ilvl w:val="0"/>
          <w:numId w:val="2"/>
        </w:numPr>
        <w:jc w:val="both"/>
        <w:rPr>
          <w:rFonts w:cstheme="minorHAnsi"/>
          <w:b/>
        </w:rPr>
      </w:pPr>
      <w:r w:rsidRPr="00D01E88">
        <w:rPr>
          <w:rFonts w:cstheme="minorHAnsi"/>
          <w:b/>
        </w:rPr>
        <w:t>Job Requirements –</w:t>
      </w:r>
      <w:r w:rsidR="00F80215" w:rsidRPr="00D01E88">
        <w:rPr>
          <w:rFonts w:cstheme="minorHAnsi"/>
          <w:b/>
        </w:rPr>
        <w:t xml:space="preserve"> </w:t>
      </w:r>
      <w:r w:rsidR="00C74EAA">
        <w:rPr>
          <w:rFonts w:cstheme="minorHAnsi"/>
          <w:b/>
        </w:rPr>
        <w:t xml:space="preserve">Senior </w:t>
      </w:r>
      <w:r w:rsidR="00B0460D">
        <w:rPr>
          <w:rFonts w:cstheme="minorHAnsi"/>
          <w:b/>
        </w:rPr>
        <w:t>Analyst, Stewardship and Research (AIA Investment Management)</w:t>
      </w:r>
    </w:p>
    <w:p w14:paraId="46B099D6" w14:textId="3F0AB4D6" w:rsidR="002B3A86" w:rsidRDefault="002B3A86" w:rsidP="002B3A86">
      <w:pPr>
        <w:numPr>
          <w:ilvl w:val="1"/>
          <w:numId w:val="2"/>
        </w:numPr>
        <w:shd w:val="clear" w:color="auto" w:fill="FFFFFF"/>
        <w:spacing w:before="100" w:beforeAutospacing="1" w:after="100" w:afterAutospacing="1" w:line="240" w:lineRule="auto"/>
        <w:jc w:val="both"/>
        <w:rPr>
          <w:rFonts w:eastAsia="Times New Roman" w:cstheme="minorHAnsi"/>
          <w:sz w:val="21"/>
          <w:szCs w:val="21"/>
        </w:rPr>
      </w:pPr>
      <w:r w:rsidRPr="004036B9">
        <w:rPr>
          <w:rFonts w:eastAsia="Times New Roman" w:cstheme="minorHAnsi"/>
          <w:b/>
          <w:bCs/>
          <w:sz w:val="21"/>
          <w:szCs w:val="21"/>
        </w:rPr>
        <w:t>[Ingestion]</w:t>
      </w:r>
      <w:r>
        <w:rPr>
          <w:rFonts w:eastAsia="Times New Roman" w:cstheme="minorHAnsi"/>
          <w:sz w:val="21"/>
          <w:szCs w:val="21"/>
        </w:rPr>
        <w:t xml:space="preserve"> </w:t>
      </w:r>
      <w:r w:rsidRPr="00B0460D">
        <w:rPr>
          <w:rFonts w:eastAsia="Times New Roman" w:cstheme="minorHAnsi"/>
          <w:sz w:val="21"/>
          <w:szCs w:val="21"/>
        </w:rPr>
        <w:t>Develop tools to automate the ingestion of ESG data and information of investee companies that can be regularly refreshed as new information becomes available. This would involve extracting structured and unstructured data from various sources (including MSCI, Bloomberg, FactSet, investee company disclosures) on material ESG metrics of all investee companies.</w:t>
      </w:r>
    </w:p>
    <w:p w14:paraId="329B2FC1" w14:textId="0431BBC1" w:rsidR="00836F7D" w:rsidRDefault="00BC19E1" w:rsidP="00BC19E1">
      <w:pPr>
        <w:numPr>
          <w:ilvl w:val="1"/>
          <w:numId w:val="2"/>
        </w:numPr>
        <w:shd w:val="clear" w:color="auto" w:fill="FFFFFF"/>
        <w:spacing w:before="100" w:beforeAutospacing="1" w:after="100" w:afterAutospacing="1" w:line="240" w:lineRule="auto"/>
        <w:jc w:val="both"/>
        <w:rPr>
          <w:rFonts w:eastAsia="Times New Roman" w:cstheme="minorHAnsi"/>
          <w:sz w:val="21"/>
          <w:szCs w:val="21"/>
        </w:rPr>
      </w:pPr>
      <w:r w:rsidRPr="00BC19E1">
        <w:rPr>
          <w:rFonts w:eastAsia="Times New Roman" w:cstheme="minorHAnsi"/>
          <w:b/>
          <w:bCs/>
          <w:sz w:val="21"/>
          <w:szCs w:val="21"/>
        </w:rPr>
        <w:t>[</w:t>
      </w:r>
      <w:r w:rsidR="00836F7D">
        <w:rPr>
          <w:rFonts w:eastAsia="Times New Roman" w:cstheme="minorHAnsi"/>
          <w:b/>
          <w:bCs/>
          <w:sz w:val="21"/>
          <w:szCs w:val="21"/>
        </w:rPr>
        <w:t xml:space="preserve">Process </w:t>
      </w:r>
      <w:r w:rsidRPr="00BC19E1">
        <w:rPr>
          <w:rFonts w:eastAsia="Times New Roman" w:cstheme="minorHAnsi"/>
          <w:b/>
          <w:bCs/>
          <w:sz w:val="21"/>
          <w:szCs w:val="21"/>
        </w:rPr>
        <w:t>Automation]</w:t>
      </w:r>
      <w:r>
        <w:rPr>
          <w:rFonts w:eastAsia="Times New Roman" w:cstheme="minorHAnsi"/>
          <w:sz w:val="21"/>
          <w:szCs w:val="21"/>
        </w:rPr>
        <w:t xml:space="preserve"> </w:t>
      </w:r>
      <w:r w:rsidR="00836F7D">
        <w:rPr>
          <w:rFonts w:eastAsia="Times New Roman" w:cstheme="minorHAnsi"/>
          <w:sz w:val="21"/>
          <w:szCs w:val="21"/>
        </w:rPr>
        <w:t xml:space="preserve">in </w:t>
      </w:r>
      <w:r w:rsidR="00BD719F">
        <w:rPr>
          <w:rFonts w:eastAsia="Times New Roman" w:cstheme="minorHAnsi"/>
          <w:sz w:val="21"/>
          <w:szCs w:val="21"/>
        </w:rPr>
        <w:t xml:space="preserve">areas of </w:t>
      </w:r>
      <w:r w:rsidR="00836F7D">
        <w:rPr>
          <w:rFonts w:eastAsia="Times New Roman" w:cstheme="minorHAnsi"/>
          <w:sz w:val="21"/>
          <w:szCs w:val="21"/>
        </w:rPr>
        <w:t>research, scoring and engagement</w:t>
      </w:r>
    </w:p>
    <w:p w14:paraId="38C327A7" w14:textId="4C2495FF" w:rsidR="00BC19E1" w:rsidRDefault="00BC19E1" w:rsidP="00836F7D">
      <w:pPr>
        <w:numPr>
          <w:ilvl w:val="2"/>
          <w:numId w:val="2"/>
        </w:numPr>
        <w:shd w:val="clear" w:color="auto" w:fill="FFFFFF"/>
        <w:spacing w:before="100" w:beforeAutospacing="1" w:after="100" w:afterAutospacing="1" w:line="240" w:lineRule="auto"/>
        <w:jc w:val="both"/>
        <w:rPr>
          <w:rFonts w:eastAsia="Times New Roman" w:cstheme="minorHAnsi"/>
          <w:sz w:val="21"/>
          <w:szCs w:val="21"/>
        </w:rPr>
      </w:pPr>
      <w:r w:rsidRPr="00B0460D">
        <w:rPr>
          <w:rFonts w:eastAsia="Times New Roman" w:cstheme="minorHAnsi"/>
          <w:sz w:val="21"/>
          <w:szCs w:val="21"/>
        </w:rPr>
        <w:t>Utilize the ingested ESG-related data and information collected to enhance the operating efficiency of the production of stewardship &amp; engagement-related research and scoring of investee companies.</w:t>
      </w:r>
      <w:r w:rsidRPr="002B3A86">
        <w:rPr>
          <w:rFonts w:eastAsia="Times New Roman" w:cstheme="minorHAnsi"/>
          <w:sz w:val="21"/>
          <w:szCs w:val="21"/>
        </w:rPr>
        <w:t xml:space="preserve"> </w:t>
      </w:r>
    </w:p>
    <w:p w14:paraId="24614D90" w14:textId="43E95EC2" w:rsidR="00836F7D" w:rsidRPr="00BC19E1" w:rsidRDefault="00836F7D" w:rsidP="00836F7D">
      <w:pPr>
        <w:numPr>
          <w:ilvl w:val="2"/>
          <w:numId w:val="2"/>
        </w:numPr>
        <w:shd w:val="clear" w:color="auto" w:fill="FFFFFF"/>
        <w:spacing w:before="100" w:beforeAutospacing="1" w:after="100" w:afterAutospacing="1" w:line="240" w:lineRule="auto"/>
        <w:jc w:val="both"/>
        <w:rPr>
          <w:rFonts w:eastAsia="Times New Roman" w:cstheme="minorHAnsi"/>
          <w:sz w:val="21"/>
          <w:szCs w:val="21"/>
        </w:rPr>
      </w:pPr>
      <w:r w:rsidRPr="00B0460D">
        <w:rPr>
          <w:rFonts w:eastAsia="Times New Roman" w:cstheme="minorHAnsi"/>
          <w:sz w:val="21"/>
          <w:szCs w:val="21"/>
        </w:rPr>
        <w:t>Automate and improve the process and efficiency of thematic engagements with in-scope investee companies; and summarizing the engagement outcomes.</w:t>
      </w:r>
    </w:p>
    <w:p w14:paraId="3466DD28" w14:textId="0F575DE7" w:rsidR="00836F7D" w:rsidRDefault="00840F37" w:rsidP="00B0460D">
      <w:pPr>
        <w:numPr>
          <w:ilvl w:val="1"/>
          <w:numId w:val="2"/>
        </w:numPr>
        <w:shd w:val="clear" w:color="auto" w:fill="FFFFFF"/>
        <w:spacing w:before="100" w:beforeAutospacing="1" w:after="100" w:afterAutospacing="1" w:line="240" w:lineRule="auto"/>
        <w:jc w:val="both"/>
        <w:rPr>
          <w:rFonts w:eastAsia="Times New Roman" w:cstheme="minorHAnsi"/>
          <w:sz w:val="21"/>
          <w:szCs w:val="21"/>
        </w:rPr>
      </w:pPr>
      <w:r w:rsidRPr="004036B9">
        <w:rPr>
          <w:rFonts w:eastAsia="Times New Roman" w:cstheme="minorHAnsi"/>
          <w:b/>
          <w:bCs/>
          <w:sz w:val="21"/>
          <w:szCs w:val="21"/>
        </w:rPr>
        <w:t>[</w:t>
      </w:r>
      <w:r w:rsidR="008A27DD" w:rsidRPr="004036B9">
        <w:rPr>
          <w:rFonts w:eastAsia="Times New Roman" w:cstheme="minorHAnsi"/>
          <w:b/>
          <w:bCs/>
          <w:sz w:val="21"/>
          <w:szCs w:val="21"/>
        </w:rPr>
        <w:t>Analytics]</w:t>
      </w:r>
      <w:r w:rsidR="008A27DD">
        <w:rPr>
          <w:rFonts w:eastAsia="Times New Roman" w:cstheme="minorHAnsi"/>
          <w:sz w:val="21"/>
          <w:szCs w:val="21"/>
        </w:rPr>
        <w:t xml:space="preserve"> </w:t>
      </w:r>
      <w:r w:rsidR="00116468">
        <w:rPr>
          <w:rFonts w:eastAsia="Times New Roman" w:cstheme="minorHAnsi"/>
          <w:sz w:val="21"/>
          <w:szCs w:val="21"/>
        </w:rPr>
        <w:t>on investee companies</w:t>
      </w:r>
      <w:r w:rsidR="00586929">
        <w:rPr>
          <w:rFonts w:eastAsia="Times New Roman" w:cstheme="minorHAnsi"/>
          <w:sz w:val="21"/>
          <w:szCs w:val="21"/>
        </w:rPr>
        <w:t xml:space="preserve"> for ESG </w:t>
      </w:r>
      <w:r w:rsidR="00571866">
        <w:rPr>
          <w:rFonts w:eastAsia="Times New Roman" w:cstheme="minorHAnsi"/>
          <w:sz w:val="21"/>
          <w:szCs w:val="21"/>
        </w:rPr>
        <w:t xml:space="preserve">risk </w:t>
      </w:r>
      <w:r w:rsidR="00586929">
        <w:rPr>
          <w:rFonts w:eastAsia="Times New Roman" w:cstheme="minorHAnsi"/>
          <w:sz w:val="21"/>
          <w:szCs w:val="21"/>
        </w:rPr>
        <w:t>monitoring</w:t>
      </w:r>
      <w:r w:rsidR="00571866">
        <w:rPr>
          <w:rFonts w:eastAsia="Times New Roman" w:cstheme="minorHAnsi"/>
          <w:sz w:val="21"/>
          <w:szCs w:val="21"/>
        </w:rPr>
        <w:t xml:space="preserve"> purposes</w:t>
      </w:r>
    </w:p>
    <w:p w14:paraId="1CEEB00E" w14:textId="77777777" w:rsidR="00586929" w:rsidRDefault="00B0460D" w:rsidP="00586929">
      <w:pPr>
        <w:numPr>
          <w:ilvl w:val="2"/>
          <w:numId w:val="2"/>
        </w:numPr>
        <w:shd w:val="clear" w:color="auto" w:fill="FFFFFF"/>
        <w:spacing w:before="100" w:beforeAutospacing="1" w:after="100" w:afterAutospacing="1" w:line="240" w:lineRule="auto"/>
        <w:jc w:val="both"/>
        <w:rPr>
          <w:rFonts w:eastAsia="Times New Roman" w:cstheme="minorHAnsi"/>
          <w:sz w:val="21"/>
          <w:szCs w:val="21"/>
        </w:rPr>
      </w:pPr>
      <w:r w:rsidRPr="00B0460D">
        <w:rPr>
          <w:rFonts w:eastAsia="Times New Roman" w:cstheme="minorHAnsi"/>
          <w:sz w:val="21"/>
          <w:szCs w:val="21"/>
        </w:rPr>
        <w:t>Build a filtering mechanism to monitor and prioritize the list of investee companies that the research and stewardship analysts need to engage by utilizing advanced data analytics to develop and regularly update the stewardship database, given the dynamic and expanding nature of the invested assets across all BUs and in-scope asset classes in AIA Group.</w:t>
      </w:r>
    </w:p>
    <w:p w14:paraId="13A3EDCE" w14:textId="738DAB39" w:rsidR="00D475D0" w:rsidRPr="00586929" w:rsidRDefault="00D475D0" w:rsidP="00586929">
      <w:pPr>
        <w:numPr>
          <w:ilvl w:val="2"/>
          <w:numId w:val="2"/>
        </w:numPr>
        <w:shd w:val="clear" w:color="auto" w:fill="FFFFFF"/>
        <w:spacing w:before="100" w:beforeAutospacing="1" w:after="100" w:afterAutospacing="1" w:line="240" w:lineRule="auto"/>
        <w:jc w:val="both"/>
        <w:rPr>
          <w:rFonts w:eastAsia="Times New Roman" w:cstheme="minorHAnsi"/>
          <w:sz w:val="21"/>
          <w:szCs w:val="21"/>
        </w:rPr>
      </w:pPr>
      <w:r w:rsidRPr="00586929">
        <w:rPr>
          <w:rFonts w:eastAsia="Times New Roman" w:cstheme="minorHAnsi"/>
          <w:sz w:val="21"/>
          <w:szCs w:val="21"/>
        </w:rPr>
        <w:t xml:space="preserve">Consolidate, </w:t>
      </w:r>
      <w:proofErr w:type="spellStart"/>
      <w:r w:rsidRPr="00586929">
        <w:rPr>
          <w:rFonts w:eastAsia="Times New Roman" w:cstheme="minorHAnsi"/>
          <w:sz w:val="21"/>
          <w:szCs w:val="21"/>
        </w:rPr>
        <w:t>analyze</w:t>
      </w:r>
      <w:proofErr w:type="spellEnd"/>
      <w:r w:rsidRPr="00586929">
        <w:rPr>
          <w:rFonts w:eastAsia="Times New Roman" w:cstheme="minorHAnsi"/>
          <w:sz w:val="21"/>
          <w:szCs w:val="21"/>
        </w:rPr>
        <w:t xml:space="preserve"> and provide insights on group-wide investee companies’ decarbonization efforts, progress towards net zero/SBTi and other material ESG-related risks and opportunities based on the investee company disclosures, engagement results and other relevant information sources.</w:t>
      </w:r>
    </w:p>
    <w:p w14:paraId="62D5A568" w14:textId="3D020D44" w:rsidR="00B0460D" w:rsidRDefault="000D2965" w:rsidP="00B0460D">
      <w:pPr>
        <w:numPr>
          <w:ilvl w:val="1"/>
          <w:numId w:val="2"/>
        </w:numPr>
        <w:shd w:val="clear" w:color="auto" w:fill="FFFFFF"/>
        <w:spacing w:before="100" w:beforeAutospacing="1" w:after="100" w:afterAutospacing="1" w:line="240" w:lineRule="auto"/>
        <w:jc w:val="both"/>
        <w:rPr>
          <w:rFonts w:eastAsia="Times New Roman" w:cstheme="minorHAnsi"/>
          <w:sz w:val="21"/>
          <w:szCs w:val="21"/>
        </w:rPr>
      </w:pPr>
      <w:r w:rsidRPr="000D2965">
        <w:rPr>
          <w:rFonts w:eastAsia="Times New Roman" w:cstheme="minorHAnsi"/>
          <w:b/>
          <w:bCs/>
          <w:sz w:val="21"/>
          <w:szCs w:val="21"/>
        </w:rPr>
        <w:t>[</w:t>
      </w:r>
      <w:r w:rsidR="002B3A86">
        <w:rPr>
          <w:rFonts w:eastAsia="Times New Roman" w:cstheme="minorHAnsi"/>
          <w:b/>
          <w:bCs/>
          <w:sz w:val="21"/>
          <w:szCs w:val="21"/>
        </w:rPr>
        <w:t xml:space="preserve">Management </w:t>
      </w:r>
      <w:r w:rsidRPr="000D2965">
        <w:rPr>
          <w:rFonts w:eastAsia="Times New Roman" w:cstheme="minorHAnsi"/>
          <w:b/>
          <w:bCs/>
          <w:sz w:val="21"/>
          <w:szCs w:val="21"/>
        </w:rPr>
        <w:t>Reporting]</w:t>
      </w:r>
      <w:r>
        <w:rPr>
          <w:rFonts w:eastAsia="Times New Roman" w:cstheme="minorHAnsi"/>
          <w:sz w:val="21"/>
          <w:szCs w:val="21"/>
        </w:rPr>
        <w:t xml:space="preserve"> </w:t>
      </w:r>
      <w:r w:rsidR="00B0460D" w:rsidRPr="00B0460D">
        <w:rPr>
          <w:rFonts w:eastAsia="Times New Roman" w:cstheme="minorHAnsi"/>
          <w:sz w:val="21"/>
          <w:szCs w:val="21"/>
        </w:rPr>
        <w:t xml:space="preserve">Construct a stewardship progress summary report on </w:t>
      </w:r>
      <w:r w:rsidR="0000343C">
        <w:rPr>
          <w:rFonts w:eastAsia="Times New Roman" w:cstheme="minorHAnsi"/>
          <w:sz w:val="21"/>
          <w:szCs w:val="21"/>
        </w:rPr>
        <w:t>P</w:t>
      </w:r>
      <w:r w:rsidR="00B0460D" w:rsidRPr="00B0460D">
        <w:rPr>
          <w:rFonts w:eastAsia="Times New Roman" w:cstheme="minorHAnsi"/>
          <w:sz w:val="21"/>
          <w:szCs w:val="21"/>
        </w:rPr>
        <w:t>ower B</w:t>
      </w:r>
      <w:r w:rsidR="0000343C">
        <w:rPr>
          <w:rFonts w:eastAsia="Times New Roman" w:cstheme="minorHAnsi"/>
          <w:sz w:val="21"/>
          <w:szCs w:val="21"/>
        </w:rPr>
        <w:t>I</w:t>
      </w:r>
      <w:r w:rsidR="00B0460D" w:rsidRPr="00B0460D">
        <w:rPr>
          <w:rFonts w:eastAsia="Times New Roman" w:cstheme="minorHAnsi"/>
          <w:sz w:val="21"/>
          <w:szCs w:val="21"/>
        </w:rPr>
        <w:t xml:space="preserve"> dashboard to provide concise regular updates to key stakeholders </w:t>
      </w:r>
      <w:proofErr w:type="gramStart"/>
      <w:r w:rsidR="00B0460D" w:rsidRPr="00B0460D">
        <w:rPr>
          <w:rFonts w:eastAsia="Times New Roman" w:cstheme="minorHAnsi"/>
          <w:sz w:val="21"/>
          <w:szCs w:val="21"/>
        </w:rPr>
        <w:t>group-wide</w:t>
      </w:r>
      <w:proofErr w:type="gramEnd"/>
      <w:r w:rsidR="00B0460D" w:rsidRPr="00B0460D">
        <w:rPr>
          <w:rFonts w:eastAsia="Times New Roman" w:cstheme="minorHAnsi"/>
          <w:sz w:val="21"/>
          <w:szCs w:val="21"/>
        </w:rPr>
        <w:t>.</w:t>
      </w:r>
    </w:p>
    <w:p w14:paraId="41F4903A" w14:textId="23D99B75" w:rsidR="007636B0" w:rsidRDefault="00BE4503" w:rsidP="00B0460D">
      <w:pPr>
        <w:numPr>
          <w:ilvl w:val="1"/>
          <w:numId w:val="2"/>
        </w:numPr>
        <w:shd w:val="clear" w:color="auto" w:fill="FFFFFF"/>
        <w:spacing w:before="100" w:beforeAutospacing="1" w:after="100" w:afterAutospacing="1" w:line="240" w:lineRule="auto"/>
        <w:jc w:val="both"/>
        <w:rPr>
          <w:rFonts w:eastAsia="Times New Roman" w:cstheme="minorHAnsi"/>
          <w:sz w:val="21"/>
          <w:szCs w:val="21"/>
        </w:rPr>
      </w:pPr>
      <w:r w:rsidRPr="00BE4503">
        <w:rPr>
          <w:rFonts w:eastAsia="Times New Roman" w:cstheme="minorHAnsi"/>
          <w:b/>
          <w:bCs/>
          <w:sz w:val="21"/>
          <w:szCs w:val="21"/>
        </w:rPr>
        <w:t>[Engagement]</w:t>
      </w:r>
      <w:r>
        <w:rPr>
          <w:rFonts w:eastAsia="Times New Roman" w:cstheme="minorHAnsi"/>
          <w:sz w:val="21"/>
          <w:szCs w:val="21"/>
        </w:rPr>
        <w:t xml:space="preserve"> </w:t>
      </w:r>
      <w:r w:rsidR="005F46DC">
        <w:rPr>
          <w:rFonts w:eastAsia="Times New Roman" w:cstheme="minorHAnsi"/>
          <w:sz w:val="21"/>
          <w:szCs w:val="21"/>
        </w:rPr>
        <w:t>with investee companies, industry players etc.</w:t>
      </w:r>
    </w:p>
    <w:p w14:paraId="3AF43A30" w14:textId="41E67A74" w:rsidR="00B0460D" w:rsidRDefault="00B0460D" w:rsidP="007636B0">
      <w:pPr>
        <w:numPr>
          <w:ilvl w:val="2"/>
          <w:numId w:val="2"/>
        </w:numPr>
        <w:shd w:val="clear" w:color="auto" w:fill="FFFFFF"/>
        <w:spacing w:before="100" w:beforeAutospacing="1" w:after="100" w:afterAutospacing="1" w:line="240" w:lineRule="auto"/>
        <w:jc w:val="both"/>
        <w:rPr>
          <w:rFonts w:eastAsia="Times New Roman" w:cstheme="minorHAnsi"/>
          <w:sz w:val="21"/>
          <w:szCs w:val="21"/>
        </w:rPr>
      </w:pPr>
      <w:r w:rsidRPr="00B0460D">
        <w:rPr>
          <w:rFonts w:eastAsia="Times New Roman" w:cstheme="minorHAnsi"/>
          <w:sz w:val="21"/>
          <w:szCs w:val="21"/>
        </w:rPr>
        <w:t>Directly engage with a select number of high-priority investee companies that are material holdings and held in externally managed portfolios.</w:t>
      </w:r>
    </w:p>
    <w:p w14:paraId="2E2758F9" w14:textId="065CB051" w:rsidR="00EE7333" w:rsidRDefault="00B0460D" w:rsidP="005F46DC">
      <w:pPr>
        <w:numPr>
          <w:ilvl w:val="2"/>
          <w:numId w:val="2"/>
        </w:numPr>
        <w:shd w:val="clear" w:color="auto" w:fill="FFFFFF"/>
        <w:spacing w:before="100" w:beforeAutospacing="1" w:after="100" w:afterAutospacing="1" w:line="240" w:lineRule="auto"/>
        <w:jc w:val="both"/>
        <w:rPr>
          <w:rFonts w:eastAsia="Times New Roman" w:cstheme="minorHAnsi"/>
          <w:sz w:val="21"/>
          <w:szCs w:val="21"/>
        </w:rPr>
      </w:pPr>
      <w:r w:rsidRPr="00B0460D">
        <w:rPr>
          <w:rFonts w:eastAsia="Times New Roman" w:cstheme="minorHAnsi"/>
          <w:sz w:val="21"/>
          <w:szCs w:val="21"/>
        </w:rPr>
        <w:t>Participate in collaborative engagements and working group initiatives with other industry players and associations.</w:t>
      </w:r>
    </w:p>
    <w:p w14:paraId="5E7BCB6D" w14:textId="77777777" w:rsidR="005F46DC" w:rsidRPr="005F46DC" w:rsidRDefault="005F46DC" w:rsidP="005F46DC">
      <w:pPr>
        <w:shd w:val="clear" w:color="auto" w:fill="FFFFFF"/>
        <w:spacing w:before="100" w:beforeAutospacing="1" w:after="100" w:afterAutospacing="1" w:line="240" w:lineRule="auto"/>
        <w:ind w:left="2160"/>
        <w:jc w:val="both"/>
        <w:rPr>
          <w:rFonts w:eastAsia="Times New Roman" w:cstheme="minorHAnsi"/>
          <w:sz w:val="21"/>
          <w:szCs w:val="21"/>
        </w:rPr>
      </w:pPr>
    </w:p>
    <w:p w14:paraId="7D546E0F" w14:textId="17655095" w:rsidR="006B2DEF" w:rsidRPr="003C0604" w:rsidRDefault="006B2DEF">
      <w:pPr>
        <w:pStyle w:val="ListParagraph"/>
        <w:numPr>
          <w:ilvl w:val="0"/>
          <w:numId w:val="2"/>
        </w:numPr>
        <w:jc w:val="both"/>
        <w:rPr>
          <w:rFonts w:cstheme="minorHAnsi"/>
          <w:b/>
        </w:rPr>
      </w:pPr>
      <w:r w:rsidRPr="003C0604">
        <w:rPr>
          <w:rFonts w:cstheme="minorHAnsi"/>
          <w:b/>
        </w:rPr>
        <w:t>Interviewers</w:t>
      </w:r>
    </w:p>
    <w:p w14:paraId="2BA724A0" w14:textId="5F67B88C" w:rsidR="00333E9C" w:rsidRDefault="004D6EE6" w:rsidP="0066156E">
      <w:pPr>
        <w:pStyle w:val="ListParagraph"/>
        <w:numPr>
          <w:ilvl w:val="0"/>
          <w:numId w:val="9"/>
        </w:numPr>
        <w:spacing w:after="0" w:line="240" w:lineRule="auto"/>
        <w:jc w:val="both"/>
        <w:textAlignment w:val="baseline"/>
        <w:rPr>
          <w:rFonts w:cstheme="minorHAnsi"/>
          <w:shd w:val="clear" w:color="auto" w:fill="FFFFFF"/>
        </w:rPr>
      </w:pPr>
      <w:r w:rsidRPr="007D3AFC">
        <w:rPr>
          <w:rFonts w:cstheme="minorHAnsi"/>
          <w:b/>
          <w:bCs/>
          <w:shd w:val="clear" w:color="auto" w:fill="FFFFFF"/>
        </w:rPr>
        <w:t xml:space="preserve">Medha </w:t>
      </w:r>
      <w:r w:rsidR="00DE5728" w:rsidRPr="007D3AFC">
        <w:rPr>
          <w:rFonts w:cstheme="minorHAnsi"/>
          <w:b/>
          <w:bCs/>
          <w:shd w:val="clear" w:color="auto" w:fill="FFFFFF"/>
        </w:rPr>
        <w:t>Samant</w:t>
      </w:r>
      <w:r w:rsidR="00D92BB2">
        <w:rPr>
          <w:rFonts w:cstheme="minorHAnsi"/>
          <w:shd w:val="clear" w:color="auto" w:fill="FFFFFF"/>
        </w:rPr>
        <w:t xml:space="preserve"> – AIA Group Head </w:t>
      </w:r>
      <w:r w:rsidR="007F35A3">
        <w:rPr>
          <w:rFonts w:cstheme="minorHAnsi"/>
          <w:shd w:val="clear" w:color="auto" w:fill="FFFFFF"/>
        </w:rPr>
        <w:t>of Equities and Investment ESG</w:t>
      </w:r>
      <w:r w:rsidR="00E928C7">
        <w:rPr>
          <w:rFonts w:cstheme="minorHAnsi"/>
          <w:shd w:val="clear" w:color="auto" w:fill="FFFFFF"/>
        </w:rPr>
        <w:t>, Hong Kong</w:t>
      </w:r>
    </w:p>
    <w:p w14:paraId="616A0709" w14:textId="5116D463" w:rsidR="001008FC" w:rsidRDefault="007841E6" w:rsidP="007841E6">
      <w:pPr>
        <w:pStyle w:val="ListParagraph"/>
        <w:numPr>
          <w:ilvl w:val="1"/>
          <w:numId w:val="9"/>
        </w:numPr>
        <w:spacing w:after="0" w:line="240" w:lineRule="auto"/>
        <w:jc w:val="both"/>
        <w:textAlignment w:val="baseline"/>
        <w:rPr>
          <w:rFonts w:cstheme="minorHAnsi"/>
          <w:shd w:val="clear" w:color="auto" w:fill="FFFFFF"/>
        </w:rPr>
      </w:pPr>
      <w:r>
        <w:rPr>
          <w:rFonts w:cstheme="minorHAnsi"/>
          <w:shd w:val="clear" w:color="auto" w:fill="FFFFFF"/>
        </w:rPr>
        <w:t xml:space="preserve">Responsible for </w:t>
      </w:r>
      <w:r w:rsidR="006808BF">
        <w:rPr>
          <w:rFonts w:cstheme="minorHAnsi"/>
          <w:shd w:val="clear" w:color="auto" w:fill="FFFFFF"/>
        </w:rPr>
        <w:t>O</w:t>
      </w:r>
      <w:r>
        <w:rPr>
          <w:rFonts w:cstheme="minorHAnsi"/>
          <w:shd w:val="clear" w:color="auto" w:fill="FFFFFF"/>
        </w:rPr>
        <w:t>versight</w:t>
      </w:r>
      <w:r w:rsidR="006808BF">
        <w:rPr>
          <w:rFonts w:cstheme="minorHAnsi"/>
          <w:shd w:val="clear" w:color="auto" w:fill="FFFFFF"/>
        </w:rPr>
        <w:t xml:space="preserve"> and Governance of listed equities investment program including </w:t>
      </w:r>
      <w:r w:rsidR="001008FC">
        <w:rPr>
          <w:rFonts w:cstheme="minorHAnsi"/>
          <w:shd w:val="clear" w:color="auto" w:fill="FFFFFF"/>
        </w:rPr>
        <w:t>asset strategy and allocation</w:t>
      </w:r>
      <w:r w:rsidR="009D7BF0">
        <w:rPr>
          <w:rFonts w:cstheme="minorHAnsi"/>
          <w:shd w:val="clear" w:color="auto" w:fill="FFFFFF"/>
        </w:rPr>
        <w:t>.</w:t>
      </w:r>
    </w:p>
    <w:p w14:paraId="1F7D9E56" w14:textId="49475864" w:rsidR="007A67B0" w:rsidRDefault="001008FC" w:rsidP="007841E6">
      <w:pPr>
        <w:pStyle w:val="ListParagraph"/>
        <w:numPr>
          <w:ilvl w:val="1"/>
          <w:numId w:val="9"/>
        </w:numPr>
        <w:spacing w:after="0" w:line="240" w:lineRule="auto"/>
        <w:jc w:val="both"/>
        <w:textAlignment w:val="baseline"/>
        <w:rPr>
          <w:rFonts w:cstheme="minorHAnsi"/>
          <w:shd w:val="clear" w:color="auto" w:fill="FFFFFF"/>
        </w:rPr>
      </w:pPr>
      <w:r>
        <w:rPr>
          <w:rFonts w:cstheme="minorHAnsi"/>
          <w:shd w:val="clear" w:color="auto" w:fill="FFFFFF"/>
        </w:rPr>
        <w:t xml:space="preserve">Managing strategic partnerships </w:t>
      </w:r>
      <w:r w:rsidR="007A67B0">
        <w:rPr>
          <w:rFonts w:cstheme="minorHAnsi"/>
          <w:shd w:val="clear" w:color="auto" w:fill="FFFFFF"/>
        </w:rPr>
        <w:t>with external managers and ESG stewardship across all business lines</w:t>
      </w:r>
      <w:r w:rsidR="009D7BF0">
        <w:rPr>
          <w:rFonts w:cstheme="minorHAnsi"/>
          <w:shd w:val="clear" w:color="auto" w:fill="FFFFFF"/>
        </w:rPr>
        <w:t>.</w:t>
      </w:r>
    </w:p>
    <w:p w14:paraId="2614E4F7" w14:textId="2E83E76B" w:rsidR="007841E6" w:rsidRDefault="00FE3E6B" w:rsidP="007841E6">
      <w:pPr>
        <w:pStyle w:val="ListParagraph"/>
        <w:numPr>
          <w:ilvl w:val="1"/>
          <w:numId w:val="9"/>
        </w:numPr>
        <w:spacing w:after="0" w:line="240" w:lineRule="auto"/>
        <w:jc w:val="both"/>
        <w:textAlignment w:val="baseline"/>
        <w:rPr>
          <w:rFonts w:cstheme="minorHAnsi"/>
          <w:shd w:val="clear" w:color="auto" w:fill="FFFFFF"/>
        </w:rPr>
      </w:pPr>
      <w:r>
        <w:rPr>
          <w:rFonts w:cstheme="minorHAnsi"/>
          <w:shd w:val="clear" w:color="auto" w:fill="FFFFFF"/>
        </w:rPr>
        <w:t xml:space="preserve">Past careers focused </w:t>
      </w:r>
      <w:r w:rsidR="00F00F30">
        <w:rPr>
          <w:rFonts w:cstheme="minorHAnsi"/>
          <w:shd w:val="clear" w:color="auto" w:fill="FFFFFF"/>
        </w:rPr>
        <w:t>on</w:t>
      </w:r>
      <w:r>
        <w:rPr>
          <w:rFonts w:cstheme="minorHAnsi"/>
          <w:shd w:val="clear" w:color="auto" w:fill="FFFFFF"/>
        </w:rPr>
        <w:t xml:space="preserve"> </w:t>
      </w:r>
      <w:r w:rsidR="00394085">
        <w:rPr>
          <w:rFonts w:cstheme="minorHAnsi"/>
          <w:shd w:val="clear" w:color="auto" w:fill="FFFFFF"/>
        </w:rPr>
        <w:t xml:space="preserve">Asian equities in TCW, Prudential, JW Childs, </w:t>
      </w:r>
      <w:r w:rsidR="00C957D5">
        <w:rPr>
          <w:rFonts w:cstheme="minorHAnsi"/>
          <w:shd w:val="clear" w:color="auto" w:fill="FFFFFF"/>
        </w:rPr>
        <w:t>Fidelity.</w:t>
      </w:r>
      <w:r w:rsidR="007841E6">
        <w:rPr>
          <w:rFonts w:cstheme="minorHAnsi"/>
          <w:shd w:val="clear" w:color="auto" w:fill="FFFFFF"/>
        </w:rPr>
        <w:t xml:space="preserve"> </w:t>
      </w:r>
    </w:p>
    <w:p w14:paraId="1FC4097E" w14:textId="1551C95E" w:rsidR="00DE5728" w:rsidRDefault="00DE5728" w:rsidP="0066156E">
      <w:pPr>
        <w:pStyle w:val="ListParagraph"/>
        <w:numPr>
          <w:ilvl w:val="0"/>
          <w:numId w:val="9"/>
        </w:numPr>
        <w:spacing w:after="0" w:line="240" w:lineRule="auto"/>
        <w:jc w:val="both"/>
        <w:textAlignment w:val="baseline"/>
        <w:rPr>
          <w:rFonts w:cstheme="minorHAnsi"/>
          <w:shd w:val="clear" w:color="auto" w:fill="FFFFFF"/>
        </w:rPr>
      </w:pPr>
      <w:r w:rsidRPr="007D3AFC">
        <w:rPr>
          <w:rFonts w:cstheme="minorHAnsi"/>
          <w:b/>
          <w:bCs/>
          <w:shd w:val="clear" w:color="auto" w:fill="FFFFFF"/>
        </w:rPr>
        <w:t>Kelvin Blacklock</w:t>
      </w:r>
      <w:r w:rsidR="00E928C7">
        <w:rPr>
          <w:rFonts w:cstheme="minorHAnsi"/>
          <w:shd w:val="clear" w:color="auto" w:fill="FFFFFF"/>
        </w:rPr>
        <w:t xml:space="preserve"> – Chief Investment Officer</w:t>
      </w:r>
      <w:r w:rsidR="00F00F30">
        <w:rPr>
          <w:rFonts w:cstheme="minorHAnsi"/>
          <w:shd w:val="clear" w:color="auto" w:fill="FFFFFF"/>
        </w:rPr>
        <w:t>,</w:t>
      </w:r>
      <w:r w:rsidR="00E928C7">
        <w:rPr>
          <w:rFonts w:cstheme="minorHAnsi"/>
          <w:shd w:val="clear" w:color="auto" w:fill="FFFFFF"/>
        </w:rPr>
        <w:t xml:space="preserve"> </w:t>
      </w:r>
      <w:r w:rsidR="000732BB">
        <w:rPr>
          <w:rFonts w:cstheme="minorHAnsi"/>
          <w:shd w:val="clear" w:color="auto" w:fill="FFFFFF"/>
        </w:rPr>
        <w:t>Singapore</w:t>
      </w:r>
    </w:p>
    <w:p w14:paraId="317F32AE" w14:textId="56E4A9A3" w:rsidR="007F316D" w:rsidRDefault="007F316D" w:rsidP="007F316D">
      <w:pPr>
        <w:pStyle w:val="ListParagraph"/>
        <w:numPr>
          <w:ilvl w:val="1"/>
          <w:numId w:val="9"/>
        </w:numPr>
        <w:spacing w:after="0" w:line="240" w:lineRule="auto"/>
        <w:jc w:val="both"/>
        <w:textAlignment w:val="baseline"/>
        <w:rPr>
          <w:rFonts w:cstheme="minorHAnsi"/>
          <w:shd w:val="clear" w:color="auto" w:fill="FFFFFF"/>
        </w:rPr>
      </w:pPr>
      <w:r>
        <w:rPr>
          <w:rFonts w:cstheme="minorHAnsi"/>
          <w:shd w:val="clear" w:color="auto" w:fill="FFFFFF"/>
        </w:rPr>
        <w:t>Deep experience in global asset allocation across all assets and geographies</w:t>
      </w:r>
      <w:r w:rsidR="0007432C">
        <w:rPr>
          <w:rFonts w:cstheme="minorHAnsi"/>
          <w:shd w:val="clear" w:color="auto" w:fill="FFFFFF"/>
        </w:rPr>
        <w:t>, active and passive funds, derivative overlays, sustainability ESG, alternatives etc.</w:t>
      </w:r>
    </w:p>
    <w:p w14:paraId="78DE3D08" w14:textId="201D1116" w:rsidR="00BE6523" w:rsidRDefault="00BE6523" w:rsidP="007F316D">
      <w:pPr>
        <w:pStyle w:val="ListParagraph"/>
        <w:numPr>
          <w:ilvl w:val="1"/>
          <w:numId w:val="9"/>
        </w:numPr>
        <w:spacing w:after="0" w:line="240" w:lineRule="auto"/>
        <w:jc w:val="both"/>
        <w:textAlignment w:val="baseline"/>
        <w:rPr>
          <w:rFonts w:cstheme="minorHAnsi"/>
          <w:shd w:val="clear" w:color="auto" w:fill="FFFFFF"/>
        </w:rPr>
      </w:pPr>
      <w:r>
        <w:rPr>
          <w:rFonts w:cstheme="minorHAnsi"/>
          <w:shd w:val="clear" w:color="auto" w:fill="FFFFFF"/>
        </w:rPr>
        <w:lastRenderedPageBreak/>
        <w:t xml:space="preserve">Expert in investment solutioning especially for insurance clients with a recognized track record </w:t>
      </w:r>
      <w:r w:rsidR="007D3AFC">
        <w:rPr>
          <w:rFonts w:cstheme="minorHAnsi"/>
          <w:shd w:val="clear" w:color="auto" w:fill="FFFFFF"/>
        </w:rPr>
        <w:t xml:space="preserve">in delivering and managing optimized portfolios. </w:t>
      </w:r>
    </w:p>
    <w:p w14:paraId="098E044E" w14:textId="0D9C892E" w:rsidR="00092CE0" w:rsidRDefault="004B1F86" w:rsidP="007F316D">
      <w:pPr>
        <w:pStyle w:val="ListParagraph"/>
        <w:numPr>
          <w:ilvl w:val="1"/>
          <w:numId w:val="9"/>
        </w:numPr>
        <w:spacing w:after="0" w:line="240" w:lineRule="auto"/>
        <w:jc w:val="both"/>
        <w:textAlignment w:val="baseline"/>
        <w:rPr>
          <w:rFonts w:cstheme="minorHAnsi"/>
          <w:shd w:val="clear" w:color="auto" w:fill="FFFFFF"/>
        </w:rPr>
      </w:pPr>
      <w:proofErr w:type="gramStart"/>
      <w:r>
        <w:rPr>
          <w:rFonts w:cstheme="minorHAnsi"/>
          <w:shd w:val="clear" w:color="auto" w:fill="FFFFFF"/>
        </w:rPr>
        <w:t>Past experience</w:t>
      </w:r>
      <w:proofErr w:type="gramEnd"/>
      <w:r>
        <w:rPr>
          <w:rFonts w:cstheme="minorHAnsi"/>
          <w:shd w:val="clear" w:color="auto" w:fill="FFFFFF"/>
        </w:rPr>
        <w:t xml:space="preserve"> in fixed income and multi-asset space</w:t>
      </w:r>
      <w:r w:rsidR="009D7BF0">
        <w:rPr>
          <w:rFonts w:cstheme="minorHAnsi"/>
          <w:shd w:val="clear" w:color="auto" w:fill="FFFFFF"/>
        </w:rPr>
        <w:t>.</w:t>
      </w:r>
    </w:p>
    <w:p w14:paraId="7ADBF0B1" w14:textId="7D83281F" w:rsidR="00BC775E" w:rsidRPr="0066156E" w:rsidRDefault="00603F61" w:rsidP="0066156E">
      <w:pPr>
        <w:pStyle w:val="ListParagraph"/>
        <w:numPr>
          <w:ilvl w:val="0"/>
          <w:numId w:val="9"/>
        </w:numPr>
        <w:spacing w:after="0" w:line="240" w:lineRule="auto"/>
        <w:jc w:val="both"/>
        <w:textAlignment w:val="baseline"/>
        <w:rPr>
          <w:rFonts w:cstheme="minorHAnsi"/>
          <w:shd w:val="clear" w:color="auto" w:fill="FFFFFF"/>
        </w:rPr>
      </w:pPr>
      <w:r>
        <w:rPr>
          <w:rFonts w:cstheme="minorHAnsi"/>
          <w:shd w:val="clear" w:color="auto" w:fill="FFFFFF"/>
        </w:rPr>
        <w:t xml:space="preserve">Met with </w:t>
      </w:r>
      <w:r w:rsidR="00B0460D">
        <w:rPr>
          <w:rFonts w:cstheme="minorHAnsi"/>
          <w:b/>
          <w:bCs/>
          <w:shd w:val="clear" w:color="auto" w:fill="FFFFFF"/>
        </w:rPr>
        <w:t xml:space="preserve">Corrine </w:t>
      </w:r>
      <w:proofErr w:type="spellStart"/>
      <w:r w:rsidR="00B0460D">
        <w:rPr>
          <w:rFonts w:cstheme="minorHAnsi"/>
          <w:b/>
          <w:bCs/>
          <w:shd w:val="clear" w:color="auto" w:fill="FFFFFF"/>
        </w:rPr>
        <w:t>Png</w:t>
      </w:r>
      <w:proofErr w:type="spellEnd"/>
      <w:r w:rsidR="003C0604">
        <w:rPr>
          <w:rFonts w:cstheme="minorHAnsi"/>
          <w:shd w:val="clear" w:color="auto" w:fill="FFFFFF"/>
        </w:rPr>
        <w:t xml:space="preserve"> </w:t>
      </w:r>
      <w:r>
        <w:rPr>
          <w:rFonts w:cstheme="minorHAnsi"/>
          <w:shd w:val="clear" w:color="auto" w:fill="FFFFFF"/>
        </w:rPr>
        <w:t>(</w:t>
      </w:r>
      <w:r w:rsidR="00B0460D">
        <w:rPr>
          <w:rFonts w:cstheme="minorHAnsi"/>
          <w:shd w:val="clear" w:color="auto" w:fill="FFFFFF"/>
        </w:rPr>
        <w:t>Regional Head of Equities Research and Stewardship</w:t>
      </w:r>
      <w:r>
        <w:rPr>
          <w:rFonts w:cstheme="minorHAnsi"/>
          <w:shd w:val="clear" w:color="auto" w:fill="FFFFFF"/>
        </w:rPr>
        <w:t xml:space="preserve">), </w:t>
      </w:r>
      <w:r w:rsidR="00BC775E" w:rsidRPr="00603F61">
        <w:rPr>
          <w:rFonts w:cstheme="minorHAnsi"/>
          <w:b/>
          <w:bCs/>
          <w:shd w:val="clear" w:color="auto" w:fill="FFFFFF"/>
        </w:rPr>
        <w:t>Duncan Lee</w:t>
      </w:r>
      <w:r w:rsidR="00BC775E" w:rsidRPr="00603F61">
        <w:rPr>
          <w:rFonts w:cstheme="minorHAnsi"/>
          <w:shd w:val="clear" w:color="auto" w:fill="FFFFFF"/>
        </w:rPr>
        <w:t xml:space="preserve"> </w:t>
      </w:r>
      <w:r>
        <w:rPr>
          <w:rFonts w:cstheme="minorHAnsi"/>
          <w:shd w:val="clear" w:color="auto" w:fill="FFFFFF"/>
        </w:rPr>
        <w:t>(</w:t>
      </w:r>
      <w:r w:rsidR="00D35056" w:rsidRPr="00603F61">
        <w:rPr>
          <w:rFonts w:cstheme="minorHAnsi"/>
          <w:shd w:val="clear" w:color="auto" w:fill="FFFFFF"/>
        </w:rPr>
        <w:t>Director, Investment ESG, Legal &amp; Governance, Group Investment</w:t>
      </w:r>
      <w:r>
        <w:rPr>
          <w:rFonts w:cstheme="minorHAnsi"/>
          <w:shd w:val="clear" w:color="auto" w:fill="FFFFFF"/>
        </w:rPr>
        <w:t>),</w:t>
      </w:r>
      <w:r w:rsidR="002B7180">
        <w:rPr>
          <w:rFonts w:cstheme="minorHAnsi"/>
          <w:shd w:val="clear" w:color="auto" w:fill="FFFFFF"/>
        </w:rPr>
        <w:t xml:space="preserve"> </w:t>
      </w:r>
      <w:r w:rsidR="0007054D" w:rsidRPr="0007054D">
        <w:rPr>
          <w:rFonts w:cstheme="minorHAnsi"/>
          <w:b/>
          <w:bCs/>
          <w:shd w:val="clear" w:color="auto" w:fill="FFFFFF"/>
        </w:rPr>
        <w:t>C</w:t>
      </w:r>
      <w:r w:rsidR="002B7180" w:rsidRPr="0007054D">
        <w:rPr>
          <w:rFonts w:cstheme="minorHAnsi"/>
          <w:b/>
          <w:bCs/>
          <w:shd w:val="clear" w:color="auto" w:fill="FFFFFF"/>
        </w:rPr>
        <w:t xml:space="preserve">ameron </w:t>
      </w:r>
      <w:r w:rsidR="0007054D" w:rsidRPr="0007054D">
        <w:rPr>
          <w:rFonts w:cstheme="minorHAnsi"/>
          <w:b/>
          <w:bCs/>
          <w:shd w:val="clear" w:color="auto" w:fill="FFFFFF"/>
        </w:rPr>
        <w:t>Bretnall</w:t>
      </w:r>
      <w:r w:rsidR="0007054D">
        <w:rPr>
          <w:rFonts w:cstheme="minorHAnsi"/>
          <w:shd w:val="clear" w:color="auto" w:fill="FFFFFF"/>
        </w:rPr>
        <w:t xml:space="preserve"> (Senior Manager, </w:t>
      </w:r>
      <w:r w:rsidR="0007054D" w:rsidRPr="00603F61">
        <w:rPr>
          <w:rFonts w:cstheme="minorHAnsi"/>
          <w:shd w:val="clear" w:color="auto" w:fill="FFFFFF"/>
        </w:rPr>
        <w:t>Investment ESG, Group Investment</w:t>
      </w:r>
      <w:r w:rsidR="0007054D">
        <w:rPr>
          <w:rFonts w:cstheme="minorHAnsi"/>
          <w:shd w:val="clear" w:color="auto" w:fill="FFFFFF"/>
        </w:rPr>
        <w:t xml:space="preserve">), </w:t>
      </w:r>
      <w:r w:rsidR="00BC775E" w:rsidRPr="0066156E">
        <w:rPr>
          <w:rFonts w:cstheme="minorHAnsi"/>
          <w:b/>
          <w:bCs/>
          <w:shd w:val="clear" w:color="auto" w:fill="FFFFFF"/>
        </w:rPr>
        <w:t>Marianna Chu</w:t>
      </w:r>
      <w:r w:rsidR="00BC775E" w:rsidRPr="0066156E">
        <w:rPr>
          <w:rFonts w:cstheme="minorHAnsi"/>
          <w:shd w:val="clear" w:color="auto" w:fill="FFFFFF"/>
        </w:rPr>
        <w:t xml:space="preserve"> </w:t>
      </w:r>
      <w:r w:rsidR="0066156E">
        <w:rPr>
          <w:rFonts w:cstheme="minorHAnsi"/>
          <w:shd w:val="clear" w:color="auto" w:fill="FFFFFF"/>
        </w:rPr>
        <w:t>(</w:t>
      </w:r>
      <w:r w:rsidR="00BC775E" w:rsidRPr="0066156E">
        <w:rPr>
          <w:rFonts w:cstheme="minorHAnsi"/>
          <w:shd w:val="clear" w:color="auto" w:fill="FFFFFF"/>
        </w:rPr>
        <w:t>Senior Stewardship Analyst</w:t>
      </w:r>
      <w:r w:rsidR="0066156E">
        <w:rPr>
          <w:rFonts w:cstheme="minorHAnsi"/>
          <w:shd w:val="clear" w:color="auto" w:fill="FFFFFF"/>
        </w:rPr>
        <w:t xml:space="preserve">), </w:t>
      </w:r>
      <w:r w:rsidR="00BC775E" w:rsidRPr="0066156E">
        <w:rPr>
          <w:rFonts w:cstheme="minorHAnsi"/>
          <w:b/>
          <w:bCs/>
          <w:shd w:val="clear" w:color="auto" w:fill="FFFFFF"/>
        </w:rPr>
        <w:t>Hou Yilin</w:t>
      </w:r>
      <w:r w:rsidR="00BC775E" w:rsidRPr="0066156E">
        <w:rPr>
          <w:rFonts w:cstheme="minorHAnsi"/>
          <w:shd w:val="clear" w:color="auto" w:fill="FFFFFF"/>
        </w:rPr>
        <w:t xml:space="preserve"> </w:t>
      </w:r>
      <w:r w:rsidR="0066156E">
        <w:rPr>
          <w:rFonts w:cstheme="minorHAnsi"/>
          <w:shd w:val="clear" w:color="auto" w:fill="FFFFFF"/>
        </w:rPr>
        <w:t>(</w:t>
      </w:r>
      <w:r w:rsidR="00BC775E" w:rsidRPr="0066156E">
        <w:rPr>
          <w:rFonts w:cstheme="minorHAnsi"/>
          <w:shd w:val="clear" w:color="auto" w:fill="FFFFFF"/>
        </w:rPr>
        <w:t>Stewardship Analyst</w:t>
      </w:r>
      <w:r w:rsidR="00333E9C">
        <w:rPr>
          <w:rFonts w:cstheme="minorHAnsi"/>
          <w:shd w:val="clear" w:color="auto" w:fill="FFFFFF"/>
        </w:rPr>
        <w:t>)</w:t>
      </w:r>
    </w:p>
    <w:p w14:paraId="07A10687" w14:textId="77777777" w:rsidR="001E1F2D" w:rsidRPr="00D01E88" w:rsidRDefault="001E1F2D" w:rsidP="001E1F2D">
      <w:pPr>
        <w:pStyle w:val="ListParagraph"/>
        <w:ind w:left="2160"/>
        <w:jc w:val="both"/>
        <w:rPr>
          <w:rFonts w:cstheme="minorHAnsi"/>
          <w:b/>
        </w:rPr>
      </w:pPr>
    </w:p>
    <w:p w14:paraId="38A89FD0" w14:textId="4D1635CE" w:rsidR="007F273E" w:rsidRDefault="0004386D">
      <w:pPr>
        <w:pStyle w:val="ListParagraph"/>
        <w:numPr>
          <w:ilvl w:val="0"/>
          <w:numId w:val="1"/>
        </w:numPr>
        <w:jc w:val="both"/>
        <w:rPr>
          <w:rFonts w:cstheme="minorHAnsi"/>
          <w:b/>
        </w:rPr>
      </w:pPr>
      <w:r w:rsidRPr="00D01E88">
        <w:rPr>
          <w:rFonts w:cstheme="minorHAnsi"/>
          <w:b/>
        </w:rPr>
        <w:t>I</w:t>
      </w:r>
      <w:r w:rsidR="007F273E" w:rsidRPr="00D01E88">
        <w:rPr>
          <w:rFonts w:cstheme="minorHAnsi"/>
          <w:b/>
        </w:rPr>
        <w:t>nterview questions</w:t>
      </w:r>
    </w:p>
    <w:p w14:paraId="681B0B22" w14:textId="1F58D1DB" w:rsidR="00B16560" w:rsidRPr="00B16560" w:rsidRDefault="00B16560" w:rsidP="00B16560">
      <w:pPr>
        <w:pStyle w:val="ListParagraph"/>
        <w:shd w:val="clear" w:color="auto" w:fill="FFFFFF"/>
        <w:spacing w:before="100" w:beforeAutospacing="1" w:after="100" w:afterAutospacing="1" w:line="240" w:lineRule="auto"/>
        <w:ind w:left="1080"/>
        <w:jc w:val="both"/>
        <w:rPr>
          <w:rFonts w:eastAsia="Times New Roman" w:cstheme="minorHAnsi"/>
          <w:b/>
          <w:bCs/>
          <w:color w:val="0000FF"/>
          <w:u w:val="single"/>
        </w:rPr>
      </w:pPr>
      <w:r>
        <w:rPr>
          <w:rFonts w:eastAsia="Times New Roman" w:cstheme="minorHAnsi"/>
          <w:b/>
          <w:bCs/>
          <w:color w:val="0000FF"/>
          <w:u w:val="single"/>
        </w:rPr>
        <w:t>Biographical</w:t>
      </w:r>
    </w:p>
    <w:p w14:paraId="3807D058" w14:textId="77777777" w:rsidR="007F273E" w:rsidRPr="00743BFA" w:rsidRDefault="007F273E">
      <w:pPr>
        <w:pStyle w:val="ListParagraph"/>
        <w:numPr>
          <w:ilvl w:val="0"/>
          <w:numId w:val="3"/>
        </w:numPr>
        <w:shd w:val="clear" w:color="auto" w:fill="FFFFFF"/>
        <w:spacing w:before="100" w:beforeAutospacing="1" w:after="100" w:afterAutospacing="1" w:line="240" w:lineRule="auto"/>
        <w:jc w:val="both"/>
        <w:rPr>
          <w:rFonts w:eastAsia="Times New Roman" w:cstheme="minorHAnsi"/>
          <w:b/>
          <w:i/>
          <w:color w:val="FF0000"/>
        </w:rPr>
      </w:pPr>
      <w:r w:rsidRPr="006456FC">
        <w:rPr>
          <w:rFonts w:eastAsia="Times New Roman" w:cstheme="minorHAnsi"/>
          <w:b/>
          <w:i/>
        </w:rPr>
        <w:t>Tell me more about yourself</w:t>
      </w:r>
    </w:p>
    <w:p w14:paraId="1ED09B62" w14:textId="77777777" w:rsidR="007F273E" w:rsidRPr="00D01E88" w:rsidRDefault="007F273E"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52CB00DA" w14:textId="73E7F341" w:rsidR="0064744A" w:rsidRPr="00D01E88" w:rsidRDefault="0064744A" w:rsidP="0064744A">
      <w:pPr>
        <w:pStyle w:val="ListParagraph"/>
        <w:ind w:left="1080"/>
        <w:jc w:val="both"/>
        <w:rPr>
          <w:rFonts w:eastAsia="Times New Roman" w:cstheme="minorHAnsi"/>
          <w:color w:val="333333"/>
        </w:rPr>
      </w:pPr>
      <w:r w:rsidRPr="00D01E88">
        <w:rPr>
          <w:rFonts w:eastAsia="Times New Roman" w:cstheme="minorHAnsi"/>
          <w:color w:val="333333"/>
        </w:rPr>
        <w:t>My bachelor</w:t>
      </w:r>
      <w:r w:rsidR="00F35E25">
        <w:rPr>
          <w:rFonts w:eastAsia="Times New Roman" w:cstheme="minorHAnsi"/>
          <w:color w:val="333333"/>
        </w:rPr>
        <w:t xml:space="preserve">s </w:t>
      </w:r>
      <w:proofErr w:type="gramStart"/>
      <w:r w:rsidRPr="00D01E88">
        <w:rPr>
          <w:rFonts w:eastAsia="Times New Roman" w:cstheme="minorHAnsi"/>
          <w:color w:val="333333"/>
        </w:rPr>
        <w:t>was</w:t>
      </w:r>
      <w:proofErr w:type="gramEnd"/>
      <w:r w:rsidRPr="00D01E88">
        <w:rPr>
          <w:rFonts w:eastAsia="Times New Roman" w:cstheme="minorHAnsi"/>
          <w:color w:val="333333"/>
        </w:rPr>
        <w:t xml:space="preserve"> from NUS, where I majored in Accountancy. That was between 2009 and 2013. </w:t>
      </w:r>
    </w:p>
    <w:p w14:paraId="50EC9E96" w14:textId="77777777" w:rsidR="0064744A" w:rsidRPr="00D01E88" w:rsidRDefault="0064744A" w:rsidP="0064744A">
      <w:pPr>
        <w:pStyle w:val="ListParagraph"/>
        <w:ind w:left="1080"/>
        <w:jc w:val="both"/>
        <w:rPr>
          <w:rFonts w:eastAsia="Times New Roman" w:cstheme="minorHAnsi"/>
          <w:color w:val="333333"/>
        </w:rPr>
      </w:pPr>
    </w:p>
    <w:p w14:paraId="208CAFD8" w14:textId="65C6B44E" w:rsidR="0064744A" w:rsidRPr="00D01E88" w:rsidRDefault="00F35E25" w:rsidP="0064744A">
      <w:pPr>
        <w:pStyle w:val="ListParagraph"/>
        <w:ind w:left="1080"/>
        <w:jc w:val="both"/>
        <w:rPr>
          <w:rFonts w:eastAsia="Times New Roman" w:cstheme="minorHAnsi"/>
          <w:color w:val="333333"/>
        </w:rPr>
      </w:pPr>
      <w:r>
        <w:rPr>
          <w:rFonts w:eastAsia="Times New Roman" w:cstheme="minorHAnsi"/>
          <w:color w:val="333333"/>
        </w:rPr>
        <w:t>Right after my graduation</w:t>
      </w:r>
      <w:r w:rsidR="0064744A" w:rsidRPr="00D01E88">
        <w:rPr>
          <w:rFonts w:eastAsia="Times New Roman" w:cstheme="minorHAnsi"/>
          <w:color w:val="333333"/>
        </w:rPr>
        <w:t xml:space="preserve">, I </w:t>
      </w:r>
      <w:r>
        <w:rPr>
          <w:rFonts w:eastAsia="Times New Roman" w:cstheme="minorHAnsi"/>
          <w:color w:val="333333"/>
        </w:rPr>
        <w:t xml:space="preserve">went on to join </w:t>
      </w:r>
      <w:r w:rsidR="0064744A" w:rsidRPr="00D01E88">
        <w:rPr>
          <w:rFonts w:eastAsia="Times New Roman" w:cstheme="minorHAnsi"/>
          <w:color w:val="333333"/>
        </w:rPr>
        <w:t>CPF Board</w:t>
      </w:r>
      <w:r w:rsidR="00C62E06">
        <w:rPr>
          <w:rFonts w:eastAsia="Times New Roman" w:cstheme="minorHAnsi"/>
          <w:color w:val="333333"/>
        </w:rPr>
        <w:t xml:space="preserve">, which is a statutory board </w:t>
      </w:r>
      <w:r w:rsidR="001A602A">
        <w:rPr>
          <w:rFonts w:eastAsia="Times New Roman" w:cstheme="minorHAnsi"/>
          <w:color w:val="333333"/>
        </w:rPr>
        <w:t>that governs the savings and pension plan for working Singaporeans and PRs</w:t>
      </w:r>
      <w:r w:rsidR="00476579">
        <w:rPr>
          <w:rFonts w:eastAsia="Times New Roman" w:cstheme="minorHAnsi"/>
          <w:color w:val="333333"/>
        </w:rPr>
        <w:t>. Back then,</w:t>
      </w:r>
      <w:r w:rsidR="0064744A" w:rsidRPr="00D01E88">
        <w:rPr>
          <w:rFonts w:eastAsia="Times New Roman" w:cstheme="minorHAnsi"/>
          <w:color w:val="333333"/>
        </w:rPr>
        <w:t xml:space="preserve"> I was involved in:</w:t>
      </w:r>
    </w:p>
    <w:p w14:paraId="2CD26AE0" w14:textId="44DC064A" w:rsidR="0064744A" w:rsidRPr="00CB3086" w:rsidRDefault="0064744A" w:rsidP="00CB3086">
      <w:pPr>
        <w:pStyle w:val="ListParagraph"/>
        <w:numPr>
          <w:ilvl w:val="0"/>
          <w:numId w:val="4"/>
        </w:numPr>
        <w:jc w:val="both"/>
        <w:rPr>
          <w:rFonts w:eastAsia="Times New Roman" w:cstheme="minorHAnsi"/>
          <w:color w:val="333333"/>
        </w:rPr>
      </w:pPr>
      <w:r w:rsidRPr="00D01E88">
        <w:rPr>
          <w:rFonts w:eastAsia="Times New Roman" w:cstheme="minorHAnsi"/>
          <w:color w:val="333333"/>
        </w:rPr>
        <w:t>Analysing</w:t>
      </w:r>
      <w:r w:rsidR="00F35E25">
        <w:rPr>
          <w:rFonts w:eastAsia="Times New Roman" w:cstheme="minorHAnsi"/>
          <w:color w:val="333333"/>
        </w:rPr>
        <w:t xml:space="preserve"> citizens’</w:t>
      </w:r>
      <w:r w:rsidRPr="00D01E88">
        <w:rPr>
          <w:rFonts w:eastAsia="Times New Roman" w:cstheme="minorHAnsi"/>
          <w:color w:val="333333"/>
        </w:rPr>
        <w:t xml:space="preserve"> data to ensure that they are accurate for government scheme payouts</w:t>
      </w:r>
      <w:r w:rsidR="00F35E25">
        <w:rPr>
          <w:rFonts w:eastAsia="Times New Roman" w:cstheme="minorHAnsi"/>
          <w:color w:val="333333"/>
        </w:rPr>
        <w:t>. We also used the same datasets to</w:t>
      </w:r>
      <w:r w:rsidRPr="00D01E88">
        <w:rPr>
          <w:rFonts w:eastAsia="Times New Roman" w:cstheme="minorHAnsi"/>
          <w:color w:val="333333"/>
        </w:rPr>
        <w:t xml:space="preserve"> identify prevalent trends and provide relevant recommendations to support government policy reviews</w:t>
      </w:r>
      <w:r w:rsidR="00F35E25">
        <w:rPr>
          <w:rFonts w:eastAsia="Times New Roman" w:cstheme="minorHAnsi"/>
          <w:color w:val="333333"/>
        </w:rPr>
        <w:t>.</w:t>
      </w:r>
    </w:p>
    <w:p w14:paraId="1F5AD96F" w14:textId="0542F880" w:rsidR="0064744A" w:rsidRPr="00D01E88" w:rsidRDefault="00F35E25" w:rsidP="0064744A">
      <w:pPr>
        <w:pStyle w:val="ListParagraph"/>
        <w:ind w:left="1080"/>
        <w:jc w:val="both"/>
        <w:rPr>
          <w:rFonts w:eastAsia="Times New Roman" w:cstheme="minorHAnsi"/>
          <w:color w:val="333333"/>
        </w:rPr>
      </w:pPr>
      <w:r>
        <w:rPr>
          <w:rFonts w:eastAsia="Times New Roman" w:cstheme="minorHAnsi"/>
          <w:color w:val="333333"/>
        </w:rPr>
        <w:t>I</w:t>
      </w:r>
      <w:r w:rsidR="0064744A" w:rsidRPr="00D01E88">
        <w:rPr>
          <w:rFonts w:eastAsia="Times New Roman" w:cstheme="minorHAnsi"/>
          <w:color w:val="333333"/>
        </w:rPr>
        <w:t xml:space="preserve">n 2016, I </w:t>
      </w:r>
      <w:r>
        <w:rPr>
          <w:rFonts w:eastAsia="Times New Roman" w:cstheme="minorHAnsi"/>
          <w:color w:val="333333"/>
        </w:rPr>
        <w:t xml:space="preserve">resigned from my job at CPF Board and </w:t>
      </w:r>
      <w:r w:rsidR="0064744A" w:rsidRPr="00D01E88">
        <w:rPr>
          <w:rFonts w:eastAsia="Times New Roman" w:cstheme="minorHAnsi"/>
          <w:color w:val="333333"/>
        </w:rPr>
        <w:t xml:space="preserve">went to pursue </w:t>
      </w:r>
      <w:r>
        <w:rPr>
          <w:rFonts w:eastAsia="Times New Roman" w:cstheme="minorHAnsi"/>
          <w:color w:val="333333"/>
        </w:rPr>
        <w:t>a</w:t>
      </w:r>
      <w:r w:rsidR="0064744A" w:rsidRPr="00D01E88">
        <w:rPr>
          <w:rFonts w:eastAsia="Times New Roman" w:cstheme="minorHAnsi"/>
          <w:color w:val="333333"/>
        </w:rPr>
        <w:t xml:space="preserve"> </w:t>
      </w:r>
      <w:r w:rsidRPr="00D01E88">
        <w:rPr>
          <w:rFonts w:eastAsia="Times New Roman" w:cstheme="minorHAnsi"/>
          <w:color w:val="333333"/>
        </w:rPr>
        <w:t>joint Master study</w:t>
      </w:r>
      <w:r w:rsidR="0064744A" w:rsidRPr="00D01E88">
        <w:rPr>
          <w:rFonts w:eastAsia="Times New Roman" w:cstheme="minorHAnsi"/>
          <w:color w:val="333333"/>
        </w:rPr>
        <w:t xml:space="preserve"> in Quantitative Finance with SMU and City University, which is based in London.</w:t>
      </w:r>
    </w:p>
    <w:p w14:paraId="7B544ACB" w14:textId="77777777" w:rsidR="0064744A" w:rsidRPr="00D01E88" w:rsidRDefault="0064744A" w:rsidP="0064744A">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6BC634EC" w14:textId="423C56C5" w:rsidR="0064744A" w:rsidRPr="00D01E88" w:rsidRDefault="0064744A" w:rsidP="0064744A">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D01E88">
        <w:rPr>
          <w:rFonts w:eastAsia="Times New Roman" w:cstheme="minorHAnsi"/>
          <w:color w:val="333333"/>
        </w:rPr>
        <w:t xml:space="preserve">After my graduation from my </w:t>
      </w:r>
      <w:proofErr w:type="gramStart"/>
      <w:r w:rsidRPr="00D01E88">
        <w:rPr>
          <w:rFonts w:eastAsia="Times New Roman" w:cstheme="minorHAnsi"/>
          <w:color w:val="333333"/>
        </w:rPr>
        <w:t>Master’s</w:t>
      </w:r>
      <w:proofErr w:type="gramEnd"/>
      <w:r w:rsidRPr="00D01E88">
        <w:rPr>
          <w:rFonts w:eastAsia="Times New Roman" w:cstheme="minorHAnsi"/>
          <w:color w:val="333333"/>
        </w:rPr>
        <w:t xml:space="preserve"> studies in 2017, I joined Mizuho Bank as a business analyst, where I </w:t>
      </w:r>
      <w:r w:rsidR="00F35E25">
        <w:rPr>
          <w:rFonts w:eastAsia="Times New Roman" w:cstheme="minorHAnsi"/>
          <w:color w:val="333333"/>
        </w:rPr>
        <w:t>was responsible for</w:t>
      </w:r>
      <w:r w:rsidRPr="00D01E88">
        <w:rPr>
          <w:rFonts w:eastAsia="Times New Roman" w:cstheme="minorHAnsi"/>
          <w:color w:val="333333"/>
        </w:rPr>
        <w:t xml:space="preserve"> develop</w:t>
      </w:r>
      <w:r w:rsidR="00F35E25">
        <w:rPr>
          <w:rFonts w:eastAsia="Times New Roman" w:cstheme="minorHAnsi"/>
          <w:color w:val="333333"/>
        </w:rPr>
        <w:t>ing</w:t>
      </w:r>
      <w:r w:rsidRPr="00D01E88">
        <w:rPr>
          <w:rFonts w:eastAsia="Times New Roman" w:cstheme="minorHAnsi"/>
          <w:color w:val="333333"/>
        </w:rPr>
        <w:t xml:space="preserve"> robust financial tools using programming languages </w:t>
      </w:r>
      <w:r w:rsidR="00F35E25">
        <w:rPr>
          <w:rFonts w:eastAsia="Times New Roman" w:cstheme="minorHAnsi"/>
          <w:color w:val="333333"/>
        </w:rPr>
        <w:t xml:space="preserve">to streamline operational processes and perform </w:t>
      </w:r>
      <w:r w:rsidR="00193F3F">
        <w:rPr>
          <w:rFonts w:eastAsia="Times New Roman" w:cstheme="minorHAnsi"/>
          <w:color w:val="333333"/>
        </w:rPr>
        <w:t>data modelling</w:t>
      </w:r>
      <w:r w:rsidRPr="00D01E88">
        <w:rPr>
          <w:rFonts w:eastAsia="Times New Roman" w:cstheme="minorHAnsi"/>
          <w:color w:val="333333"/>
        </w:rPr>
        <w:t xml:space="preserve">. </w:t>
      </w:r>
    </w:p>
    <w:p w14:paraId="2DE92038" w14:textId="77777777" w:rsidR="0064744A" w:rsidRPr="00D01E88" w:rsidRDefault="0064744A" w:rsidP="0064744A">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470D6013" w14:textId="1671D598" w:rsidR="00193F3F" w:rsidRDefault="0064744A" w:rsidP="00EF7B89">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D01E88">
        <w:rPr>
          <w:rFonts w:eastAsia="Times New Roman" w:cstheme="minorHAnsi"/>
          <w:color w:val="333333"/>
        </w:rPr>
        <w:t xml:space="preserve">In 2019, I </w:t>
      </w:r>
      <w:r w:rsidR="00193F3F">
        <w:rPr>
          <w:rFonts w:eastAsia="Times New Roman" w:cstheme="minorHAnsi"/>
          <w:color w:val="333333"/>
        </w:rPr>
        <w:t xml:space="preserve">left Mizuho Bank and went on to pursue a Quantitative Analyst role </w:t>
      </w:r>
      <w:r w:rsidR="00193F3F" w:rsidRPr="00D01E88">
        <w:rPr>
          <w:rFonts w:eastAsia="Times New Roman" w:cstheme="minorHAnsi"/>
          <w:color w:val="333333"/>
        </w:rPr>
        <w:t xml:space="preserve">with Scientific Beta, which is an index provider firm. </w:t>
      </w:r>
      <w:r w:rsidR="00193F3F">
        <w:rPr>
          <w:rFonts w:eastAsia="Times New Roman" w:cstheme="minorHAnsi"/>
          <w:color w:val="333333"/>
        </w:rPr>
        <w:t>Besides assisting in thematic research (i.e., analysis of themes / patterns in dataset to identify meaning), I was involved in</w:t>
      </w:r>
      <w:r w:rsidR="00193F3F" w:rsidRPr="00D01E88">
        <w:rPr>
          <w:rFonts w:eastAsia="Times New Roman" w:cstheme="minorHAnsi"/>
          <w:color w:val="333333"/>
        </w:rPr>
        <w:t xml:space="preserve"> </w:t>
      </w:r>
      <w:r w:rsidR="00193F3F">
        <w:rPr>
          <w:rFonts w:eastAsia="Times New Roman" w:cstheme="minorHAnsi"/>
          <w:color w:val="333333"/>
        </w:rPr>
        <w:t xml:space="preserve">reviewing </w:t>
      </w:r>
      <w:r w:rsidR="00193F3F" w:rsidRPr="00D01E88">
        <w:rPr>
          <w:rFonts w:eastAsia="Times New Roman" w:cstheme="minorHAnsi"/>
          <w:color w:val="333333"/>
        </w:rPr>
        <w:t xml:space="preserve">public </w:t>
      </w:r>
      <w:r w:rsidR="00193F3F">
        <w:rPr>
          <w:rFonts w:eastAsia="Times New Roman" w:cstheme="minorHAnsi"/>
          <w:color w:val="333333"/>
        </w:rPr>
        <w:t xml:space="preserve">ESG </w:t>
      </w:r>
      <w:r w:rsidR="00193F3F" w:rsidRPr="00D01E88">
        <w:rPr>
          <w:rFonts w:eastAsia="Times New Roman" w:cstheme="minorHAnsi"/>
          <w:color w:val="333333"/>
        </w:rPr>
        <w:t xml:space="preserve">data sources and developing in-house capabilities to acquire </w:t>
      </w:r>
      <w:r w:rsidR="00193F3F">
        <w:rPr>
          <w:rFonts w:eastAsia="Times New Roman" w:cstheme="minorHAnsi"/>
          <w:color w:val="333333"/>
        </w:rPr>
        <w:t xml:space="preserve">ESG </w:t>
      </w:r>
      <w:r w:rsidR="00193F3F" w:rsidRPr="00D01E88">
        <w:rPr>
          <w:rFonts w:eastAsia="Times New Roman" w:cstheme="minorHAnsi"/>
          <w:color w:val="333333"/>
        </w:rPr>
        <w:t>data for the index business</w:t>
      </w:r>
    </w:p>
    <w:p w14:paraId="0D98157A" w14:textId="77777777" w:rsidR="00193F3F" w:rsidRDefault="00193F3F" w:rsidP="00EF7B89">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505DBA88" w14:textId="589AAD19" w:rsidR="008C50C1" w:rsidRPr="00D01E88" w:rsidRDefault="00193F3F" w:rsidP="00EF7B89">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Pr>
          <w:rFonts w:eastAsia="Times New Roman" w:cstheme="minorHAnsi"/>
          <w:color w:val="333333"/>
        </w:rPr>
        <w:t>Aon is the latest stop in my career journey</w:t>
      </w:r>
      <w:r w:rsidR="00805F35">
        <w:rPr>
          <w:rFonts w:eastAsia="Times New Roman" w:cstheme="minorHAnsi"/>
          <w:color w:val="333333"/>
        </w:rPr>
        <w:t>, where I</w:t>
      </w:r>
      <w:r w:rsidR="00CB3086">
        <w:rPr>
          <w:rFonts w:eastAsia="Times New Roman" w:cstheme="minorHAnsi"/>
          <w:color w:val="333333"/>
        </w:rPr>
        <w:t xml:space="preserve"> currently</w:t>
      </w:r>
      <w:r w:rsidR="00805F35">
        <w:rPr>
          <w:rFonts w:eastAsia="Times New Roman" w:cstheme="minorHAnsi"/>
          <w:color w:val="333333"/>
        </w:rPr>
        <w:t xml:space="preserve"> </w:t>
      </w:r>
      <w:r w:rsidR="006456FC">
        <w:rPr>
          <w:rFonts w:eastAsia="Times New Roman" w:cstheme="minorHAnsi"/>
          <w:color w:val="333333"/>
        </w:rPr>
        <w:t xml:space="preserve">sit with Aon’s Centre of Innovation &amp; Analytics and is </w:t>
      </w:r>
      <w:r w:rsidR="00805F35">
        <w:rPr>
          <w:rFonts w:eastAsia="Times New Roman" w:cstheme="minorHAnsi"/>
          <w:color w:val="333333"/>
        </w:rPr>
        <w:t xml:space="preserve">responsible for developing quantitative </w:t>
      </w:r>
      <w:r w:rsidR="00DB41FD">
        <w:rPr>
          <w:rFonts w:eastAsia="Times New Roman" w:cstheme="minorHAnsi"/>
          <w:color w:val="333333"/>
        </w:rPr>
        <w:t xml:space="preserve">portfolio and ESG </w:t>
      </w:r>
      <w:r w:rsidR="00805F35">
        <w:rPr>
          <w:rFonts w:eastAsia="Times New Roman" w:cstheme="minorHAnsi"/>
          <w:color w:val="333333"/>
        </w:rPr>
        <w:t xml:space="preserve">solutions </w:t>
      </w:r>
      <w:r w:rsidR="006456FC">
        <w:rPr>
          <w:rFonts w:eastAsia="Times New Roman" w:cstheme="minorHAnsi"/>
          <w:color w:val="333333"/>
        </w:rPr>
        <w:t>aimed at delivering actionable insights for Aon’s investment business</w:t>
      </w:r>
      <w:r w:rsidR="0064744A" w:rsidRPr="00D01E88">
        <w:rPr>
          <w:rFonts w:eastAsia="Times New Roman" w:cstheme="minorHAnsi"/>
          <w:color w:val="333333"/>
        </w:rPr>
        <w:t>.</w:t>
      </w:r>
      <w:r w:rsidR="00796495">
        <w:rPr>
          <w:rFonts w:eastAsia="Times New Roman" w:cstheme="minorHAnsi"/>
          <w:color w:val="333333"/>
        </w:rPr>
        <w:t xml:space="preserve"> This is my education and career journey in a nutshell.</w:t>
      </w:r>
    </w:p>
    <w:p w14:paraId="4461E9C8" w14:textId="77777777" w:rsidR="00EF7B89" w:rsidRPr="00D01E88" w:rsidRDefault="00EF7B89" w:rsidP="00EF7B89">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4ED82A9D" w14:textId="2392E074" w:rsidR="00C7118B" w:rsidRPr="00D01E88" w:rsidRDefault="00C7118B">
      <w:pPr>
        <w:pStyle w:val="ListParagraph"/>
        <w:numPr>
          <w:ilvl w:val="0"/>
          <w:numId w:val="3"/>
        </w:numPr>
        <w:shd w:val="clear" w:color="auto" w:fill="FFFFFF"/>
        <w:spacing w:before="100" w:beforeAutospacing="1" w:after="100" w:afterAutospacing="1" w:line="240" w:lineRule="auto"/>
        <w:jc w:val="both"/>
        <w:rPr>
          <w:rFonts w:eastAsia="Times New Roman" w:cstheme="minorHAnsi"/>
          <w:b/>
          <w:i/>
          <w:color w:val="333333"/>
        </w:rPr>
      </w:pPr>
      <w:r w:rsidRPr="00D01E88">
        <w:rPr>
          <w:rFonts w:eastAsia="Times New Roman" w:cstheme="minorHAnsi"/>
          <w:b/>
          <w:i/>
          <w:color w:val="333333"/>
        </w:rPr>
        <w:t>Workfare details</w:t>
      </w:r>
    </w:p>
    <w:p w14:paraId="55E7B77A" w14:textId="77777777" w:rsidR="00C7118B" w:rsidRPr="00D01E88"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u w:val="single"/>
        </w:rPr>
      </w:pPr>
    </w:p>
    <w:p w14:paraId="3576B97C" w14:textId="16DF666F" w:rsidR="00C7118B" w:rsidRPr="00D01E88"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D01E88">
        <w:rPr>
          <w:rFonts w:eastAsia="Times New Roman" w:cstheme="minorHAnsi"/>
          <w:color w:val="333333"/>
        </w:rPr>
        <w:t xml:space="preserve">Just a brief introduction on Workfare, which was the government scheme that I was working on. Workfare is a government scheme that encourages eligible lower wage workers to stay employed by supplementing their monthly incomes and retirement savings with monthly payouts. It also </w:t>
      </w:r>
      <w:r w:rsidR="00840F41">
        <w:rPr>
          <w:rFonts w:eastAsia="Times New Roman" w:cstheme="minorHAnsi"/>
          <w:color w:val="333333"/>
        </w:rPr>
        <w:t xml:space="preserve">provides opportunities for </w:t>
      </w:r>
      <w:r w:rsidRPr="00D01E88">
        <w:rPr>
          <w:rFonts w:eastAsia="Times New Roman" w:cstheme="minorHAnsi"/>
          <w:color w:val="333333"/>
        </w:rPr>
        <w:t xml:space="preserve">them to up-skill </w:t>
      </w:r>
      <w:r w:rsidR="00840F41">
        <w:rPr>
          <w:rFonts w:eastAsia="Times New Roman" w:cstheme="minorHAnsi"/>
          <w:color w:val="333333"/>
        </w:rPr>
        <w:t xml:space="preserve">themselves </w:t>
      </w:r>
      <w:r w:rsidRPr="00D01E88">
        <w:rPr>
          <w:rFonts w:eastAsia="Times New Roman" w:cstheme="minorHAnsi"/>
          <w:color w:val="333333"/>
        </w:rPr>
        <w:t xml:space="preserve">by providing separate funding support for their training purposes. </w:t>
      </w:r>
    </w:p>
    <w:p w14:paraId="26B68EAF" w14:textId="77777777" w:rsidR="00C7118B" w:rsidRPr="00D01E88"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448C91BC" w14:textId="77777777" w:rsidR="00C7118B" w:rsidRPr="00D01E88"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D01E88">
        <w:rPr>
          <w:rFonts w:eastAsia="Times New Roman" w:cstheme="minorHAnsi"/>
          <w:color w:val="333333"/>
        </w:rPr>
        <w:t xml:space="preserve">Before 2017, one of the qualifying criteria is that the worker must be earning a gross monthly income of not more than $1,900. </w:t>
      </w:r>
    </w:p>
    <w:p w14:paraId="5FBFC20C" w14:textId="77777777" w:rsidR="00C7118B" w:rsidRPr="00D01E88"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4FAC4281" w14:textId="5E11E58D" w:rsidR="0094210A" w:rsidRPr="00D01E88" w:rsidRDefault="00C7118B" w:rsidP="00BC4AE1">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D01E88">
        <w:rPr>
          <w:rFonts w:eastAsia="Times New Roman" w:cstheme="minorHAnsi"/>
          <w:color w:val="333333"/>
        </w:rPr>
        <w:t>During the Workfare policy review for 2017’s implementation, one of the goals was to ensure that Workfare will continue to be targeted at the bottom 30</w:t>
      </w:r>
      <w:r w:rsidRPr="00D01E88">
        <w:rPr>
          <w:rFonts w:eastAsia="Times New Roman" w:cstheme="minorHAnsi"/>
          <w:color w:val="333333"/>
          <w:vertAlign w:val="superscript"/>
        </w:rPr>
        <w:t>th</w:t>
      </w:r>
      <w:r w:rsidRPr="00D01E88">
        <w:rPr>
          <w:rFonts w:eastAsia="Times New Roman" w:cstheme="minorHAnsi"/>
          <w:color w:val="333333"/>
        </w:rPr>
        <w:t xml:space="preserve"> income percentile of workers. </w:t>
      </w:r>
      <w:r w:rsidR="00840F41">
        <w:rPr>
          <w:rFonts w:eastAsia="Times New Roman" w:cstheme="minorHAnsi"/>
          <w:color w:val="333333"/>
        </w:rPr>
        <w:t>Based on the</w:t>
      </w:r>
      <w:r w:rsidRPr="00D01E88">
        <w:rPr>
          <w:rFonts w:eastAsia="Times New Roman" w:cstheme="minorHAnsi"/>
          <w:color w:val="333333"/>
        </w:rPr>
        <w:t xml:space="preserve"> income data residing in our database, we were able to identify that the nominal gross income of the bottom 30</w:t>
      </w:r>
      <w:r w:rsidRPr="00D01E88">
        <w:rPr>
          <w:rFonts w:eastAsia="Times New Roman" w:cstheme="minorHAnsi"/>
          <w:color w:val="333333"/>
          <w:vertAlign w:val="superscript"/>
        </w:rPr>
        <w:t>th</w:t>
      </w:r>
      <w:r w:rsidRPr="00D01E88">
        <w:rPr>
          <w:rFonts w:eastAsia="Times New Roman" w:cstheme="minorHAnsi"/>
          <w:color w:val="333333"/>
        </w:rPr>
        <w:t xml:space="preserve"> percentile has increased from $1,900 in 2012 to $2,000 in 2015. Thus, we proposed to our Minister to peg the new income ceiling to $2,000 instead for 2017’s implementation. </w:t>
      </w:r>
    </w:p>
    <w:p w14:paraId="247A436D" w14:textId="46C798A3" w:rsidR="00EF7B89" w:rsidRPr="00D01E88" w:rsidRDefault="00EF7B89" w:rsidP="00BC4AE1">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5586A411" w14:textId="16E181F7" w:rsidR="00EF7B89" w:rsidRPr="00B50FF1" w:rsidRDefault="00EF7B89">
      <w:pPr>
        <w:pStyle w:val="ListParagraph"/>
        <w:numPr>
          <w:ilvl w:val="0"/>
          <w:numId w:val="3"/>
        </w:numPr>
        <w:shd w:val="clear" w:color="auto" w:fill="FFFFFF"/>
        <w:spacing w:before="100" w:beforeAutospacing="1" w:after="100" w:afterAutospacing="1" w:line="240" w:lineRule="auto"/>
        <w:jc w:val="both"/>
        <w:rPr>
          <w:rFonts w:eastAsia="Times New Roman" w:cstheme="minorHAnsi"/>
          <w:b/>
          <w:i/>
        </w:rPr>
      </w:pPr>
      <w:r w:rsidRPr="00B50FF1">
        <w:rPr>
          <w:rFonts w:eastAsia="Times New Roman" w:cstheme="minorHAnsi"/>
          <w:b/>
          <w:i/>
        </w:rPr>
        <w:t>Tell me one of your strength</w:t>
      </w:r>
      <w:r w:rsidR="005E3EB7" w:rsidRPr="00B50FF1">
        <w:rPr>
          <w:rFonts w:eastAsia="Times New Roman" w:cstheme="minorHAnsi"/>
          <w:b/>
          <w:i/>
        </w:rPr>
        <w:t>s</w:t>
      </w:r>
      <w:r w:rsidRPr="00B50FF1">
        <w:rPr>
          <w:rFonts w:eastAsia="Times New Roman" w:cstheme="minorHAnsi"/>
          <w:b/>
          <w:i/>
        </w:rPr>
        <w:t xml:space="preserve"> and weakness</w:t>
      </w:r>
      <w:r w:rsidR="005E3EB7" w:rsidRPr="00B50FF1">
        <w:rPr>
          <w:rFonts w:eastAsia="Times New Roman" w:cstheme="minorHAnsi"/>
          <w:b/>
          <w:i/>
        </w:rPr>
        <w:t>es</w:t>
      </w:r>
    </w:p>
    <w:p w14:paraId="2951051B" w14:textId="77777777" w:rsidR="00EF7B89" w:rsidRPr="00D01E88" w:rsidRDefault="00EF7B89" w:rsidP="00EF7B89">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1AF9741C" w14:textId="54B36500" w:rsidR="00577CD2" w:rsidRDefault="00EF7B89" w:rsidP="00EF7B89">
      <w:pPr>
        <w:pStyle w:val="ListParagraph"/>
        <w:shd w:val="clear" w:color="auto" w:fill="FFFFFF"/>
        <w:spacing w:before="100" w:beforeAutospacing="1" w:after="100" w:afterAutospacing="1" w:line="240" w:lineRule="auto"/>
        <w:ind w:left="1080"/>
        <w:jc w:val="both"/>
        <w:rPr>
          <w:rFonts w:cstheme="minorHAnsi"/>
          <w:lang w:val="en-GB"/>
        </w:rPr>
      </w:pPr>
      <w:r w:rsidRPr="00C7715C">
        <w:rPr>
          <w:rFonts w:eastAsia="Times New Roman" w:cstheme="minorHAnsi"/>
          <w:b/>
          <w:bCs/>
          <w:color w:val="333333"/>
        </w:rPr>
        <w:t>Strengths</w:t>
      </w:r>
      <w:r w:rsidRPr="00D01E88">
        <w:rPr>
          <w:rFonts w:eastAsia="Times New Roman" w:cstheme="minorHAnsi"/>
          <w:color w:val="333333"/>
        </w:rPr>
        <w:t xml:space="preserve">: </w:t>
      </w:r>
      <w:r w:rsidRPr="00D01E88">
        <w:rPr>
          <w:rFonts w:cstheme="minorHAnsi"/>
          <w:lang w:val="en-GB"/>
        </w:rPr>
        <w:t>I have an inquisitive nature</w:t>
      </w:r>
      <w:r w:rsidR="000764B2">
        <w:rPr>
          <w:rFonts w:cstheme="minorHAnsi"/>
          <w:lang w:val="en-GB"/>
        </w:rPr>
        <w:t xml:space="preserve"> where I like to</w:t>
      </w:r>
      <w:r w:rsidRPr="00D01E88">
        <w:rPr>
          <w:rFonts w:cstheme="minorHAnsi"/>
          <w:lang w:val="en-GB"/>
        </w:rPr>
        <w:t xml:space="preserve"> </w:t>
      </w:r>
      <w:r w:rsidR="00B50FF1">
        <w:rPr>
          <w:rFonts w:cstheme="minorHAnsi"/>
          <w:lang w:val="en-GB"/>
        </w:rPr>
        <w:t>drill</w:t>
      </w:r>
      <w:r w:rsidRPr="00D01E88">
        <w:rPr>
          <w:rFonts w:cstheme="minorHAnsi"/>
          <w:lang w:val="en-GB"/>
        </w:rPr>
        <w:t xml:space="preserve"> into the granular details</w:t>
      </w:r>
      <w:r w:rsidR="000764B2">
        <w:rPr>
          <w:rFonts w:cstheme="minorHAnsi"/>
          <w:lang w:val="en-GB"/>
        </w:rPr>
        <w:t xml:space="preserve"> to have a firm grasp of how things work</w:t>
      </w:r>
      <w:r w:rsidRPr="00D01E88">
        <w:rPr>
          <w:rFonts w:cstheme="minorHAnsi"/>
          <w:lang w:val="en-GB"/>
        </w:rPr>
        <w:t xml:space="preserve">. </w:t>
      </w:r>
      <w:r w:rsidR="00417DC3">
        <w:rPr>
          <w:rFonts w:cstheme="minorHAnsi"/>
          <w:lang w:val="en-GB"/>
        </w:rPr>
        <w:t xml:space="preserve">For </w:t>
      </w:r>
      <w:proofErr w:type="gramStart"/>
      <w:r w:rsidR="00417DC3">
        <w:rPr>
          <w:rFonts w:cstheme="minorHAnsi"/>
          <w:lang w:val="en-GB"/>
        </w:rPr>
        <w:t>example</w:t>
      </w:r>
      <w:proofErr w:type="gramEnd"/>
      <w:r w:rsidR="00417DC3">
        <w:rPr>
          <w:rFonts w:cstheme="minorHAnsi"/>
          <w:lang w:val="en-GB"/>
        </w:rPr>
        <w:t xml:space="preserve"> in our climate change analysis, there is </w:t>
      </w:r>
      <w:r w:rsidR="00577CD2">
        <w:rPr>
          <w:rFonts w:cstheme="minorHAnsi"/>
          <w:lang w:val="en-GB"/>
        </w:rPr>
        <w:t xml:space="preserve">a front-end </w:t>
      </w:r>
      <w:r w:rsidR="00417DC3">
        <w:rPr>
          <w:rFonts w:cstheme="minorHAnsi"/>
          <w:lang w:val="en-GB"/>
        </w:rPr>
        <w:t xml:space="preserve">functionality in MSCI ESG portal that allows users to upload portfolio </w:t>
      </w:r>
      <w:proofErr w:type="gramStart"/>
      <w:r w:rsidR="00417DC3">
        <w:rPr>
          <w:rFonts w:cstheme="minorHAnsi"/>
          <w:lang w:val="en-GB"/>
        </w:rPr>
        <w:t>constituents</w:t>
      </w:r>
      <w:proofErr w:type="gramEnd"/>
      <w:r w:rsidR="00417DC3">
        <w:rPr>
          <w:rFonts w:cstheme="minorHAnsi"/>
          <w:lang w:val="en-GB"/>
        </w:rPr>
        <w:t xml:space="preserve"> and the portal </w:t>
      </w:r>
      <w:proofErr w:type="gramStart"/>
      <w:r w:rsidR="00417DC3">
        <w:rPr>
          <w:rFonts w:cstheme="minorHAnsi"/>
          <w:lang w:val="en-GB"/>
        </w:rPr>
        <w:t>is able to</w:t>
      </w:r>
      <w:proofErr w:type="gramEnd"/>
      <w:r w:rsidR="00417DC3">
        <w:rPr>
          <w:rFonts w:cstheme="minorHAnsi"/>
          <w:lang w:val="en-GB"/>
        </w:rPr>
        <w:t xml:space="preserve"> pull all the MSCI backend data to derive the portfolio carbon metrics automatically. </w:t>
      </w:r>
    </w:p>
    <w:p w14:paraId="59F7523F" w14:textId="77777777" w:rsidR="00577CD2" w:rsidRDefault="00577CD2" w:rsidP="00EF7B89">
      <w:pPr>
        <w:pStyle w:val="ListParagraph"/>
        <w:shd w:val="clear" w:color="auto" w:fill="FFFFFF"/>
        <w:spacing w:before="100" w:beforeAutospacing="1" w:after="100" w:afterAutospacing="1" w:line="240" w:lineRule="auto"/>
        <w:ind w:left="1080"/>
        <w:jc w:val="both"/>
        <w:rPr>
          <w:rFonts w:cstheme="minorHAnsi"/>
          <w:lang w:val="en-GB"/>
        </w:rPr>
      </w:pPr>
    </w:p>
    <w:p w14:paraId="243DA9FD" w14:textId="3CF65D92" w:rsidR="00EF7B89" w:rsidRPr="00D01E88" w:rsidRDefault="00417DC3" w:rsidP="00EF7B89">
      <w:pPr>
        <w:pStyle w:val="ListParagraph"/>
        <w:shd w:val="clear" w:color="auto" w:fill="FFFFFF"/>
        <w:spacing w:before="100" w:beforeAutospacing="1" w:after="100" w:afterAutospacing="1" w:line="240" w:lineRule="auto"/>
        <w:ind w:left="1080"/>
        <w:jc w:val="both"/>
        <w:rPr>
          <w:rFonts w:cstheme="minorHAnsi"/>
          <w:lang w:val="en-GB"/>
        </w:rPr>
      </w:pPr>
      <w:r>
        <w:rPr>
          <w:rFonts w:cstheme="minorHAnsi"/>
          <w:lang w:val="en-GB"/>
        </w:rPr>
        <w:t xml:space="preserve">To sense check these carbon figures, I performed the manual calculations separately and realized that I was not able to replicate those figures. </w:t>
      </w:r>
      <w:r w:rsidR="00577CD2">
        <w:rPr>
          <w:rFonts w:cstheme="minorHAnsi"/>
          <w:lang w:val="en-GB"/>
        </w:rPr>
        <w:t>After some investigation and</w:t>
      </w:r>
      <w:r w:rsidR="00B50FF1">
        <w:rPr>
          <w:rFonts w:cstheme="minorHAnsi"/>
          <w:lang w:val="en-GB"/>
        </w:rPr>
        <w:t xml:space="preserve"> trial</w:t>
      </w:r>
      <w:r w:rsidR="00577CD2">
        <w:rPr>
          <w:rFonts w:cstheme="minorHAnsi"/>
          <w:lang w:val="en-GB"/>
        </w:rPr>
        <w:t xml:space="preserve"> testing, I realized that MSCI has used the latest available data for the calculations, wh</w:t>
      </w:r>
      <w:r w:rsidR="002203F9">
        <w:rPr>
          <w:rFonts w:cstheme="minorHAnsi"/>
          <w:lang w:val="en-GB"/>
        </w:rPr>
        <w:t>ere</w:t>
      </w:r>
      <w:r w:rsidR="00577CD2">
        <w:rPr>
          <w:rFonts w:cstheme="minorHAnsi"/>
          <w:lang w:val="en-GB"/>
        </w:rPr>
        <w:t xml:space="preserve"> the fiscal years underlying those data might not be aligned (e.g., 2021 EVIC and 2020 carbon emissions). </w:t>
      </w:r>
      <w:r w:rsidR="003960E8">
        <w:rPr>
          <w:rFonts w:cstheme="minorHAnsi"/>
          <w:lang w:val="en-GB"/>
        </w:rPr>
        <w:t>This approach didn’t</w:t>
      </w:r>
      <w:r w:rsidR="002203F9">
        <w:rPr>
          <w:rFonts w:cstheme="minorHAnsi"/>
          <w:lang w:val="en-GB"/>
        </w:rPr>
        <w:t xml:space="preserve"> make </w:t>
      </w:r>
      <w:r w:rsidR="003960E8">
        <w:rPr>
          <w:rFonts w:cstheme="minorHAnsi"/>
          <w:lang w:val="en-GB"/>
        </w:rPr>
        <w:t xml:space="preserve">financial </w:t>
      </w:r>
      <w:r w:rsidR="002203F9">
        <w:rPr>
          <w:rFonts w:cstheme="minorHAnsi"/>
          <w:lang w:val="en-GB"/>
        </w:rPr>
        <w:t xml:space="preserve">sense since a company’s annual carbon emissions should </w:t>
      </w:r>
      <w:r w:rsidR="00B50FF1">
        <w:rPr>
          <w:rFonts w:cstheme="minorHAnsi"/>
          <w:lang w:val="en-GB"/>
        </w:rPr>
        <w:t xml:space="preserve">rightfully </w:t>
      </w:r>
      <w:r w:rsidR="002203F9">
        <w:rPr>
          <w:rFonts w:cstheme="minorHAnsi"/>
          <w:lang w:val="en-GB"/>
        </w:rPr>
        <w:t xml:space="preserve">be funded by the total debt &amp; equity investments for the same year. As this approach was also </w:t>
      </w:r>
      <w:r w:rsidR="00577CD2">
        <w:rPr>
          <w:rFonts w:cstheme="minorHAnsi"/>
          <w:lang w:val="en-GB"/>
        </w:rPr>
        <w:t>not communicated in any of</w:t>
      </w:r>
      <w:r w:rsidR="002203F9">
        <w:rPr>
          <w:rFonts w:cstheme="minorHAnsi"/>
          <w:lang w:val="en-GB"/>
        </w:rPr>
        <w:t xml:space="preserve"> MSCI’s</w:t>
      </w:r>
      <w:r w:rsidR="00577CD2">
        <w:rPr>
          <w:rFonts w:cstheme="minorHAnsi"/>
          <w:lang w:val="en-GB"/>
        </w:rPr>
        <w:t xml:space="preserve"> methodology papers</w:t>
      </w:r>
      <w:r w:rsidR="002203F9">
        <w:rPr>
          <w:rFonts w:cstheme="minorHAnsi"/>
          <w:lang w:val="en-GB"/>
        </w:rPr>
        <w:t xml:space="preserve">, I raised this issue with </w:t>
      </w:r>
      <w:r w:rsidR="00B50FF1">
        <w:rPr>
          <w:rFonts w:cstheme="minorHAnsi"/>
          <w:lang w:val="en-GB"/>
        </w:rPr>
        <w:t>the</w:t>
      </w:r>
      <w:r w:rsidR="002203F9">
        <w:rPr>
          <w:rFonts w:cstheme="minorHAnsi"/>
          <w:lang w:val="en-GB"/>
        </w:rPr>
        <w:t xml:space="preserve"> portfolio managers and this set the motion for </w:t>
      </w:r>
      <w:r w:rsidR="00B50FF1">
        <w:rPr>
          <w:rFonts w:cstheme="minorHAnsi"/>
          <w:lang w:val="en-GB"/>
        </w:rPr>
        <w:t>internal</w:t>
      </w:r>
      <w:r w:rsidR="002203F9">
        <w:rPr>
          <w:rFonts w:cstheme="minorHAnsi"/>
          <w:lang w:val="en-GB"/>
        </w:rPr>
        <w:t xml:space="preserve"> </w:t>
      </w:r>
      <w:r w:rsidR="00B50FF1">
        <w:rPr>
          <w:rFonts w:cstheme="minorHAnsi"/>
          <w:lang w:val="en-GB"/>
        </w:rPr>
        <w:t xml:space="preserve">carbon </w:t>
      </w:r>
      <w:r w:rsidR="002203F9">
        <w:rPr>
          <w:rFonts w:cstheme="minorHAnsi"/>
          <w:lang w:val="en-GB"/>
        </w:rPr>
        <w:t>discussions</w:t>
      </w:r>
      <w:r w:rsidR="00B50FF1">
        <w:rPr>
          <w:rFonts w:cstheme="minorHAnsi"/>
          <w:lang w:val="en-GB"/>
        </w:rPr>
        <w:t xml:space="preserve"> and creating our own in-house methodologies that make more financial sense, while adhering to the principles listed in the framework</w:t>
      </w:r>
      <w:r w:rsidR="00EF7B89" w:rsidRPr="00D01E88">
        <w:rPr>
          <w:rFonts w:cstheme="minorHAnsi"/>
          <w:lang w:val="en-GB"/>
        </w:rPr>
        <w:t>.</w:t>
      </w:r>
    </w:p>
    <w:p w14:paraId="6CAF05D5" w14:textId="77777777" w:rsidR="00EF7B89" w:rsidRPr="00B50FF1" w:rsidRDefault="00EF7B89" w:rsidP="00EF7B89">
      <w:pPr>
        <w:pStyle w:val="ListParagraph"/>
        <w:shd w:val="clear" w:color="auto" w:fill="FFFFFF"/>
        <w:spacing w:before="100" w:beforeAutospacing="1" w:after="100" w:afterAutospacing="1" w:line="240" w:lineRule="auto"/>
        <w:ind w:left="1080"/>
        <w:jc w:val="both"/>
        <w:rPr>
          <w:rFonts w:eastAsia="Times New Roman" w:cstheme="minorHAnsi"/>
          <w:color w:val="333333"/>
          <w:lang w:val="en-GB"/>
        </w:rPr>
      </w:pPr>
    </w:p>
    <w:p w14:paraId="117F9BB1" w14:textId="68FB0D32" w:rsidR="00EF7B89" w:rsidRPr="00D01E88" w:rsidRDefault="00EF7B89" w:rsidP="00EF7B89">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C7715C">
        <w:rPr>
          <w:rFonts w:eastAsia="Times New Roman" w:cstheme="minorHAnsi"/>
          <w:b/>
          <w:bCs/>
          <w:color w:val="333333"/>
        </w:rPr>
        <w:t>Weaknesses</w:t>
      </w:r>
      <w:r w:rsidRPr="00D01E88">
        <w:rPr>
          <w:rFonts w:eastAsia="Times New Roman" w:cstheme="minorHAnsi"/>
          <w:color w:val="333333"/>
        </w:rPr>
        <w:t xml:space="preserve">: I feel that I am a persistent perfectionist, where I will devote </w:t>
      </w:r>
      <w:r w:rsidR="00840F41">
        <w:rPr>
          <w:rFonts w:eastAsia="Times New Roman" w:cstheme="minorHAnsi"/>
          <w:color w:val="333333"/>
        </w:rPr>
        <w:t xml:space="preserve">most of </w:t>
      </w:r>
      <w:r w:rsidRPr="00D01E88">
        <w:rPr>
          <w:rFonts w:eastAsia="Times New Roman" w:cstheme="minorHAnsi"/>
          <w:color w:val="333333"/>
        </w:rPr>
        <w:t xml:space="preserve">my time to deliver every piece of work in the best way possible. As I soon realised, this persistence can be very tiring. </w:t>
      </w:r>
      <w:proofErr w:type="gramStart"/>
      <w:r w:rsidRPr="00D01E88">
        <w:rPr>
          <w:rFonts w:eastAsia="Times New Roman" w:cstheme="minorHAnsi"/>
          <w:color w:val="333333"/>
        </w:rPr>
        <w:t>In order to</w:t>
      </w:r>
      <w:proofErr w:type="gramEnd"/>
      <w:r w:rsidRPr="00D01E88">
        <w:rPr>
          <w:rFonts w:eastAsia="Times New Roman" w:cstheme="minorHAnsi"/>
          <w:color w:val="333333"/>
        </w:rPr>
        <w:t xml:space="preserve"> remain sustainable in the long-run, I have learnt to choose the battles that I wish to fight in. </w:t>
      </w:r>
    </w:p>
    <w:p w14:paraId="3232A288" w14:textId="62C508DC" w:rsidR="00BC4AE1" w:rsidRPr="00D01E88" w:rsidRDefault="00BC4AE1" w:rsidP="00BC4AE1">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45CBE45A" w14:textId="77777777" w:rsidR="00EF7B89" w:rsidRPr="00D01E88" w:rsidRDefault="00EF7B89" w:rsidP="00EF7B89">
      <w:pPr>
        <w:pStyle w:val="ListParagraph"/>
        <w:shd w:val="clear" w:color="auto" w:fill="FFFFFF"/>
        <w:spacing w:before="100" w:beforeAutospacing="1" w:after="100" w:afterAutospacing="1" w:line="240" w:lineRule="auto"/>
        <w:ind w:left="1080"/>
        <w:jc w:val="both"/>
        <w:rPr>
          <w:rFonts w:eastAsia="Times New Roman" w:cstheme="minorHAnsi"/>
          <w:b/>
          <w:bCs/>
          <w:color w:val="0000FF"/>
          <w:u w:val="single"/>
        </w:rPr>
      </w:pPr>
      <w:r w:rsidRPr="00D01E88">
        <w:rPr>
          <w:rFonts w:eastAsia="Times New Roman" w:cstheme="minorHAnsi"/>
          <w:b/>
          <w:bCs/>
          <w:color w:val="0000FF"/>
          <w:u w:val="single"/>
        </w:rPr>
        <w:t>Motivation</w:t>
      </w:r>
    </w:p>
    <w:p w14:paraId="2CAA07EE" w14:textId="57707E28" w:rsidR="00083CE6" w:rsidRPr="00D63432" w:rsidRDefault="00083CE6">
      <w:pPr>
        <w:pStyle w:val="ListParagraph"/>
        <w:numPr>
          <w:ilvl w:val="0"/>
          <w:numId w:val="3"/>
        </w:numPr>
        <w:shd w:val="clear" w:color="auto" w:fill="FFFFFF"/>
        <w:spacing w:before="100" w:beforeAutospacing="1" w:after="100" w:afterAutospacing="1" w:line="240" w:lineRule="auto"/>
        <w:jc w:val="both"/>
        <w:rPr>
          <w:rFonts w:eastAsia="Times New Roman" w:cstheme="minorHAnsi"/>
          <w:b/>
          <w:i/>
        </w:rPr>
      </w:pPr>
      <w:r w:rsidRPr="00D63432">
        <w:rPr>
          <w:rFonts w:eastAsia="Times New Roman" w:cstheme="minorHAnsi"/>
          <w:b/>
          <w:i/>
        </w:rPr>
        <w:t xml:space="preserve">Tell me more about any ESG roles and responsibilities at </w:t>
      </w:r>
      <w:r w:rsidR="009A1DBC" w:rsidRPr="00D63432">
        <w:rPr>
          <w:rFonts w:eastAsia="Times New Roman" w:cstheme="minorHAnsi"/>
          <w:b/>
          <w:i/>
        </w:rPr>
        <w:t xml:space="preserve">Scientific Beta and </w:t>
      </w:r>
      <w:r w:rsidR="002E71FB" w:rsidRPr="00D63432">
        <w:rPr>
          <w:rFonts w:eastAsia="Times New Roman" w:cstheme="minorHAnsi"/>
          <w:b/>
          <w:i/>
        </w:rPr>
        <w:t>ACIA</w:t>
      </w:r>
      <w:r w:rsidRPr="00D63432">
        <w:rPr>
          <w:rFonts w:eastAsia="Times New Roman" w:cstheme="minorHAnsi"/>
          <w:b/>
          <w:i/>
        </w:rPr>
        <w:t>.</w:t>
      </w:r>
    </w:p>
    <w:p w14:paraId="11FEEFFC" w14:textId="77777777" w:rsidR="00083CE6" w:rsidRPr="00D01E88" w:rsidRDefault="00083CE6" w:rsidP="00083CE6">
      <w:pPr>
        <w:pStyle w:val="ListParagraph"/>
        <w:shd w:val="clear" w:color="auto" w:fill="FFFFFF"/>
        <w:spacing w:before="100" w:beforeAutospacing="1" w:after="100" w:afterAutospacing="1" w:line="240" w:lineRule="auto"/>
        <w:ind w:left="1080"/>
        <w:jc w:val="both"/>
        <w:rPr>
          <w:rFonts w:eastAsia="Times New Roman" w:cstheme="minorHAnsi"/>
          <w:bCs/>
          <w:iCs/>
          <w:color w:val="333333"/>
        </w:rPr>
      </w:pPr>
    </w:p>
    <w:p w14:paraId="6EA4359F" w14:textId="20F24904" w:rsidR="00083CE6" w:rsidRDefault="00083CE6" w:rsidP="004D7013">
      <w:pPr>
        <w:pStyle w:val="ListParagraph"/>
        <w:shd w:val="clear" w:color="auto" w:fill="FFFFFF"/>
        <w:spacing w:before="100" w:beforeAutospacing="1" w:after="100" w:afterAutospacing="1" w:line="240" w:lineRule="auto"/>
        <w:ind w:left="1080"/>
        <w:jc w:val="both"/>
        <w:rPr>
          <w:rFonts w:eastAsia="Times New Roman" w:cstheme="minorHAnsi"/>
          <w:bCs/>
          <w:iCs/>
          <w:color w:val="333333"/>
        </w:rPr>
      </w:pPr>
      <w:r w:rsidRPr="00D01E88">
        <w:rPr>
          <w:rFonts w:eastAsia="Times New Roman" w:cstheme="minorHAnsi"/>
          <w:bCs/>
          <w:iCs/>
          <w:color w:val="333333"/>
        </w:rPr>
        <w:t xml:space="preserve">My </w:t>
      </w:r>
      <w:r w:rsidR="009A1DBC">
        <w:rPr>
          <w:rFonts w:eastAsia="Times New Roman" w:cstheme="minorHAnsi"/>
          <w:bCs/>
          <w:iCs/>
          <w:color w:val="333333"/>
        </w:rPr>
        <w:t xml:space="preserve">role </w:t>
      </w:r>
      <w:r w:rsidRPr="00D01E88">
        <w:rPr>
          <w:rFonts w:eastAsia="Times New Roman" w:cstheme="minorHAnsi"/>
          <w:bCs/>
          <w:iCs/>
          <w:color w:val="333333"/>
        </w:rPr>
        <w:t xml:space="preserve">at Scientific Beta </w:t>
      </w:r>
      <w:r w:rsidR="00F9304C" w:rsidRPr="00D01E88">
        <w:rPr>
          <w:rFonts w:eastAsia="Times New Roman" w:cstheme="minorHAnsi"/>
          <w:bCs/>
          <w:iCs/>
          <w:color w:val="333333"/>
        </w:rPr>
        <w:t>involve</w:t>
      </w:r>
      <w:r w:rsidR="009A1DBC">
        <w:rPr>
          <w:rFonts w:eastAsia="Times New Roman" w:cstheme="minorHAnsi"/>
          <w:bCs/>
          <w:iCs/>
          <w:color w:val="333333"/>
        </w:rPr>
        <w:t>d</w:t>
      </w:r>
      <w:r w:rsidR="00F9304C" w:rsidRPr="00D01E88">
        <w:rPr>
          <w:rFonts w:eastAsia="Times New Roman" w:cstheme="minorHAnsi"/>
          <w:bCs/>
          <w:iCs/>
          <w:color w:val="333333"/>
        </w:rPr>
        <w:t xml:space="preserve"> building in-house processes to acquire relevant ESG data to support the index business. Relevant ESG data include (</w:t>
      </w:r>
      <w:proofErr w:type="spellStart"/>
      <w:r w:rsidR="00F9304C" w:rsidRPr="00D01E88">
        <w:rPr>
          <w:rFonts w:eastAsia="Times New Roman" w:cstheme="minorHAnsi"/>
          <w:bCs/>
          <w:iCs/>
          <w:color w:val="333333"/>
        </w:rPr>
        <w:t>i</w:t>
      </w:r>
      <w:proofErr w:type="spellEnd"/>
      <w:r w:rsidR="00F9304C" w:rsidRPr="00D01E88">
        <w:rPr>
          <w:rFonts w:eastAsia="Times New Roman" w:cstheme="minorHAnsi"/>
          <w:bCs/>
          <w:iCs/>
          <w:color w:val="333333"/>
        </w:rPr>
        <w:t xml:space="preserve">) extracting </w:t>
      </w:r>
      <w:r w:rsidRPr="00D01E88">
        <w:rPr>
          <w:rFonts w:eastAsia="Times New Roman" w:cstheme="minorHAnsi"/>
          <w:bCs/>
          <w:iCs/>
          <w:color w:val="333333"/>
        </w:rPr>
        <w:t>shareholders’ voting rights from annual reports</w:t>
      </w:r>
      <w:r w:rsidR="00F9304C" w:rsidRPr="00D01E88">
        <w:rPr>
          <w:rFonts w:eastAsia="Times New Roman" w:cstheme="minorHAnsi"/>
          <w:bCs/>
          <w:iCs/>
          <w:color w:val="333333"/>
        </w:rPr>
        <w:t xml:space="preserve"> and (ii) </w:t>
      </w:r>
      <w:r w:rsidR="009A1DBC">
        <w:rPr>
          <w:rFonts w:eastAsia="Times New Roman" w:cstheme="minorHAnsi"/>
          <w:bCs/>
          <w:iCs/>
          <w:color w:val="333333"/>
        </w:rPr>
        <w:t xml:space="preserve">identifying </w:t>
      </w:r>
      <w:r w:rsidR="00F9304C" w:rsidRPr="00D01E88">
        <w:rPr>
          <w:rFonts w:eastAsia="Times New Roman" w:cstheme="minorHAnsi"/>
          <w:bCs/>
          <w:iCs/>
          <w:color w:val="333333"/>
        </w:rPr>
        <w:t xml:space="preserve">coal-related involvements of our </w:t>
      </w:r>
      <w:r w:rsidR="009A1DBC">
        <w:rPr>
          <w:rFonts w:eastAsia="Times New Roman" w:cstheme="minorHAnsi"/>
          <w:bCs/>
          <w:iCs/>
          <w:color w:val="333333"/>
        </w:rPr>
        <w:t>index</w:t>
      </w:r>
      <w:r w:rsidR="00F9304C" w:rsidRPr="00D01E88">
        <w:rPr>
          <w:rFonts w:eastAsia="Times New Roman" w:cstheme="minorHAnsi"/>
          <w:bCs/>
          <w:iCs/>
          <w:color w:val="333333"/>
        </w:rPr>
        <w:t xml:space="preserve"> constituents. </w:t>
      </w:r>
    </w:p>
    <w:p w14:paraId="09E7E1BE" w14:textId="1FCBEDD9" w:rsidR="009A1DBC" w:rsidRDefault="009A1DBC" w:rsidP="004D7013">
      <w:pPr>
        <w:pStyle w:val="ListParagraph"/>
        <w:shd w:val="clear" w:color="auto" w:fill="FFFFFF"/>
        <w:spacing w:before="100" w:beforeAutospacing="1" w:after="100" w:afterAutospacing="1" w:line="240" w:lineRule="auto"/>
        <w:ind w:left="1080"/>
        <w:jc w:val="both"/>
        <w:rPr>
          <w:rFonts w:eastAsia="Times New Roman" w:cstheme="minorHAnsi"/>
          <w:bCs/>
          <w:iCs/>
          <w:color w:val="333333"/>
        </w:rPr>
      </w:pPr>
    </w:p>
    <w:p w14:paraId="0AC66009" w14:textId="50D9DD9F" w:rsidR="009A1DBC" w:rsidRDefault="00D63432" w:rsidP="009A1DBC">
      <w:pPr>
        <w:pStyle w:val="ListParagraph"/>
        <w:shd w:val="clear" w:color="auto" w:fill="FFFFFF"/>
        <w:spacing w:before="100" w:beforeAutospacing="1" w:after="100" w:afterAutospacing="1" w:line="240" w:lineRule="auto"/>
        <w:ind w:left="1080"/>
        <w:jc w:val="both"/>
        <w:rPr>
          <w:rFonts w:eastAsia="Times New Roman" w:cstheme="minorHAnsi"/>
          <w:bCs/>
          <w:iCs/>
          <w:color w:val="333333"/>
        </w:rPr>
      </w:pPr>
      <w:r>
        <w:rPr>
          <w:rFonts w:eastAsia="Times New Roman" w:cstheme="minorHAnsi"/>
          <w:bCs/>
          <w:iCs/>
          <w:color w:val="333333"/>
        </w:rPr>
        <w:t>In Aon,</w:t>
      </w:r>
      <w:r w:rsidR="009A1DBC" w:rsidRPr="00D01E88">
        <w:rPr>
          <w:rFonts w:eastAsia="Times New Roman" w:cstheme="minorHAnsi"/>
          <w:bCs/>
          <w:iCs/>
          <w:color w:val="333333"/>
        </w:rPr>
        <w:t xml:space="preserve"> </w:t>
      </w:r>
      <w:r w:rsidR="009B44D7">
        <w:rPr>
          <w:rFonts w:eastAsia="Times New Roman" w:cstheme="minorHAnsi"/>
          <w:bCs/>
          <w:iCs/>
          <w:color w:val="333333"/>
        </w:rPr>
        <w:t xml:space="preserve">there is a fundamental shift in </w:t>
      </w:r>
      <w:r w:rsidR="005E3EB7">
        <w:rPr>
          <w:rFonts w:eastAsia="Times New Roman" w:cstheme="minorHAnsi"/>
          <w:bCs/>
          <w:iCs/>
          <w:color w:val="333333"/>
        </w:rPr>
        <w:t>my</w:t>
      </w:r>
      <w:r w:rsidR="009B44D7">
        <w:rPr>
          <w:rFonts w:eastAsia="Times New Roman" w:cstheme="minorHAnsi"/>
          <w:bCs/>
          <w:iCs/>
          <w:color w:val="333333"/>
        </w:rPr>
        <w:t xml:space="preserve"> ESG scope, where </w:t>
      </w:r>
      <w:r>
        <w:rPr>
          <w:rFonts w:eastAsia="Times New Roman" w:cstheme="minorHAnsi"/>
          <w:bCs/>
          <w:iCs/>
          <w:color w:val="333333"/>
        </w:rPr>
        <w:t>I am responsible for reviewing statutory guidelines and research papers on TCFD climate metrics accounting for asset classes</w:t>
      </w:r>
      <w:r w:rsidR="009B44D7">
        <w:rPr>
          <w:rFonts w:eastAsia="Times New Roman" w:cstheme="minorHAnsi"/>
          <w:bCs/>
          <w:iCs/>
          <w:color w:val="333333"/>
        </w:rPr>
        <w:t>, such as Equities, Fixed Incomes and Alternatives</w:t>
      </w:r>
      <w:r>
        <w:rPr>
          <w:rFonts w:eastAsia="Times New Roman" w:cstheme="minorHAnsi"/>
          <w:bCs/>
          <w:iCs/>
          <w:color w:val="333333"/>
        </w:rPr>
        <w:t xml:space="preserve">. I also sit in this </w:t>
      </w:r>
      <w:r w:rsidR="005E3EB7">
        <w:rPr>
          <w:rFonts w:eastAsia="Times New Roman" w:cstheme="minorHAnsi"/>
          <w:bCs/>
          <w:iCs/>
          <w:color w:val="333333"/>
        </w:rPr>
        <w:t xml:space="preserve">Aon </w:t>
      </w:r>
      <w:r>
        <w:rPr>
          <w:rFonts w:eastAsia="Times New Roman" w:cstheme="minorHAnsi"/>
          <w:bCs/>
          <w:iCs/>
          <w:color w:val="333333"/>
        </w:rPr>
        <w:t xml:space="preserve">Climate Standards committee, where </w:t>
      </w:r>
      <w:r w:rsidR="009B44D7">
        <w:rPr>
          <w:rFonts w:eastAsia="Times New Roman" w:cstheme="minorHAnsi"/>
          <w:bCs/>
          <w:iCs/>
          <w:color w:val="333333"/>
        </w:rPr>
        <w:t>we discuss</w:t>
      </w:r>
      <w:r>
        <w:rPr>
          <w:rFonts w:eastAsia="Times New Roman" w:cstheme="minorHAnsi"/>
          <w:bCs/>
          <w:iCs/>
          <w:color w:val="333333"/>
        </w:rPr>
        <w:t xml:space="preserve"> </w:t>
      </w:r>
      <w:r w:rsidR="009B44D7">
        <w:rPr>
          <w:rFonts w:eastAsia="Times New Roman" w:cstheme="minorHAnsi"/>
          <w:bCs/>
          <w:iCs/>
          <w:color w:val="333333"/>
        </w:rPr>
        <w:t>issues concerning climate data quality of our data provider and coming up with objective methodologies to tighten the gaps / grey areas</w:t>
      </w:r>
      <w:r w:rsidR="009A1DBC" w:rsidRPr="00D01E88">
        <w:rPr>
          <w:rFonts w:eastAsia="Times New Roman" w:cstheme="minorHAnsi"/>
          <w:bCs/>
          <w:iCs/>
          <w:color w:val="333333"/>
        </w:rPr>
        <w:t xml:space="preserve">. </w:t>
      </w:r>
      <w:r w:rsidR="009B44D7">
        <w:rPr>
          <w:rFonts w:eastAsia="Times New Roman" w:cstheme="minorHAnsi"/>
          <w:bCs/>
          <w:iCs/>
          <w:color w:val="333333"/>
        </w:rPr>
        <w:t xml:space="preserve">Lastly, I am responsible of designing Excel-based solutions that </w:t>
      </w:r>
      <w:r w:rsidR="005E3EB7">
        <w:rPr>
          <w:rFonts w:eastAsia="Times New Roman" w:cstheme="minorHAnsi"/>
          <w:bCs/>
          <w:iCs/>
          <w:color w:val="333333"/>
        </w:rPr>
        <w:t xml:space="preserve">incorporates the climate data and agreed-upon methodologies to automatically compute the </w:t>
      </w:r>
      <w:r w:rsidR="009B44D7">
        <w:rPr>
          <w:rFonts w:eastAsia="Times New Roman" w:cstheme="minorHAnsi"/>
          <w:bCs/>
          <w:iCs/>
          <w:color w:val="333333"/>
        </w:rPr>
        <w:t xml:space="preserve">carbon exposures </w:t>
      </w:r>
      <w:r w:rsidR="005E3EB7">
        <w:rPr>
          <w:rFonts w:eastAsia="Times New Roman" w:cstheme="minorHAnsi"/>
          <w:bCs/>
          <w:iCs/>
          <w:color w:val="333333"/>
        </w:rPr>
        <w:t>for</w:t>
      </w:r>
      <w:r w:rsidR="009B44D7">
        <w:rPr>
          <w:rFonts w:eastAsia="Times New Roman" w:cstheme="minorHAnsi"/>
          <w:bCs/>
          <w:iCs/>
          <w:color w:val="333333"/>
        </w:rPr>
        <w:t xml:space="preserve"> each of our </w:t>
      </w:r>
      <w:r w:rsidR="005E3EB7">
        <w:rPr>
          <w:rFonts w:eastAsia="Times New Roman" w:cstheme="minorHAnsi"/>
          <w:bCs/>
          <w:iCs/>
          <w:color w:val="333333"/>
        </w:rPr>
        <w:t xml:space="preserve">underlying </w:t>
      </w:r>
      <w:r w:rsidR="009B44D7">
        <w:rPr>
          <w:rFonts w:eastAsia="Times New Roman" w:cstheme="minorHAnsi"/>
          <w:bCs/>
          <w:iCs/>
          <w:color w:val="333333"/>
        </w:rPr>
        <w:t>managers</w:t>
      </w:r>
      <w:r w:rsidR="005E3EB7">
        <w:rPr>
          <w:rFonts w:eastAsia="Times New Roman" w:cstheme="minorHAnsi"/>
          <w:bCs/>
          <w:iCs/>
          <w:color w:val="333333"/>
        </w:rPr>
        <w:t xml:space="preserve"> at the fund level and at the overall portfolio level</w:t>
      </w:r>
      <w:r w:rsidR="009B44D7">
        <w:rPr>
          <w:rFonts w:eastAsia="Times New Roman" w:cstheme="minorHAnsi"/>
          <w:bCs/>
          <w:iCs/>
          <w:color w:val="333333"/>
        </w:rPr>
        <w:t xml:space="preserve">. </w:t>
      </w:r>
    </w:p>
    <w:p w14:paraId="0B3660A9" w14:textId="4026FBC7" w:rsidR="00743BFA" w:rsidRDefault="00743BFA" w:rsidP="004D7013">
      <w:pPr>
        <w:pStyle w:val="ListParagraph"/>
        <w:shd w:val="clear" w:color="auto" w:fill="FFFFFF"/>
        <w:spacing w:before="100" w:beforeAutospacing="1" w:after="100" w:afterAutospacing="1" w:line="240" w:lineRule="auto"/>
        <w:ind w:left="1080"/>
        <w:jc w:val="both"/>
        <w:rPr>
          <w:rFonts w:eastAsia="Times New Roman" w:cstheme="minorHAnsi"/>
          <w:bCs/>
          <w:iCs/>
          <w:color w:val="333333"/>
        </w:rPr>
      </w:pPr>
    </w:p>
    <w:p w14:paraId="0766352F" w14:textId="18474BD5" w:rsidR="005D2B8D" w:rsidRPr="003F6DE5" w:rsidRDefault="005D2B8D" w:rsidP="005D2B8D">
      <w:pPr>
        <w:pStyle w:val="ListParagraph"/>
        <w:numPr>
          <w:ilvl w:val="0"/>
          <w:numId w:val="3"/>
        </w:numPr>
        <w:shd w:val="clear" w:color="auto" w:fill="FFFFFF"/>
        <w:spacing w:before="100" w:beforeAutospacing="1" w:after="100" w:afterAutospacing="1" w:line="240" w:lineRule="auto"/>
        <w:jc w:val="both"/>
        <w:rPr>
          <w:rFonts w:eastAsia="Times New Roman" w:cstheme="minorHAnsi"/>
        </w:rPr>
      </w:pPr>
      <w:r w:rsidRPr="003F6DE5">
        <w:rPr>
          <w:rFonts w:eastAsia="Times New Roman" w:cstheme="minorHAnsi"/>
          <w:b/>
          <w:i/>
        </w:rPr>
        <w:t xml:space="preserve">Why do you want to work in </w:t>
      </w:r>
      <w:r w:rsidR="00797AB3">
        <w:rPr>
          <w:rFonts w:eastAsia="Times New Roman" w:cstheme="minorHAnsi"/>
          <w:b/>
          <w:i/>
        </w:rPr>
        <w:t>AIA</w:t>
      </w:r>
      <w:r w:rsidRPr="003F6DE5">
        <w:rPr>
          <w:rFonts w:eastAsia="Times New Roman" w:cstheme="minorHAnsi"/>
          <w:b/>
          <w:i/>
        </w:rPr>
        <w:t xml:space="preserve">? </w:t>
      </w:r>
    </w:p>
    <w:p w14:paraId="77131101" w14:textId="77777777" w:rsidR="005D2B8D" w:rsidRPr="00D01E88" w:rsidRDefault="005D2B8D" w:rsidP="005D2B8D">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318057C3" w14:textId="328E96D7" w:rsidR="005D2B8D" w:rsidRPr="0000343C" w:rsidRDefault="00797AB3" w:rsidP="0000343C">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Pr>
          <w:rFonts w:eastAsia="Times New Roman" w:cstheme="minorHAnsi"/>
          <w:color w:val="333333"/>
        </w:rPr>
        <w:t xml:space="preserve">AIA </w:t>
      </w:r>
      <w:r w:rsidR="006752B8">
        <w:rPr>
          <w:rFonts w:eastAsia="Times New Roman" w:cstheme="minorHAnsi"/>
          <w:color w:val="333333"/>
        </w:rPr>
        <w:t xml:space="preserve">is one of the largest insurance groups in APAC with global reach and reputation. </w:t>
      </w:r>
      <w:r w:rsidR="00620E4C">
        <w:rPr>
          <w:rFonts w:eastAsia="Times New Roman" w:cstheme="minorHAnsi"/>
          <w:color w:val="333333"/>
        </w:rPr>
        <w:t>At</w:t>
      </w:r>
      <w:r w:rsidR="006752B8">
        <w:rPr>
          <w:rFonts w:eastAsia="Times New Roman" w:cstheme="minorHAnsi"/>
          <w:color w:val="333333"/>
        </w:rPr>
        <w:t xml:space="preserve"> its current scale, I believe it is an ideal place that will provide me </w:t>
      </w:r>
      <w:r>
        <w:rPr>
          <w:rFonts w:eastAsia="Times New Roman" w:cstheme="minorHAnsi"/>
          <w:color w:val="333333"/>
        </w:rPr>
        <w:t xml:space="preserve">with </w:t>
      </w:r>
      <w:r w:rsidR="006752B8">
        <w:rPr>
          <w:rFonts w:eastAsia="Times New Roman" w:cstheme="minorHAnsi"/>
          <w:color w:val="333333"/>
        </w:rPr>
        <w:t xml:space="preserve">ample </w:t>
      </w:r>
      <w:r>
        <w:rPr>
          <w:rFonts w:eastAsia="Times New Roman" w:cstheme="minorHAnsi"/>
          <w:color w:val="333333"/>
        </w:rPr>
        <w:t xml:space="preserve">opportunities </w:t>
      </w:r>
      <w:r w:rsidR="00D2081D">
        <w:rPr>
          <w:rFonts w:eastAsia="Times New Roman" w:cstheme="minorHAnsi"/>
          <w:color w:val="333333"/>
        </w:rPr>
        <w:t>to grow professionally</w:t>
      </w:r>
      <w:r>
        <w:rPr>
          <w:rFonts w:eastAsia="Times New Roman" w:cstheme="minorHAnsi"/>
          <w:color w:val="333333"/>
        </w:rPr>
        <w:t xml:space="preserve">. </w:t>
      </w:r>
      <w:r w:rsidR="00D2081D">
        <w:rPr>
          <w:rFonts w:eastAsia="Times New Roman" w:cstheme="minorHAnsi"/>
          <w:color w:val="333333"/>
        </w:rPr>
        <w:t>T</w:t>
      </w:r>
      <w:r w:rsidR="0000343C" w:rsidRPr="0000343C">
        <w:rPr>
          <w:rFonts w:cstheme="minorHAnsi"/>
          <w:shd w:val="clear" w:color="auto" w:fill="FFFFFF"/>
        </w:rPr>
        <w:t>his aligns with my motivation to grow and tak</w:t>
      </w:r>
      <w:r w:rsidR="00725E17">
        <w:rPr>
          <w:rFonts w:cstheme="minorHAnsi"/>
          <w:shd w:val="clear" w:color="auto" w:fill="FFFFFF"/>
        </w:rPr>
        <w:t>e</w:t>
      </w:r>
      <w:r w:rsidR="0000343C" w:rsidRPr="0000343C">
        <w:rPr>
          <w:rFonts w:cstheme="minorHAnsi"/>
          <w:shd w:val="clear" w:color="auto" w:fill="FFFFFF"/>
        </w:rPr>
        <w:t xml:space="preserve"> on new challenges</w:t>
      </w:r>
      <w:r w:rsidR="000D5186">
        <w:rPr>
          <w:rFonts w:cstheme="minorHAnsi"/>
          <w:shd w:val="clear" w:color="auto" w:fill="FFFFFF"/>
        </w:rPr>
        <w:t xml:space="preserve"> because s</w:t>
      </w:r>
      <w:r w:rsidR="0000343C" w:rsidRPr="0000343C">
        <w:rPr>
          <w:rFonts w:cstheme="minorHAnsi"/>
          <w:shd w:val="clear" w:color="auto" w:fill="FFFFFF"/>
        </w:rPr>
        <w:t>uch challenges allow me to expand my existing knowledge and skillsets and provide me the momentum of keeping things interesting and fresh.</w:t>
      </w:r>
    </w:p>
    <w:p w14:paraId="36DAF62E" w14:textId="77777777" w:rsidR="005014B7" w:rsidRDefault="005014B7" w:rsidP="005D2B8D">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35604E3E" w14:textId="05F6D824" w:rsidR="00730EDD" w:rsidRPr="00C44CB9" w:rsidRDefault="00730EDD" w:rsidP="0022572C">
      <w:pPr>
        <w:pStyle w:val="ListParagraph"/>
        <w:numPr>
          <w:ilvl w:val="0"/>
          <w:numId w:val="3"/>
        </w:numPr>
        <w:shd w:val="clear" w:color="auto" w:fill="FFFFFF"/>
        <w:spacing w:before="100" w:beforeAutospacing="1" w:after="100" w:afterAutospacing="1" w:line="240" w:lineRule="auto"/>
        <w:jc w:val="both"/>
        <w:rPr>
          <w:rFonts w:eastAsia="Times New Roman" w:cstheme="minorHAnsi"/>
          <w:b/>
          <w:i/>
        </w:rPr>
      </w:pPr>
      <w:r w:rsidRPr="00C44CB9">
        <w:rPr>
          <w:rFonts w:eastAsia="Times New Roman" w:cstheme="minorHAnsi"/>
          <w:b/>
          <w:i/>
        </w:rPr>
        <w:t xml:space="preserve">Why do you want to leave your current job? Why do you want to </w:t>
      </w:r>
      <w:r w:rsidR="0022572C" w:rsidRPr="00C44CB9">
        <w:rPr>
          <w:rFonts w:eastAsia="Times New Roman" w:cstheme="minorHAnsi"/>
          <w:b/>
          <w:i/>
        </w:rPr>
        <w:t>pursue this role</w:t>
      </w:r>
      <w:r w:rsidRPr="00C44CB9">
        <w:rPr>
          <w:rFonts w:eastAsia="Times New Roman" w:cstheme="minorHAnsi"/>
          <w:b/>
          <w:i/>
        </w:rPr>
        <w:t>?</w:t>
      </w:r>
      <w:r w:rsidR="0022572C" w:rsidRPr="00C44CB9">
        <w:rPr>
          <w:rFonts w:eastAsia="Times New Roman" w:cstheme="minorHAnsi"/>
          <w:b/>
          <w:i/>
        </w:rPr>
        <w:t xml:space="preserve"> </w:t>
      </w:r>
    </w:p>
    <w:p w14:paraId="1BFE330E" w14:textId="77777777" w:rsidR="00C44CB9" w:rsidRPr="008C3799" w:rsidRDefault="00C44CB9" w:rsidP="00C44CB9">
      <w:pPr>
        <w:pStyle w:val="ListParagraph"/>
        <w:shd w:val="clear" w:color="auto" w:fill="FFFFFF"/>
        <w:spacing w:before="100" w:beforeAutospacing="1" w:after="100" w:afterAutospacing="1" w:line="240" w:lineRule="auto"/>
        <w:ind w:left="1080"/>
        <w:jc w:val="both"/>
        <w:rPr>
          <w:rFonts w:eastAsia="Times New Roman" w:cstheme="minorHAnsi"/>
          <w:b/>
          <w:i/>
          <w:color w:val="FF0000"/>
        </w:rPr>
      </w:pPr>
    </w:p>
    <w:p w14:paraId="79ED43EB" w14:textId="62AD7871" w:rsidR="00C44CB9" w:rsidRPr="0000343C" w:rsidRDefault="006752B8" w:rsidP="0000343C">
      <w:pPr>
        <w:pStyle w:val="ListParagraph"/>
        <w:shd w:val="clear" w:color="auto" w:fill="FFFFFF"/>
        <w:spacing w:before="100" w:beforeAutospacing="1" w:after="100" w:afterAutospacing="1" w:line="240" w:lineRule="auto"/>
        <w:ind w:left="1080"/>
        <w:jc w:val="both"/>
      </w:pPr>
      <w:r>
        <w:rPr>
          <w:rStyle w:val="Emphasis"/>
          <w:rFonts w:cstheme="minorHAnsi"/>
          <w:i w:val="0"/>
          <w:shd w:val="clear" w:color="auto" w:fill="FFFFFF"/>
        </w:rPr>
        <w:t xml:space="preserve">I’ve really enjoyed my time with my current </w:t>
      </w:r>
      <w:r w:rsidR="009D794D">
        <w:rPr>
          <w:rStyle w:val="Emphasis"/>
          <w:rFonts w:cstheme="minorHAnsi"/>
          <w:i w:val="0"/>
          <w:shd w:val="clear" w:color="auto" w:fill="FFFFFF"/>
        </w:rPr>
        <w:t>team,</w:t>
      </w:r>
      <w:r>
        <w:rPr>
          <w:rStyle w:val="Emphasis"/>
          <w:rFonts w:cstheme="minorHAnsi"/>
          <w:i w:val="0"/>
          <w:shd w:val="clear" w:color="auto" w:fill="FFFFFF"/>
        </w:rPr>
        <w:t xml:space="preserve"> and I’ve learnt a lot in this organization. However, </w:t>
      </w:r>
      <w:r>
        <w:t xml:space="preserve">I believe </w:t>
      </w:r>
      <w:r w:rsidR="00050FFD">
        <w:t>my current</w:t>
      </w:r>
      <w:r>
        <w:t xml:space="preserve"> compensation doesn’t fully reflect the value I bring</w:t>
      </w:r>
      <w:r w:rsidR="00B27A50">
        <w:t>. Thus,</w:t>
      </w:r>
      <w:r>
        <w:t xml:space="preserve"> I’m seeking a </w:t>
      </w:r>
      <w:r w:rsidR="009D794D">
        <w:t xml:space="preserve">new </w:t>
      </w:r>
      <w:r>
        <w:t>position that offers both personal and professional growth, with a compensation package that aligns with my skills and experience</w:t>
      </w:r>
      <w:r w:rsidR="0000343C">
        <w:t xml:space="preserve">. </w:t>
      </w:r>
      <w:r w:rsidR="009B1009" w:rsidRPr="0000343C">
        <w:rPr>
          <w:rStyle w:val="Emphasis"/>
          <w:rFonts w:cstheme="minorHAnsi"/>
          <w:i w:val="0"/>
          <w:shd w:val="clear" w:color="auto" w:fill="FFFFFF"/>
        </w:rPr>
        <w:t>After reviewing this role</w:t>
      </w:r>
      <w:r w:rsidR="005C00B6" w:rsidRPr="0000343C">
        <w:rPr>
          <w:rStyle w:val="Emphasis"/>
          <w:rFonts w:cstheme="minorHAnsi"/>
          <w:i w:val="0"/>
          <w:shd w:val="clear" w:color="auto" w:fill="FFFFFF"/>
        </w:rPr>
        <w:t xml:space="preserve">, </w:t>
      </w:r>
      <w:r w:rsidR="009B1009" w:rsidRPr="0000343C">
        <w:rPr>
          <w:rStyle w:val="Emphasis"/>
          <w:rFonts w:cstheme="minorHAnsi"/>
          <w:i w:val="0"/>
          <w:shd w:val="clear" w:color="auto" w:fill="FFFFFF"/>
        </w:rPr>
        <w:t xml:space="preserve">I feel that it is a close fit to what I am looking out for, where I can </w:t>
      </w:r>
      <w:r w:rsidR="0000343C">
        <w:rPr>
          <w:rStyle w:val="Emphasis"/>
          <w:rFonts w:cstheme="minorHAnsi"/>
          <w:i w:val="0"/>
          <w:shd w:val="clear" w:color="auto" w:fill="FFFFFF"/>
        </w:rPr>
        <w:t xml:space="preserve">leverage and </w:t>
      </w:r>
      <w:r w:rsidR="00C44CB9" w:rsidRPr="0000343C">
        <w:rPr>
          <w:rStyle w:val="Emphasis"/>
          <w:rFonts w:cstheme="minorHAnsi"/>
          <w:i w:val="0"/>
          <w:shd w:val="clear" w:color="auto" w:fill="FFFFFF"/>
        </w:rPr>
        <w:t>grow</w:t>
      </w:r>
      <w:r w:rsidR="009B1009" w:rsidRPr="0000343C">
        <w:rPr>
          <w:rStyle w:val="Emphasis"/>
          <w:rFonts w:cstheme="minorHAnsi"/>
          <w:i w:val="0"/>
          <w:shd w:val="clear" w:color="auto" w:fill="FFFFFF"/>
        </w:rPr>
        <w:t xml:space="preserve"> my existing skillsets</w:t>
      </w:r>
      <w:r w:rsidR="0000343C">
        <w:rPr>
          <w:rStyle w:val="Emphasis"/>
          <w:rFonts w:cstheme="minorHAnsi"/>
          <w:i w:val="0"/>
          <w:shd w:val="clear" w:color="auto" w:fill="FFFFFF"/>
        </w:rPr>
        <w:t xml:space="preserve"> to streamline data processes and produce useful insights for the stakeholders in the stewardship and ESG space. </w:t>
      </w:r>
    </w:p>
    <w:p w14:paraId="3574A368" w14:textId="77777777" w:rsidR="00935D48" w:rsidRDefault="00935D48" w:rsidP="00C44CB9">
      <w:pPr>
        <w:pStyle w:val="ListParagraph"/>
        <w:shd w:val="clear" w:color="auto" w:fill="FFFFFF"/>
        <w:spacing w:before="100" w:beforeAutospacing="1" w:after="100" w:afterAutospacing="1" w:line="240" w:lineRule="auto"/>
        <w:ind w:left="1080"/>
        <w:jc w:val="both"/>
        <w:rPr>
          <w:rFonts w:cstheme="minorHAnsi"/>
          <w:shd w:val="clear" w:color="auto" w:fill="FFFFFF"/>
        </w:rPr>
      </w:pPr>
    </w:p>
    <w:p w14:paraId="0729E8F7" w14:textId="26111F5F" w:rsidR="00BD5E62" w:rsidRPr="00C44CB9" w:rsidRDefault="005014B7" w:rsidP="00C44CB9">
      <w:pPr>
        <w:pStyle w:val="ListParagraph"/>
        <w:shd w:val="clear" w:color="auto" w:fill="FFFFFF"/>
        <w:spacing w:before="100" w:beforeAutospacing="1" w:after="100" w:afterAutospacing="1" w:line="240" w:lineRule="auto"/>
        <w:ind w:left="1080"/>
        <w:jc w:val="both"/>
        <w:rPr>
          <w:rFonts w:cstheme="minorHAnsi"/>
          <w:iCs/>
          <w:shd w:val="clear" w:color="auto" w:fill="FFFFFF"/>
        </w:rPr>
      </w:pPr>
      <w:r w:rsidRPr="00C44CB9">
        <w:rPr>
          <w:rFonts w:cstheme="minorHAnsi"/>
          <w:shd w:val="clear" w:color="auto" w:fill="FFFFFF"/>
        </w:rPr>
        <w:t xml:space="preserve"> </w:t>
      </w:r>
    </w:p>
    <w:p w14:paraId="6E843999" w14:textId="20CFBD7D" w:rsidR="00743BFA" w:rsidRPr="009A1DBC" w:rsidRDefault="00743BFA">
      <w:pPr>
        <w:pStyle w:val="ListParagraph"/>
        <w:numPr>
          <w:ilvl w:val="0"/>
          <w:numId w:val="3"/>
        </w:numPr>
        <w:shd w:val="clear" w:color="auto" w:fill="FFFFFF"/>
        <w:spacing w:before="100" w:beforeAutospacing="1" w:after="100" w:afterAutospacing="1" w:line="240" w:lineRule="auto"/>
        <w:jc w:val="both"/>
        <w:rPr>
          <w:rFonts w:eastAsia="Times New Roman" w:cstheme="minorHAnsi"/>
        </w:rPr>
      </w:pPr>
      <w:r w:rsidRPr="009A1DBC">
        <w:rPr>
          <w:rFonts w:eastAsia="Times New Roman" w:cstheme="minorHAnsi"/>
          <w:b/>
          <w:i/>
        </w:rPr>
        <w:t xml:space="preserve">Why did you leave your job at Scientific Beta back in 2021? </w:t>
      </w:r>
    </w:p>
    <w:p w14:paraId="61A28E2D" w14:textId="77777777" w:rsidR="00743BFA" w:rsidRPr="00D01E88" w:rsidRDefault="00743BFA" w:rsidP="00743BFA">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0D926695" w14:textId="30813F65" w:rsidR="00840F41" w:rsidRDefault="00840F41" w:rsidP="00840F41">
      <w:pPr>
        <w:pStyle w:val="ListParagraph"/>
        <w:shd w:val="clear" w:color="auto" w:fill="FFFFFF"/>
        <w:spacing w:before="100" w:beforeAutospacing="1" w:after="100" w:afterAutospacing="1" w:line="240" w:lineRule="auto"/>
        <w:ind w:left="1080"/>
        <w:jc w:val="both"/>
        <w:rPr>
          <w:rFonts w:cstheme="minorHAnsi"/>
          <w:color w:val="000000"/>
        </w:rPr>
      </w:pPr>
      <w:r>
        <w:rPr>
          <w:rFonts w:cstheme="minorHAnsi"/>
          <w:color w:val="000000"/>
        </w:rPr>
        <w:t>Due to internal reorganisation, my</w:t>
      </w:r>
      <w:r w:rsidRPr="00D01E88">
        <w:rPr>
          <w:rFonts w:cstheme="minorHAnsi"/>
          <w:color w:val="000000"/>
        </w:rPr>
        <w:t xml:space="preserve"> </w:t>
      </w:r>
      <w:r>
        <w:rPr>
          <w:rFonts w:cstheme="minorHAnsi"/>
          <w:color w:val="000000"/>
        </w:rPr>
        <w:t xml:space="preserve">role at Scientific Beta undergone a complete makeover. </w:t>
      </w:r>
      <w:r w:rsidR="009A1DBC">
        <w:rPr>
          <w:rFonts w:cstheme="minorHAnsi"/>
          <w:color w:val="000000"/>
        </w:rPr>
        <w:t>T</w:t>
      </w:r>
      <w:r>
        <w:rPr>
          <w:rFonts w:cstheme="minorHAnsi"/>
          <w:color w:val="000000"/>
        </w:rPr>
        <w:t>hematic research and quantitative analysis</w:t>
      </w:r>
      <w:r w:rsidR="009A1DBC">
        <w:rPr>
          <w:rFonts w:cstheme="minorHAnsi"/>
          <w:color w:val="000000"/>
        </w:rPr>
        <w:t xml:space="preserve"> were stripped from my responsibilities, and it was </w:t>
      </w:r>
      <w:r>
        <w:rPr>
          <w:rFonts w:cstheme="minorHAnsi"/>
          <w:color w:val="000000"/>
        </w:rPr>
        <w:t>skewed towards</w:t>
      </w:r>
      <w:r w:rsidRPr="00D01E88">
        <w:rPr>
          <w:rFonts w:cstheme="minorHAnsi"/>
          <w:color w:val="000000"/>
        </w:rPr>
        <w:t xml:space="preserve"> </w:t>
      </w:r>
      <w:r>
        <w:rPr>
          <w:rFonts w:cstheme="minorHAnsi"/>
          <w:color w:val="000000"/>
        </w:rPr>
        <w:t xml:space="preserve">data engineering, where I </w:t>
      </w:r>
      <w:r w:rsidR="009A1DBC">
        <w:rPr>
          <w:rFonts w:cstheme="minorHAnsi"/>
          <w:color w:val="000000"/>
        </w:rPr>
        <w:t>was</w:t>
      </w:r>
      <w:r>
        <w:rPr>
          <w:rFonts w:cstheme="minorHAnsi"/>
          <w:color w:val="000000"/>
        </w:rPr>
        <w:t xml:space="preserve"> responsible for </w:t>
      </w:r>
      <w:r w:rsidRPr="00D01E88">
        <w:rPr>
          <w:rFonts w:cstheme="minorHAnsi"/>
          <w:color w:val="000000"/>
        </w:rPr>
        <w:t xml:space="preserve">researching public databases and acquiring public </w:t>
      </w:r>
      <w:r w:rsidR="009A1DBC">
        <w:rPr>
          <w:rFonts w:cstheme="minorHAnsi"/>
          <w:color w:val="000000"/>
        </w:rPr>
        <w:t xml:space="preserve">ESG </w:t>
      </w:r>
      <w:r w:rsidRPr="00D01E88">
        <w:rPr>
          <w:rFonts w:cstheme="minorHAnsi"/>
          <w:color w:val="000000"/>
        </w:rPr>
        <w:t xml:space="preserve">data to support the index business. </w:t>
      </w:r>
      <w:r>
        <w:rPr>
          <w:rFonts w:cstheme="minorHAnsi"/>
          <w:color w:val="000000"/>
        </w:rPr>
        <w:t xml:space="preserve">While this role is fulfilling, I wish that it could be more balanced in terms of giving me equal exposure to </w:t>
      </w:r>
      <w:r w:rsidR="009A1DBC">
        <w:rPr>
          <w:rFonts w:cstheme="minorHAnsi"/>
          <w:color w:val="000000"/>
        </w:rPr>
        <w:t>the entire data pipeline, instead of focusing on purely data engineering</w:t>
      </w:r>
      <w:r>
        <w:rPr>
          <w:rFonts w:cstheme="minorHAnsi"/>
          <w:color w:val="000000"/>
        </w:rPr>
        <w:t xml:space="preserve">. </w:t>
      </w:r>
    </w:p>
    <w:p w14:paraId="44761F32" w14:textId="77777777" w:rsidR="00840F41" w:rsidRDefault="00840F41" w:rsidP="00840F41">
      <w:pPr>
        <w:pStyle w:val="ListParagraph"/>
        <w:shd w:val="clear" w:color="auto" w:fill="FFFFFF"/>
        <w:spacing w:before="100" w:beforeAutospacing="1" w:after="100" w:afterAutospacing="1" w:line="240" w:lineRule="auto"/>
        <w:ind w:left="1080"/>
        <w:jc w:val="both"/>
        <w:rPr>
          <w:rFonts w:cstheme="minorHAnsi"/>
          <w:color w:val="000000"/>
        </w:rPr>
      </w:pPr>
    </w:p>
    <w:p w14:paraId="34354E42" w14:textId="5C254B33" w:rsidR="00743BFA" w:rsidRPr="00D01E88" w:rsidRDefault="009A1DBC" w:rsidP="00840F41">
      <w:pPr>
        <w:pStyle w:val="ListParagraph"/>
        <w:shd w:val="clear" w:color="auto" w:fill="FFFFFF"/>
        <w:spacing w:before="100" w:beforeAutospacing="1" w:after="100" w:afterAutospacing="1" w:line="240" w:lineRule="auto"/>
        <w:ind w:left="1080"/>
        <w:jc w:val="both"/>
        <w:rPr>
          <w:rFonts w:cstheme="minorHAnsi"/>
          <w:color w:val="000000"/>
        </w:rPr>
      </w:pPr>
      <w:r>
        <w:rPr>
          <w:rFonts w:cstheme="minorHAnsi"/>
          <w:color w:val="000000"/>
        </w:rPr>
        <w:t>I raised this desire with m</w:t>
      </w:r>
      <w:r w:rsidR="00840F41">
        <w:rPr>
          <w:rFonts w:cstheme="minorHAnsi"/>
          <w:color w:val="000000"/>
        </w:rPr>
        <w:t>y boss</w:t>
      </w:r>
      <w:r>
        <w:rPr>
          <w:rFonts w:cstheme="minorHAnsi"/>
          <w:color w:val="000000"/>
        </w:rPr>
        <w:t xml:space="preserve"> during my appraisal. However, he did not make any attempts to review my job scope to take my motivations into consideration. This</w:t>
      </w:r>
      <w:r w:rsidR="00840F41">
        <w:rPr>
          <w:rFonts w:cstheme="minorHAnsi"/>
          <w:color w:val="000000"/>
        </w:rPr>
        <w:t xml:space="preserve"> </w:t>
      </w:r>
      <w:r w:rsidR="005E3EB7">
        <w:rPr>
          <w:rFonts w:cstheme="minorHAnsi"/>
          <w:color w:val="000000"/>
        </w:rPr>
        <w:t xml:space="preserve">in turn </w:t>
      </w:r>
      <w:r w:rsidR="00840F41">
        <w:rPr>
          <w:rFonts w:cstheme="minorHAnsi"/>
          <w:color w:val="000000"/>
        </w:rPr>
        <w:t>motivated me to explore opportunities</w:t>
      </w:r>
      <w:r>
        <w:rPr>
          <w:rFonts w:cstheme="minorHAnsi"/>
          <w:color w:val="000000"/>
        </w:rPr>
        <w:t xml:space="preserve"> elsewhere</w:t>
      </w:r>
      <w:r w:rsidR="00743BFA" w:rsidRPr="00D01E88">
        <w:rPr>
          <w:rFonts w:cstheme="minorHAnsi"/>
          <w:color w:val="000000"/>
        </w:rPr>
        <w:t>.</w:t>
      </w:r>
    </w:p>
    <w:p w14:paraId="051AC1AA" w14:textId="77777777" w:rsidR="00743BFA" w:rsidRPr="00743BFA" w:rsidRDefault="00743BFA" w:rsidP="00743BFA">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714D946B" w14:textId="507DCC7D" w:rsidR="0064744A" w:rsidRPr="005E3EB7" w:rsidRDefault="0064744A">
      <w:pPr>
        <w:pStyle w:val="ListParagraph"/>
        <w:numPr>
          <w:ilvl w:val="0"/>
          <w:numId w:val="3"/>
        </w:numPr>
        <w:shd w:val="clear" w:color="auto" w:fill="FFFFFF"/>
        <w:spacing w:before="100" w:beforeAutospacing="1" w:after="100" w:afterAutospacing="1" w:line="240" w:lineRule="auto"/>
        <w:jc w:val="both"/>
        <w:rPr>
          <w:rFonts w:eastAsia="Times New Roman" w:cstheme="minorHAnsi"/>
        </w:rPr>
      </w:pPr>
      <w:r w:rsidRPr="005E3EB7">
        <w:rPr>
          <w:rFonts w:eastAsia="Times New Roman" w:cstheme="minorHAnsi"/>
          <w:b/>
          <w:i/>
        </w:rPr>
        <w:t xml:space="preserve">Why did you leave your job at Mizuho back in 2019? </w:t>
      </w:r>
    </w:p>
    <w:p w14:paraId="4843CA73" w14:textId="77777777" w:rsidR="0064744A" w:rsidRPr="00D01E88" w:rsidRDefault="0064744A" w:rsidP="0064744A">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6BBA8819" w14:textId="0428D0E8" w:rsidR="0064744A" w:rsidRPr="00D01E88" w:rsidRDefault="0064744A" w:rsidP="0064744A">
      <w:pPr>
        <w:pStyle w:val="ListParagraph"/>
        <w:shd w:val="clear" w:color="auto" w:fill="FFFFFF"/>
        <w:spacing w:before="100" w:beforeAutospacing="1" w:after="100" w:afterAutospacing="1" w:line="240" w:lineRule="auto"/>
        <w:ind w:left="1080"/>
        <w:jc w:val="both"/>
        <w:rPr>
          <w:rFonts w:cstheme="minorHAnsi"/>
          <w:color w:val="000000"/>
        </w:rPr>
      </w:pPr>
      <w:r w:rsidRPr="00D01E88">
        <w:rPr>
          <w:rFonts w:cstheme="minorHAnsi"/>
          <w:color w:val="000000"/>
        </w:rPr>
        <w:t>My job in Mizuho focuses more on the IT programming aspects, where I use programming languages and automation software</w:t>
      </w:r>
      <w:r w:rsidR="005E3EB7">
        <w:rPr>
          <w:rFonts w:cstheme="minorHAnsi"/>
          <w:color w:val="000000"/>
        </w:rPr>
        <w:t xml:space="preserve"> </w:t>
      </w:r>
      <w:r w:rsidRPr="00D01E88">
        <w:rPr>
          <w:rFonts w:cstheme="minorHAnsi"/>
          <w:color w:val="000000"/>
        </w:rPr>
        <w:t>to design</w:t>
      </w:r>
      <w:r w:rsidR="00E348DE">
        <w:rPr>
          <w:rFonts w:cstheme="minorHAnsi"/>
          <w:color w:val="000000"/>
        </w:rPr>
        <w:t xml:space="preserve"> </w:t>
      </w:r>
      <w:r w:rsidRPr="00D01E88">
        <w:rPr>
          <w:rFonts w:cstheme="minorHAnsi"/>
          <w:color w:val="000000"/>
        </w:rPr>
        <w:t xml:space="preserve">tools to meet end users’ requirements. While my job may appeal to some, I am the kind of person who would derive more job satisfaction </w:t>
      </w:r>
      <w:r w:rsidR="00E348DE">
        <w:rPr>
          <w:rFonts w:cstheme="minorHAnsi"/>
          <w:color w:val="000000"/>
        </w:rPr>
        <w:t>if</w:t>
      </w:r>
      <w:r w:rsidRPr="00D01E88">
        <w:rPr>
          <w:rFonts w:cstheme="minorHAnsi"/>
          <w:color w:val="000000"/>
        </w:rPr>
        <w:t xml:space="preserve"> I can make full use of my </w:t>
      </w:r>
      <w:r w:rsidR="00C7715C">
        <w:rPr>
          <w:rFonts w:cstheme="minorHAnsi"/>
          <w:color w:val="000000"/>
        </w:rPr>
        <w:t xml:space="preserve">financial </w:t>
      </w:r>
      <w:r w:rsidRPr="00D01E88">
        <w:rPr>
          <w:rFonts w:cstheme="minorHAnsi"/>
          <w:color w:val="000000"/>
        </w:rPr>
        <w:t xml:space="preserve">knowledge and existing </w:t>
      </w:r>
      <w:r w:rsidR="00C7715C">
        <w:rPr>
          <w:rFonts w:cstheme="minorHAnsi"/>
          <w:color w:val="000000"/>
        </w:rPr>
        <w:t xml:space="preserve">programming </w:t>
      </w:r>
      <w:r w:rsidRPr="00D01E88">
        <w:rPr>
          <w:rFonts w:cstheme="minorHAnsi"/>
          <w:color w:val="000000"/>
        </w:rPr>
        <w:t xml:space="preserve">skillsets to tackle bigger business problems and make a long-lasting impact to </w:t>
      </w:r>
      <w:r w:rsidR="00E348DE">
        <w:rPr>
          <w:rFonts w:cstheme="minorHAnsi"/>
          <w:color w:val="000000"/>
        </w:rPr>
        <w:t>the business</w:t>
      </w:r>
      <w:r w:rsidR="005E3EB7" w:rsidRPr="00D01E88">
        <w:rPr>
          <w:rFonts w:eastAsia="Times New Roman" w:cstheme="minorHAnsi"/>
        </w:rPr>
        <w:t xml:space="preserve">. </w:t>
      </w:r>
    </w:p>
    <w:p w14:paraId="6E041D9E" w14:textId="77777777" w:rsidR="0064744A" w:rsidRPr="00D01E88" w:rsidRDefault="0064744A" w:rsidP="0064744A">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1E5EBA46" w14:textId="10CAF183" w:rsidR="00C42129" w:rsidRPr="00D01E88" w:rsidRDefault="00C42129">
      <w:pPr>
        <w:pStyle w:val="ListParagraph"/>
        <w:numPr>
          <w:ilvl w:val="0"/>
          <w:numId w:val="3"/>
        </w:numPr>
        <w:shd w:val="clear" w:color="auto" w:fill="FFFFFF"/>
        <w:spacing w:before="100" w:beforeAutospacing="1" w:after="100" w:afterAutospacing="1" w:line="240" w:lineRule="auto"/>
        <w:jc w:val="both"/>
        <w:rPr>
          <w:rFonts w:eastAsia="Times New Roman" w:cstheme="minorHAnsi"/>
          <w:b/>
          <w:i/>
          <w:color w:val="333333"/>
        </w:rPr>
      </w:pPr>
      <w:r w:rsidRPr="00D01E88">
        <w:rPr>
          <w:rFonts w:eastAsia="Times New Roman" w:cstheme="minorHAnsi"/>
          <w:b/>
          <w:i/>
          <w:color w:val="333333"/>
        </w:rPr>
        <w:t>Why do you want to leave your previous job</w:t>
      </w:r>
      <w:r w:rsidR="006F2400" w:rsidRPr="00D01E88">
        <w:rPr>
          <w:rFonts w:eastAsia="Times New Roman" w:cstheme="minorHAnsi"/>
          <w:b/>
          <w:i/>
          <w:color w:val="333333"/>
        </w:rPr>
        <w:t xml:space="preserve"> at CPF Board</w:t>
      </w:r>
      <w:r w:rsidRPr="00D01E88">
        <w:rPr>
          <w:rFonts w:eastAsia="Times New Roman" w:cstheme="minorHAnsi"/>
          <w:b/>
          <w:i/>
          <w:color w:val="333333"/>
        </w:rPr>
        <w:t>? Why the sudden decision to further your studies? And why Quantitative Finance?</w:t>
      </w:r>
    </w:p>
    <w:p w14:paraId="331CC3BB" w14:textId="77777777" w:rsidR="00C42129" w:rsidRPr="00D01E88" w:rsidRDefault="00C42129" w:rsidP="00F80215">
      <w:pPr>
        <w:pStyle w:val="ListParagraph"/>
        <w:ind w:left="1080"/>
        <w:jc w:val="both"/>
        <w:rPr>
          <w:rFonts w:eastAsia="Times New Roman" w:cstheme="minorHAnsi"/>
          <w:color w:val="333333"/>
        </w:rPr>
      </w:pPr>
    </w:p>
    <w:p w14:paraId="1D113CB0" w14:textId="77777777" w:rsidR="008B304B" w:rsidRPr="00D01E88" w:rsidRDefault="008B304B" w:rsidP="008B304B">
      <w:pPr>
        <w:pStyle w:val="ListParagraph"/>
        <w:ind w:left="1080"/>
        <w:jc w:val="both"/>
        <w:rPr>
          <w:rFonts w:eastAsia="Times New Roman" w:cstheme="minorHAnsi"/>
        </w:rPr>
      </w:pPr>
      <w:r w:rsidRPr="00D01E88">
        <w:rPr>
          <w:rFonts w:eastAsia="Times New Roman" w:cstheme="minorHAnsi"/>
        </w:rPr>
        <w:t>First, I believe in the process of lifelong learning. Since knowledge and technology are changing with time, I feel that it is important to keep up with current environment by acquiring relevant skillsets that I did not have previously, such as programming.</w:t>
      </w:r>
    </w:p>
    <w:p w14:paraId="3951DE71" w14:textId="77777777" w:rsidR="008B304B" w:rsidRPr="00D01E88" w:rsidRDefault="008B304B" w:rsidP="008B304B">
      <w:pPr>
        <w:pStyle w:val="ListParagraph"/>
        <w:ind w:left="1080"/>
        <w:jc w:val="both"/>
        <w:rPr>
          <w:rFonts w:eastAsia="Times New Roman" w:cstheme="minorHAnsi"/>
        </w:rPr>
      </w:pPr>
    </w:p>
    <w:p w14:paraId="14CF58DD" w14:textId="79004AEB" w:rsidR="008B304B" w:rsidRPr="00D01E88" w:rsidRDefault="008B304B" w:rsidP="008B304B">
      <w:pPr>
        <w:pStyle w:val="ListParagraph"/>
        <w:ind w:left="1080"/>
        <w:jc w:val="both"/>
        <w:rPr>
          <w:rFonts w:cstheme="minorHAnsi"/>
          <w:lang w:val="en-GB"/>
        </w:rPr>
      </w:pPr>
      <w:r w:rsidRPr="00D01E88">
        <w:rPr>
          <w:rFonts w:eastAsia="Times New Roman" w:cstheme="minorHAnsi"/>
        </w:rPr>
        <w:t xml:space="preserve">Second, I always have an interest in financial data analysis. </w:t>
      </w:r>
      <w:r w:rsidRPr="00D01E88">
        <w:rPr>
          <w:rFonts w:cstheme="minorHAnsi"/>
        </w:rPr>
        <w:t xml:space="preserve">With the abundance of data in this time and age, there are ample opportunities where we can use </w:t>
      </w:r>
      <w:r w:rsidR="00D54A68" w:rsidRPr="00D01E88">
        <w:rPr>
          <w:rFonts w:cstheme="minorHAnsi"/>
        </w:rPr>
        <w:t>data</w:t>
      </w:r>
      <w:r w:rsidRPr="00D01E88">
        <w:rPr>
          <w:rFonts w:cstheme="minorHAnsi"/>
        </w:rPr>
        <w:t xml:space="preserve"> to improve business processes and </w:t>
      </w:r>
      <w:r w:rsidR="00C8757A">
        <w:rPr>
          <w:rFonts w:cstheme="minorHAnsi"/>
        </w:rPr>
        <w:t xml:space="preserve">produce actionable insights for </w:t>
      </w:r>
      <w:r w:rsidRPr="00D01E88">
        <w:rPr>
          <w:rFonts w:cstheme="minorHAnsi"/>
        </w:rPr>
        <w:t xml:space="preserve">decision making. </w:t>
      </w:r>
      <w:r w:rsidRPr="00D01E88">
        <w:rPr>
          <w:rFonts w:eastAsia="Times New Roman" w:cstheme="minorHAnsi"/>
        </w:rPr>
        <w:t xml:space="preserve">These 2 reasons </w:t>
      </w:r>
      <w:r w:rsidRPr="00D01E88">
        <w:rPr>
          <w:rFonts w:eastAsia="Times New Roman" w:cstheme="minorHAnsi"/>
        </w:rPr>
        <w:lastRenderedPageBreak/>
        <w:t xml:space="preserve">propelled me to </w:t>
      </w:r>
      <w:r w:rsidR="008C3799">
        <w:rPr>
          <w:rFonts w:eastAsia="Times New Roman" w:cstheme="minorHAnsi"/>
        </w:rPr>
        <w:t xml:space="preserve">resign from my job at CPF Board and </w:t>
      </w:r>
      <w:r w:rsidRPr="00D01E88">
        <w:rPr>
          <w:rFonts w:eastAsia="Times New Roman" w:cstheme="minorHAnsi"/>
        </w:rPr>
        <w:t xml:space="preserve">pursue a </w:t>
      </w:r>
      <w:proofErr w:type="gramStart"/>
      <w:r w:rsidRPr="00D01E88">
        <w:rPr>
          <w:rFonts w:eastAsia="Times New Roman" w:cstheme="minorHAnsi"/>
        </w:rPr>
        <w:t>Master’s in Quantitative Finance</w:t>
      </w:r>
      <w:proofErr w:type="gramEnd"/>
      <w:r w:rsidRPr="00D01E88">
        <w:rPr>
          <w:rFonts w:cstheme="minorHAnsi"/>
          <w:lang w:val="en-GB"/>
        </w:rPr>
        <w:t>.</w:t>
      </w:r>
    </w:p>
    <w:p w14:paraId="495BC909" w14:textId="58933278" w:rsidR="007307B5" w:rsidRPr="00D01E88" w:rsidRDefault="007307B5" w:rsidP="00F80215">
      <w:pPr>
        <w:pStyle w:val="ListParagraph"/>
        <w:ind w:left="1080"/>
        <w:jc w:val="both"/>
        <w:rPr>
          <w:rFonts w:eastAsia="Times New Roman" w:cstheme="minorHAnsi"/>
          <w:color w:val="333333"/>
        </w:rPr>
      </w:pPr>
    </w:p>
    <w:p w14:paraId="2570B584" w14:textId="560DC307" w:rsidR="00083CE6" w:rsidRPr="001947E8" w:rsidRDefault="00EF7B89" w:rsidP="001947E8">
      <w:pPr>
        <w:pStyle w:val="ListParagraph"/>
        <w:shd w:val="clear" w:color="auto" w:fill="FFFFFF"/>
        <w:spacing w:before="100" w:beforeAutospacing="1" w:after="100" w:afterAutospacing="1" w:line="240" w:lineRule="auto"/>
        <w:ind w:left="1080"/>
        <w:jc w:val="both"/>
        <w:rPr>
          <w:rFonts w:eastAsia="Times New Roman" w:cstheme="minorHAnsi"/>
          <w:b/>
          <w:bCs/>
          <w:color w:val="0000FF"/>
          <w:u w:val="single"/>
        </w:rPr>
      </w:pPr>
      <w:r w:rsidRPr="00D01E88">
        <w:rPr>
          <w:rFonts w:eastAsia="Times New Roman" w:cstheme="minorHAnsi"/>
          <w:b/>
          <w:bCs/>
          <w:color w:val="0000FF"/>
          <w:u w:val="single"/>
        </w:rPr>
        <w:t>Project</w:t>
      </w:r>
    </w:p>
    <w:p w14:paraId="5B448CAA" w14:textId="77777777" w:rsidR="00CB3086" w:rsidRPr="00C310BD" w:rsidRDefault="00CB3086" w:rsidP="00CB3086">
      <w:pPr>
        <w:pStyle w:val="ListParagraph"/>
        <w:numPr>
          <w:ilvl w:val="0"/>
          <w:numId w:val="3"/>
        </w:numPr>
        <w:shd w:val="clear" w:color="auto" w:fill="FFFFFF"/>
        <w:spacing w:before="100" w:beforeAutospacing="1" w:after="100" w:afterAutospacing="1" w:line="240" w:lineRule="auto"/>
        <w:jc w:val="both"/>
        <w:rPr>
          <w:rFonts w:eastAsia="Times New Roman" w:cstheme="minorHAnsi"/>
          <w:b/>
          <w:color w:val="FF0000"/>
        </w:rPr>
      </w:pPr>
      <w:r w:rsidRPr="00D01E88">
        <w:rPr>
          <w:rFonts w:eastAsia="Times New Roman" w:cstheme="minorHAnsi"/>
          <w:b/>
          <w:i/>
          <w:color w:val="333333"/>
        </w:rPr>
        <w:t xml:space="preserve">Tell me more about </w:t>
      </w:r>
      <w:r>
        <w:rPr>
          <w:rFonts w:eastAsia="Times New Roman" w:cstheme="minorHAnsi"/>
          <w:b/>
          <w:i/>
          <w:color w:val="333333"/>
        </w:rPr>
        <w:t>the thematic stock research</w:t>
      </w:r>
      <w:r w:rsidRPr="00D01E88">
        <w:rPr>
          <w:rFonts w:eastAsia="Times New Roman" w:cstheme="minorHAnsi"/>
          <w:b/>
          <w:i/>
          <w:color w:val="333333"/>
        </w:rPr>
        <w:t xml:space="preserve"> </w:t>
      </w:r>
      <w:r>
        <w:rPr>
          <w:rFonts w:eastAsia="Times New Roman" w:cstheme="minorHAnsi"/>
          <w:b/>
          <w:i/>
          <w:color w:val="333333"/>
        </w:rPr>
        <w:t xml:space="preserve">that you have done </w:t>
      </w:r>
      <w:r w:rsidRPr="00D01E88">
        <w:rPr>
          <w:rFonts w:eastAsia="Times New Roman" w:cstheme="minorHAnsi"/>
          <w:b/>
          <w:i/>
          <w:color w:val="333333"/>
        </w:rPr>
        <w:t>at Scientific Beta.</w:t>
      </w:r>
      <w:r>
        <w:rPr>
          <w:rFonts w:eastAsia="Times New Roman" w:cstheme="minorHAnsi"/>
          <w:b/>
          <w:i/>
          <w:color w:val="333333"/>
        </w:rPr>
        <w:t xml:space="preserve"> </w:t>
      </w:r>
      <w:r w:rsidRPr="0056175B">
        <w:rPr>
          <w:rFonts w:eastAsia="Times New Roman" w:cstheme="minorHAnsi"/>
          <w:b/>
          <w:i/>
        </w:rPr>
        <w:t>Describe one major time-critical project that you took part in and describe how you handled it?</w:t>
      </w:r>
    </w:p>
    <w:p w14:paraId="6FD52C13" w14:textId="77777777" w:rsidR="00CB3086" w:rsidRPr="00C310BD" w:rsidRDefault="00CB3086" w:rsidP="00CB3086">
      <w:pPr>
        <w:pStyle w:val="ListParagraph"/>
        <w:shd w:val="clear" w:color="auto" w:fill="FFFFFF"/>
        <w:spacing w:before="100" w:beforeAutospacing="1" w:after="100" w:afterAutospacing="1" w:line="240" w:lineRule="auto"/>
        <w:ind w:left="1080"/>
        <w:jc w:val="both"/>
        <w:rPr>
          <w:rFonts w:eastAsia="Times New Roman" w:cstheme="minorHAnsi"/>
          <w:b/>
          <w:color w:val="FF0000"/>
        </w:rPr>
      </w:pPr>
    </w:p>
    <w:p w14:paraId="6008B855" w14:textId="77777777" w:rsidR="00CB3086" w:rsidRPr="00D01E88" w:rsidRDefault="00CB3086" w:rsidP="00CB3086">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Pr>
          <w:rFonts w:cstheme="minorHAnsi"/>
          <w:lang w:val="en-GB"/>
        </w:rPr>
        <w:t xml:space="preserve">One of the time-critical / successful projects that I was involved in was </w:t>
      </w:r>
      <w:r>
        <w:rPr>
          <w:rFonts w:eastAsia="Times New Roman" w:cstheme="minorHAnsi"/>
          <w:color w:val="333333"/>
        </w:rPr>
        <w:t>d</w:t>
      </w:r>
      <w:r w:rsidRPr="00D01E88">
        <w:rPr>
          <w:rFonts w:eastAsia="Times New Roman" w:cstheme="minorHAnsi"/>
          <w:color w:val="333333"/>
        </w:rPr>
        <w:t>uring my time</w:t>
      </w:r>
      <w:r>
        <w:rPr>
          <w:rFonts w:eastAsia="Times New Roman" w:cstheme="minorHAnsi"/>
          <w:color w:val="333333"/>
        </w:rPr>
        <w:t xml:space="preserve"> at Scientific Beta, where I was responsible for </w:t>
      </w:r>
      <w:r w:rsidRPr="00D01E88">
        <w:rPr>
          <w:rFonts w:eastAsia="Times New Roman" w:cstheme="minorHAnsi"/>
          <w:color w:val="333333"/>
        </w:rPr>
        <w:t>back</w:t>
      </w:r>
      <w:r>
        <w:rPr>
          <w:rFonts w:eastAsia="Times New Roman" w:cstheme="minorHAnsi"/>
          <w:color w:val="333333"/>
        </w:rPr>
        <w:t>-</w:t>
      </w:r>
      <w:r w:rsidRPr="00D01E88">
        <w:rPr>
          <w:rFonts w:eastAsia="Times New Roman" w:cstheme="minorHAnsi"/>
          <w:color w:val="333333"/>
        </w:rPr>
        <w:t>test</w:t>
      </w:r>
      <w:r>
        <w:rPr>
          <w:rFonts w:eastAsia="Times New Roman" w:cstheme="minorHAnsi"/>
          <w:color w:val="333333"/>
        </w:rPr>
        <w:t>ing</w:t>
      </w:r>
      <w:r w:rsidRPr="00D01E88">
        <w:rPr>
          <w:rFonts w:eastAsia="Times New Roman" w:cstheme="minorHAnsi"/>
          <w:color w:val="333333"/>
        </w:rPr>
        <w:t xml:space="preserve"> a few quantitative trading strategies</w:t>
      </w:r>
      <w:r>
        <w:rPr>
          <w:rFonts w:eastAsia="Times New Roman" w:cstheme="minorHAnsi"/>
          <w:color w:val="333333"/>
        </w:rPr>
        <w:t xml:space="preserve"> and delivering the results in a span of two weeks</w:t>
      </w:r>
      <w:r w:rsidRPr="00D01E88">
        <w:rPr>
          <w:rFonts w:eastAsia="Times New Roman" w:cstheme="minorHAnsi"/>
          <w:color w:val="333333"/>
        </w:rPr>
        <w:t>:</w:t>
      </w:r>
    </w:p>
    <w:p w14:paraId="49947037" w14:textId="77777777" w:rsidR="00CB3086" w:rsidRPr="00D01E88" w:rsidRDefault="00CB3086" w:rsidP="00CB3086">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333333"/>
        </w:rPr>
      </w:pPr>
      <w:r w:rsidRPr="00D01E88">
        <w:rPr>
          <w:rFonts w:eastAsia="Times New Roman" w:cstheme="minorHAnsi"/>
          <w:color w:val="333333"/>
        </w:rPr>
        <w:t>DeMark’s 9-day moving average strategy (mean reversion strategy: Buy if P</w:t>
      </w:r>
      <w:r w:rsidRPr="00D01E88">
        <w:rPr>
          <w:rFonts w:eastAsia="Times New Roman" w:cstheme="minorHAnsi"/>
          <w:color w:val="333333"/>
          <w:vertAlign w:val="subscript"/>
        </w:rPr>
        <w:t>t</w:t>
      </w:r>
      <w:r w:rsidRPr="00D01E88">
        <w:rPr>
          <w:rFonts w:eastAsia="Times New Roman" w:cstheme="minorHAnsi"/>
          <w:color w:val="333333"/>
        </w:rPr>
        <w:t xml:space="preserve"> &lt; P</w:t>
      </w:r>
      <w:r w:rsidRPr="00D01E88">
        <w:rPr>
          <w:rFonts w:eastAsia="Times New Roman" w:cstheme="minorHAnsi"/>
          <w:color w:val="333333"/>
          <w:vertAlign w:val="subscript"/>
        </w:rPr>
        <w:t>t-4</w:t>
      </w:r>
      <w:r w:rsidRPr="00D01E88">
        <w:rPr>
          <w:rFonts w:eastAsia="Times New Roman" w:cstheme="minorHAnsi"/>
          <w:color w:val="333333"/>
        </w:rPr>
        <w:t xml:space="preserve"> for 9 consecutive times and Sell if P</w:t>
      </w:r>
      <w:r w:rsidRPr="00D01E88">
        <w:rPr>
          <w:rFonts w:eastAsia="Times New Roman" w:cstheme="minorHAnsi"/>
          <w:color w:val="333333"/>
          <w:vertAlign w:val="subscript"/>
        </w:rPr>
        <w:t xml:space="preserve">t </w:t>
      </w:r>
      <w:r w:rsidRPr="00D01E88">
        <w:rPr>
          <w:rFonts w:eastAsia="Times New Roman" w:cstheme="minorHAnsi"/>
          <w:color w:val="333333"/>
        </w:rPr>
        <w:t>&gt; P</w:t>
      </w:r>
      <w:r w:rsidRPr="00D01E88">
        <w:rPr>
          <w:rFonts w:eastAsia="Times New Roman" w:cstheme="minorHAnsi"/>
          <w:color w:val="333333"/>
          <w:vertAlign w:val="subscript"/>
        </w:rPr>
        <w:t>t-4</w:t>
      </w:r>
      <w:r w:rsidRPr="00D01E88">
        <w:rPr>
          <w:rFonts w:eastAsia="Times New Roman" w:cstheme="minorHAnsi"/>
          <w:color w:val="333333"/>
        </w:rPr>
        <w:t xml:space="preserve"> for 9 consecutive times)</w:t>
      </w:r>
    </w:p>
    <w:p w14:paraId="5EA1D7ED" w14:textId="77777777" w:rsidR="00CB3086" w:rsidRPr="00D01E88" w:rsidRDefault="00CB3086" w:rsidP="00CB3086">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333333"/>
        </w:rPr>
      </w:pPr>
      <w:r>
        <w:rPr>
          <w:rFonts w:eastAsia="Times New Roman" w:cstheme="minorHAnsi"/>
          <w:color w:val="333333"/>
        </w:rPr>
        <w:t>Factor models</w:t>
      </w:r>
      <w:r w:rsidRPr="00D01E88">
        <w:rPr>
          <w:rFonts w:eastAsia="Times New Roman" w:cstheme="minorHAnsi"/>
          <w:color w:val="333333"/>
        </w:rPr>
        <w:t xml:space="preserve">, </w:t>
      </w:r>
      <w:r>
        <w:rPr>
          <w:rFonts w:eastAsia="Times New Roman" w:cstheme="minorHAnsi"/>
          <w:color w:val="333333"/>
        </w:rPr>
        <w:t>such as</w:t>
      </w:r>
      <w:r w:rsidRPr="00D01E88">
        <w:rPr>
          <w:rFonts w:eastAsia="Times New Roman" w:cstheme="minorHAnsi"/>
          <w:color w:val="333333"/>
        </w:rPr>
        <w:t xml:space="preserve"> </w:t>
      </w:r>
      <w:r>
        <w:rPr>
          <w:rFonts w:eastAsia="Times New Roman" w:cstheme="minorHAnsi"/>
          <w:color w:val="333333"/>
        </w:rPr>
        <w:t>the</w:t>
      </w:r>
      <w:r w:rsidRPr="00D01E88">
        <w:rPr>
          <w:rFonts w:eastAsia="Times New Roman" w:cstheme="minorHAnsi"/>
          <w:color w:val="333333"/>
        </w:rPr>
        <w:t xml:space="preserve"> value factor</w:t>
      </w:r>
      <w:r>
        <w:rPr>
          <w:rFonts w:eastAsia="Times New Roman" w:cstheme="minorHAnsi"/>
          <w:color w:val="333333"/>
        </w:rPr>
        <w:t xml:space="preserve"> (</w:t>
      </w:r>
      <w:r w:rsidRPr="00D01E88">
        <w:rPr>
          <w:rFonts w:eastAsia="Times New Roman" w:cstheme="minorHAnsi"/>
          <w:color w:val="333333"/>
        </w:rPr>
        <w:t xml:space="preserve">i.e. </w:t>
      </w:r>
      <w:r>
        <w:rPr>
          <w:rFonts w:eastAsia="Times New Roman" w:cstheme="minorHAnsi"/>
          <w:color w:val="333333"/>
        </w:rPr>
        <w:t>average return on the two value portfolios, i.e., 0.5*(Small Value + Large Value) – 0.5*(Small Growth + Large Growth))</w:t>
      </w:r>
      <w:r w:rsidRPr="00D01E88">
        <w:rPr>
          <w:rFonts w:eastAsia="Times New Roman" w:cstheme="minorHAnsi"/>
          <w:color w:val="333333"/>
        </w:rPr>
        <w:t xml:space="preserve"> and momentum factor</w:t>
      </w:r>
      <w:r>
        <w:rPr>
          <w:rFonts w:eastAsia="Times New Roman" w:cstheme="minorHAnsi"/>
          <w:color w:val="333333"/>
        </w:rPr>
        <w:t xml:space="preserve"> (i.e. subtract the equal weighted average of the lowest performing firms from the equal weighted average of the highest performing firms, lagged</w:t>
      </w:r>
      <w:r w:rsidRPr="00D01E88">
        <w:rPr>
          <w:rFonts w:eastAsia="Times New Roman" w:cstheme="minorHAnsi"/>
          <w:color w:val="333333"/>
        </w:rPr>
        <w:t xml:space="preserve"> one-month</w:t>
      </w:r>
      <w:r>
        <w:rPr>
          <w:rFonts w:eastAsia="Times New Roman" w:cstheme="minorHAnsi"/>
          <w:color w:val="333333"/>
        </w:rPr>
        <w:t>)</w:t>
      </w:r>
    </w:p>
    <w:p w14:paraId="01E59929" w14:textId="77777777" w:rsidR="00CB3086" w:rsidRDefault="00CB3086" w:rsidP="00CB3086">
      <w:pPr>
        <w:shd w:val="clear" w:color="auto" w:fill="FFFFFF"/>
        <w:spacing w:before="100" w:beforeAutospacing="1" w:after="100" w:afterAutospacing="1" w:line="240" w:lineRule="auto"/>
        <w:ind w:left="1080"/>
        <w:jc w:val="both"/>
        <w:rPr>
          <w:rFonts w:eastAsia="Times New Roman" w:cstheme="minorHAnsi"/>
          <w:color w:val="333333"/>
        </w:rPr>
      </w:pPr>
      <w:r w:rsidRPr="00D01E88">
        <w:rPr>
          <w:rFonts w:eastAsia="Times New Roman" w:cstheme="minorHAnsi"/>
          <w:color w:val="333333"/>
        </w:rPr>
        <w:t>These trading strategies were back-tested against</w:t>
      </w:r>
      <w:r>
        <w:rPr>
          <w:rFonts w:eastAsia="Times New Roman" w:cstheme="minorHAnsi"/>
          <w:color w:val="333333"/>
        </w:rPr>
        <w:t xml:space="preserve"> our existing index offerings, and their </w:t>
      </w:r>
      <w:r w:rsidRPr="00D01E88">
        <w:rPr>
          <w:rFonts w:eastAsia="Times New Roman" w:cstheme="minorHAnsi"/>
          <w:color w:val="333333"/>
        </w:rPr>
        <w:t xml:space="preserve">performance </w:t>
      </w:r>
      <w:r>
        <w:rPr>
          <w:rFonts w:eastAsia="Times New Roman" w:cstheme="minorHAnsi"/>
          <w:color w:val="333333"/>
        </w:rPr>
        <w:t>were evaluated by measuring their</w:t>
      </w:r>
      <w:r w:rsidRPr="00D01E88">
        <w:rPr>
          <w:rFonts w:eastAsia="Times New Roman" w:cstheme="minorHAnsi"/>
          <w:color w:val="333333"/>
        </w:rPr>
        <w:t xml:space="preserve"> P&amp;Ls, volatilities and trading Sharpe ratios</w:t>
      </w:r>
      <w:r>
        <w:rPr>
          <w:rFonts w:eastAsia="Times New Roman" w:cstheme="minorHAnsi"/>
          <w:color w:val="333333"/>
        </w:rPr>
        <w:t xml:space="preserve"> ((R</w:t>
      </w:r>
      <w:r>
        <w:rPr>
          <w:rFonts w:eastAsia="Times New Roman" w:cstheme="minorHAnsi"/>
          <w:color w:val="333333"/>
          <w:vertAlign w:val="subscript"/>
        </w:rPr>
        <w:t xml:space="preserve">p </w:t>
      </w:r>
      <w:r>
        <w:rPr>
          <w:rFonts w:eastAsia="Times New Roman" w:cstheme="minorHAnsi"/>
          <w:color w:val="333333"/>
        </w:rPr>
        <w:t>– R</w:t>
      </w:r>
      <w:r>
        <w:rPr>
          <w:rFonts w:eastAsia="Times New Roman" w:cstheme="minorHAnsi"/>
          <w:color w:val="333333"/>
          <w:vertAlign w:val="subscript"/>
        </w:rPr>
        <w:t>f</w:t>
      </w:r>
      <w:r>
        <w:rPr>
          <w:rFonts w:eastAsia="Times New Roman" w:cstheme="minorHAnsi"/>
          <w:color w:val="333333"/>
        </w:rPr>
        <w:t xml:space="preserve">) / σ). </w:t>
      </w:r>
    </w:p>
    <w:p w14:paraId="6031693F" w14:textId="08214E14" w:rsidR="00CB3086" w:rsidRPr="00D01E88" w:rsidRDefault="00CB3086" w:rsidP="00CB3086">
      <w:pPr>
        <w:shd w:val="clear" w:color="auto" w:fill="FFFFFF"/>
        <w:spacing w:before="100" w:beforeAutospacing="1" w:after="100" w:afterAutospacing="1" w:line="240" w:lineRule="auto"/>
        <w:ind w:left="1080"/>
        <w:jc w:val="both"/>
        <w:rPr>
          <w:rFonts w:eastAsia="Times New Roman" w:cstheme="minorHAnsi"/>
          <w:color w:val="333333"/>
        </w:rPr>
      </w:pPr>
      <w:r>
        <w:rPr>
          <w:rFonts w:eastAsia="Times New Roman" w:cstheme="minorHAnsi"/>
          <w:color w:val="333333"/>
        </w:rPr>
        <w:t xml:space="preserve">To ensure the results were delivered on time, I listed all the research objectives and set internal deadlines for each of them, which included designing the codes from scratch to pull the relevant data from the database and deriving the relevant computations. </w:t>
      </w:r>
      <w:r>
        <w:rPr>
          <w:rFonts w:eastAsia="Times New Roman" w:cstheme="minorHAnsi"/>
        </w:rPr>
        <w:t>The results are as follows</w:t>
      </w:r>
      <w:r w:rsidRPr="00D01E88">
        <w:rPr>
          <w:rFonts w:eastAsia="Times New Roman" w:cstheme="minorHAnsi"/>
          <w:color w:val="333333"/>
        </w:rPr>
        <w:t>:</w:t>
      </w:r>
    </w:p>
    <w:p w14:paraId="629F8E4C" w14:textId="77777777" w:rsidR="00CB3086" w:rsidRPr="00D01E88" w:rsidRDefault="00CB3086" w:rsidP="00CB3086">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333333"/>
        </w:rPr>
      </w:pPr>
      <w:r w:rsidRPr="00D01E88">
        <w:rPr>
          <w:rFonts w:eastAsia="Times New Roman" w:cstheme="minorHAnsi"/>
          <w:color w:val="333333"/>
        </w:rPr>
        <w:t>DeMark’s 9-day moving average strategy works well for stocks with low volatility</w:t>
      </w:r>
    </w:p>
    <w:p w14:paraId="1E22E67C" w14:textId="77777777" w:rsidR="00CB3086" w:rsidRDefault="00CB3086" w:rsidP="00CB3086">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333333"/>
        </w:rPr>
      </w:pPr>
      <w:r w:rsidRPr="00D01E88">
        <w:rPr>
          <w:rFonts w:eastAsia="Times New Roman" w:cstheme="minorHAnsi"/>
          <w:color w:val="333333"/>
        </w:rPr>
        <w:t>Multi-asset dollar-neutral factor strategy, in this case a bottom-up approach was used, works well for stocks with lower frequency price and slower rebalancing periods (e.g. monthly)</w:t>
      </w:r>
    </w:p>
    <w:p w14:paraId="1509A531" w14:textId="77777777" w:rsidR="000C2FC6" w:rsidRDefault="000C2FC6" w:rsidP="000C2FC6">
      <w:pPr>
        <w:pStyle w:val="ListParagraph"/>
        <w:shd w:val="clear" w:color="auto" w:fill="FFFFFF"/>
        <w:spacing w:before="100" w:beforeAutospacing="1" w:after="100" w:afterAutospacing="1" w:line="240" w:lineRule="auto"/>
        <w:ind w:left="1860"/>
        <w:jc w:val="both"/>
        <w:rPr>
          <w:rFonts w:eastAsia="Times New Roman" w:cstheme="minorHAnsi"/>
          <w:color w:val="333333"/>
        </w:rPr>
      </w:pPr>
    </w:p>
    <w:p w14:paraId="42C6044B" w14:textId="77777777" w:rsidR="00B16560" w:rsidRDefault="00B16560" w:rsidP="00B16560">
      <w:pPr>
        <w:pStyle w:val="ListParagraph"/>
        <w:numPr>
          <w:ilvl w:val="0"/>
          <w:numId w:val="3"/>
        </w:numPr>
        <w:shd w:val="clear" w:color="auto" w:fill="FFFFFF"/>
        <w:spacing w:before="100" w:beforeAutospacing="1" w:after="100" w:afterAutospacing="1" w:line="240" w:lineRule="auto"/>
        <w:jc w:val="both"/>
        <w:rPr>
          <w:rFonts w:eastAsia="Times New Roman" w:cstheme="minorHAnsi"/>
          <w:b/>
          <w:i/>
          <w:color w:val="333333"/>
        </w:rPr>
      </w:pPr>
      <w:r w:rsidRPr="00D01E88">
        <w:rPr>
          <w:rFonts w:eastAsia="Times New Roman" w:cstheme="minorHAnsi"/>
          <w:b/>
          <w:i/>
          <w:color w:val="333333"/>
        </w:rPr>
        <w:t>Tell me more about this</w:t>
      </w:r>
      <w:r>
        <w:rPr>
          <w:rFonts w:eastAsia="Times New Roman" w:cstheme="minorHAnsi"/>
          <w:b/>
          <w:i/>
          <w:color w:val="333333"/>
        </w:rPr>
        <w:t xml:space="preserve"> FX Treasury automation </w:t>
      </w:r>
      <w:r w:rsidRPr="00D01E88">
        <w:rPr>
          <w:rFonts w:eastAsia="Times New Roman" w:cstheme="minorHAnsi"/>
          <w:b/>
          <w:i/>
          <w:color w:val="333333"/>
        </w:rPr>
        <w:t xml:space="preserve">project that you </w:t>
      </w:r>
      <w:r>
        <w:rPr>
          <w:rFonts w:eastAsia="Times New Roman" w:cstheme="minorHAnsi"/>
          <w:b/>
          <w:i/>
          <w:color w:val="333333"/>
        </w:rPr>
        <w:t>were involved in</w:t>
      </w:r>
      <w:r w:rsidRPr="00D01E88">
        <w:rPr>
          <w:rFonts w:eastAsia="Times New Roman" w:cstheme="minorHAnsi"/>
          <w:b/>
          <w:i/>
          <w:color w:val="333333"/>
        </w:rPr>
        <w:t xml:space="preserve"> at Mizuho.</w:t>
      </w:r>
    </w:p>
    <w:p w14:paraId="419F7D73" w14:textId="77777777" w:rsidR="00B16560" w:rsidRDefault="00B16560" w:rsidP="00B16560">
      <w:pPr>
        <w:pStyle w:val="ListParagraph"/>
        <w:shd w:val="clear" w:color="auto" w:fill="FFFFFF"/>
        <w:spacing w:before="100" w:beforeAutospacing="1" w:after="100" w:afterAutospacing="1" w:line="240" w:lineRule="auto"/>
        <w:ind w:left="1080"/>
        <w:jc w:val="both"/>
        <w:rPr>
          <w:rFonts w:eastAsia="Times New Roman" w:cstheme="minorHAnsi"/>
          <w:b/>
          <w:i/>
          <w:color w:val="333333"/>
        </w:rPr>
      </w:pPr>
    </w:p>
    <w:p w14:paraId="1E9C7434" w14:textId="77777777" w:rsidR="00B16560" w:rsidRPr="00D01E88" w:rsidRDefault="00B16560" w:rsidP="00B16560">
      <w:pPr>
        <w:pStyle w:val="ListParagraph"/>
        <w:shd w:val="clear" w:color="auto" w:fill="FFFFFF"/>
        <w:spacing w:before="100" w:beforeAutospacing="1" w:after="100" w:afterAutospacing="1" w:line="240" w:lineRule="auto"/>
        <w:ind w:left="1080"/>
        <w:jc w:val="both"/>
        <w:rPr>
          <w:rFonts w:eastAsia="Times New Roman" w:cstheme="minorHAnsi"/>
        </w:rPr>
      </w:pPr>
      <w:r>
        <w:rPr>
          <w:rFonts w:eastAsia="Times New Roman" w:cstheme="minorHAnsi"/>
        </w:rPr>
        <w:t xml:space="preserve">The project was about designing a Straight Through Processing solution to </w:t>
      </w:r>
      <w:r w:rsidRPr="00D01E88">
        <w:rPr>
          <w:rFonts w:eastAsia="Times New Roman" w:cstheme="minorHAnsi"/>
        </w:rPr>
        <w:t>automat</w:t>
      </w:r>
      <w:r>
        <w:rPr>
          <w:rFonts w:eastAsia="Times New Roman" w:cstheme="minorHAnsi"/>
        </w:rPr>
        <w:t>e</w:t>
      </w:r>
      <w:r w:rsidRPr="00D01E88">
        <w:rPr>
          <w:rFonts w:eastAsia="Times New Roman" w:cstheme="minorHAnsi"/>
        </w:rPr>
        <w:t xml:space="preserve"> the matching and booking of Non-Deliverable Forward (NDF) trades </w:t>
      </w:r>
      <w:r>
        <w:rPr>
          <w:rFonts w:eastAsia="Times New Roman" w:cstheme="minorHAnsi"/>
        </w:rPr>
        <w:t xml:space="preserve">in both </w:t>
      </w:r>
      <w:r w:rsidRPr="00D01E88">
        <w:rPr>
          <w:rFonts w:eastAsia="Times New Roman" w:cstheme="minorHAnsi"/>
        </w:rPr>
        <w:t>front-end and back-end systems</w:t>
      </w:r>
      <w:r>
        <w:rPr>
          <w:rFonts w:eastAsia="Times New Roman" w:cstheme="minorHAnsi"/>
        </w:rPr>
        <w:t xml:space="preserve">, without changing </w:t>
      </w:r>
      <w:r w:rsidRPr="00D01E88">
        <w:rPr>
          <w:rFonts w:eastAsia="Times New Roman" w:cstheme="minorHAnsi"/>
        </w:rPr>
        <w:t xml:space="preserve">the existing system designs. </w:t>
      </w:r>
      <w:r>
        <w:rPr>
          <w:rFonts w:eastAsia="Times New Roman" w:cstheme="minorHAnsi"/>
        </w:rPr>
        <w:t>After scrutinising the system processes, designs and limitations,</w:t>
      </w:r>
      <w:r w:rsidRPr="00D01E88">
        <w:rPr>
          <w:rFonts w:eastAsia="Times New Roman" w:cstheme="minorHAnsi"/>
        </w:rPr>
        <w:t xml:space="preserve"> </w:t>
      </w:r>
      <w:r>
        <w:rPr>
          <w:rFonts w:eastAsia="Times New Roman" w:cstheme="minorHAnsi"/>
        </w:rPr>
        <w:t xml:space="preserve">I created an automation tool using both </w:t>
      </w:r>
      <w:r w:rsidRPr="00D01E88">
        <w:rPr>
          <w:rFonts w:eastAsia="Times New Roman" w:cstheme="minorHAnsi"/>
        </w:rPr>
        <w:t>Excel VBA and Robotic Process Automation (which was a new and untested technology for the Bank</w:t>
      </w:r>
      <w:r>
        <w:rPr>
          <w:rFonts w:eastAsia="Times New Roman" w:cstheme="minorHAnsi"/>
        </w:rPr>
        <w:t xml:space="preserve"> previously</w:t>
      </w:r>
      <w:r w:rsidRPr="00D01E88">
        <w:rPr>
          <w:rFonts w:eastAsia="Times New Roman" w:cstheme="minorHAnsi"/>
        </w:rPr>
        <w:t>)</w:t>
      </w:r>
      <w:r>
        <w:rPr>
          <w:rFonts w:eastAsia="Times New Roman" w:cstheme="minorHAnsi"/>
        </w:rPr>
        <w:t xml:space="preserve"> to ingest counterparties’ trade confirmation details</w:t>
      </w:r>
      <w:r w:rsidRPr="00D01E88">
        <w:rPr>
          <w:rFonts w:eastAsia="Times New Roman" w:cstheme="minorHAnsi"/>
        </w:rPr>
        <w:t xml:space="preserve"> </w:t>
      </w:r>
      <w:r>
        <w:rPr>
          <w:rFonts w:eastAsia="Times New Roman" w:cstheme="minorHAnsi"/>
        </w:rPr>
        <w:t xml:space="preserve">and input them into both front-end and back-end systems automatically. </w:t>
      </w:r>
      <w:r w:rsidRPr="00D01E88">
        <w:rPr>
          <w:rFonts w:eastAsia="Times New Roman" w:cstheme="minorHAnsi"/>
        </w:rPr>
        <w:t xml:space="preserve">As a result of this automation tool, </w:t>
      </w:r>
      <w:r>
        <w:rPr>
          <w:rFonts w:eastAsia="Times New Roman" w:cstheme="minorHAnsi"/>
        </w:rPr>
        <w:t xml:space="preserve">there was an FTE reduction of 25% </w:t>
      </w:r>
      <w:r w:rsidRPr="00D01E88">
        <w:rPr>
          <w:rFonts w:eastAsia="Times New Roman" w:cstheme="minorHAnsi"/>
        </w:rPr>
        <w:t xml:space="preserve">for both front and back offices. </w:t>
      </w:r>
    </w:p>
    <w:p w14:paraId="42DA10DF" w14:textId="77777777" w:rsidR="00B16560" w:rsidRDefault="00B16560" w:rsidP="00B16560">
      <w:pPr>
        <w:pStyle w:val="ListParagraph"/>
        <w:shd w:val="clear" w:color="auto" w:fill="FFFFFF"/>
        <w:spacing w:before="100" w:beforeAutospacing="1" w:after="100" w:afterAutospacing="1" w:line="240" w:lineRule="auto"/>
        <w:ind w:left="1080"/>
        <w:jc w:val="both"/>
        <w:rPr>
          <w:rFonts w:eastAsia="Times New Roman" w:cstheme="minorHAnsi"/>
          <w:b/>
          <w:i/>
          <w:color w:val="333333"/>
        </w:rPr>
      </w:pPr>
    </w:p>
    <w:p w14:paraId="45A8821F" w14:textId="53962A1A" w:rsidR="00EF7B89" w:rsidRPr="00D01E88" w:rsidRDefault="00EF7B89">
      <w:pPr>
        <w:pStyle w:val="ListParagraph"/>
        <w:numPr>
          <w:ilvl w:val="0"/>
          <w:numId w:val="3"/>
        </w:numPr>
        <w:shd w:val="clear" w:color="auto" w:fill="FFFFFF"/>
        <w:spacing w:before="100" w:beforeAutospacing="1" w:after="100" w:afterAutospacing="1" w:line="240" w:lineRule="auto"/>
        <w:jc w:val="both"/>
        <w:rPr>
          <w:rFonts w:eastAsia="Times New Roman" w:cstheme="minorHAnsi"/>
          <w:b/>
          <w:i/>
          <w:color w:val="333333"/>
        </w:rPr>
      </w:pPr>
      <w:r w:rsidRPr="00D01E88">
        <w:rPr>
          <w:rFonts w:eastAsia="Times New Roman" w:cstheme="minorHAnsi"/>
          <w:b/>
          <w:i/>
          <w:color w:val="333333"/>
        </w:rPr>
        <w:t xml:space="preserve">Tell me more about this ARIMA modelling project that you </w:t>
      </w:r>
      <w:r w:rsidR="001E299F">
        <w:rPr>
          <w:rFonts w:eastAsia="Times New Roman" w:cstheme="minorHAnsi"/>
          <w:b/>
          <w:i/>
          <w:color w:val="333333"/>
        </w:rPr>
        <w:t xml:space="preserve">were involved </w:t>
      </w:r>
      <w:r w:rsidRPr="00D01E88">
        <w:rPr>
          <w:rFonts w:eastAsia="Times New Roman" w:cstheme="minorHAnsi"/>
          <w:b/>
          <w:i/>
          <w:color w:val="333333"/>
        </w:rPr>
        <w:t>in at Mizuho.</w:t>
      </w:r>
    </w:p>
    <w:p w14:paraId="6C94AAC9" w14:textId="702AD897" w:rsidR="00EF7B89" w:rsidRPr="00D01E88" w:rsidRDefault="00EF7B89" w:rsidP="00EF7B89">
      <w:pPr>
        <w:shd w:val="clear" w:color="auto" w:fill="FFFFFF"/>
        <w:spacing w:before="100" w:beforeAutospacing="1" w:after="100" w:afterAutospacing="1" w:line="240" w:lineRule="auto"/>
        <w:ind w:left="1080"/>
        <w:jc w:val="both"/>
        <w:rPr>
          <w:rFonts w:eastAsia="Times New Roman" w:cstheme="minorHAnsi"/>
          <w:bCs/>
          <w:iCs/>
          <w:color w:val="333333"/>
        </w:rPr>
      </w:pPr>
      <w:r w:rsidRPr="00D01E88">
        <w:rPr>
          <w:rFonts w:eastAsia="Times New Roman" w:cstheme="minorHAnsi"/>
          <w:bCs/>
          <w:iCs/>
          <w:color w:val="333333"/>
        </w:rPr>
        <w:t xml:space="preserve">Basically, it is a one-off project that involves stakeholders from the Risk Management Department. As part of their risk </w:t>
      </w:r>
      <w:r w:rsidR="00C8757A">
        <w:rPr>
          <w:rFonts w:eastAsia="Times New Roman" w:cstheme="minorHAnsi"/>
          <w:bCs/>
          <w:iCs/>
          <w:color w:val="333333"/>
        </w:rPr>
        <w:t>monitoring</w:t>
      </w:r>
      <w:r w:rsidRPr="00D01E88">
        <w:rPr>
          <w:rFonts w:eastAsia="Times New Roman" w:cstheme="minorHAnsi"/>
          <w:bCs/>
          <w:iCs/>
          <w:color w:val="333333"/>
        </w:rPr>
        <w:t xml:space="preserve">, the </w:t>
      </w:r>
      <w:r w:rsidR="00C8757A">
        <w:rPr>
          <w:rFonts w:eastAsia="Times New Roman" w:cstheme="minorHAnsi"/>
          <w:bCs/>
          <w:iCs/>
          <w:color w:val="333333"/>
        </w:rPr>
        <w:t>d</w:t>
      </w:r>
      <w:r w:rsidRPr="00D01E88">
        <w:rPr>
          <w:rFonts w:eastAsia="Times New Roman" w:cstheme="minorHAnsi"/>
          <w:bCs/>
          <w:iCs/>
          <w:color w:val="333333"/>
        </w:rPr>
        <w:t xml:space="preserve">epartment </w:t>
      </w:r>
      <w:r w:rsidR="00C8757A">
        <w:rPr>
          <w:rFonts w:eastAsia="Times New Roman" w:cstheme="minorHAnsi"/>
          <w:bCs/>
          <w:iCs/>
          <w:color w:val="333333"/>
        </w:rPr>
        <w:t>is</w:t>
      </w:r>
      <w:r w:rsidRPr="00D01E88">
        <w:rPr>
          <w:rFonts w:eastAsia="Times New Roman" w:cstheme="minorHAnsi"/>
          <w:bCs/>
          <w:iCs/>
          <w:color w:val="333333"/>
        </w:rPr>
        <w:t xml:space="preserve"> required to obtain the </w:t>
      </w:r>
      <w:r w:rsidR="00C8757A">
        <w:rPr>
          <w:rFonts w:eastAsia="Times New Roman" w:cstheme="minorHAnsi"/>
          <w:bCs/>
          <w:iCs/>
          <w:color w:val="333333"/>
        </w:rPr>
        <w:t xml:space="preserve">FX </w:t>
      </w:r>
      <w:r w:rsidRPr="00D01E88">
        <w:rPr>
          <w:rFonts w:eastAsia="Times New Roman" w:cstheme="minorHAnsi"/>
          <w:bCs/>
          <w:iCs/>
          <w:color w:val="333333"/>
        </w:rPr>
        <w:t xml:space="preserve">closing rates from Reuters </w:t>
      </w:r>
      <w:proofErr w:type="gramStart"/>
      <w:r w:rsidRPr="00D01E88">
        <w:rPr>
          <w:rFonts w:eastAsia="Times New Roman" w:cstheme="minorHAnsi"/>
          <w:bCs/>
          <w:iCs/>
          <w:color w:val="333333"/>
        </w:rPr>
        <w:t>on a daily basis</w:t>
      </w:r>
      <w:proofErr w:type="gramEnd"/>
      <w:r w:rsidRPr="00D01E88">
        <w:rPr>
          <w:rFonts w:eastAsia="Times New Roman" w:cstheme="minorHAnsi"/>
          <w:bCs/>
          <w:iCs/>
          <w:color w:val="333333"/>
        </w:rPr>
        <w:t xml:space="preserve"> to compute the Bank’s exposures. </w:t>
      </w:r>
    </w:p>
    <w:p w14:paraId="1E68E4D2" w14:textId="460F763B" w:rsidR="00EF7B89" w:rsidRPr="00D01E88" w:rsidRDefault="00EF7B89" w:rsidP="00EF7B89">
      <w:pPr>
        <w:shd w:val="clear" w:color="auto" w:fill="FFFFFF"/>
        <w:spacing w:before="100" w:beforeAutospacing="1" w:after="100" w:afterAutospacing="1" w:line="240" w:lineRule="auto"/>
        <w:ind w:left="1080"/>
        <w:jc w:val="both"/>
        <w:rPr>
          <w:rFonts w:eastAsia="Times New Roman" w:cstheme="minorHAnsi"/>
          <w:bCs/>
          <w:iCs/>
          <w:color w:val="333333"/>
        </w:rPr>
      </w:pPr>
      <w:r w:rsidRPr="00D01E88">
        <w:rPr>
          <w:rFonts w:eastAsia="Times New Roman" w:cstheme="minorHAnsi"/>
          <w:bCs/>
          <w:iCs/>
          <w:color w:val="333333"/>
        </w:rPr>
        <w:lastRenderedPageBreak/>
        <w:t xml:space="preserve">As the closing rates are subject to changes arising from market events, the </w:t>
      </w:r>
      <w:r w:rsidR="00C8757A">
        <w:rPr>
          <w:rFonts w:eastAsia="Times New Roman" w:cstheme="minorHAnsi"/>
          <w:bCs/>
          <w:iCs/>
          <w:color w:val="333333"/>
        </w:rPr>
        <w:t>d</w:t>
      </w:r>
      <w:r w:rsidRPr="00D01E88">
        <w:rPr>
          <w:rFonts w:eastAsia="Times New Roman" w:cstheme="minorHAnsi"/>
          <w:bCs/>
          <w:iCs/>
          <w:color w:val="333333"/>
        </w:rPr>
        <w:t xml:space="preserve">epartment </w:t>
      </w:r>
      <w:r w:rsidR="00C8757A">
        <w:rPr>
          <w:rFonts w:eastAsia="Times New Roman" w:cstheme="minorHAnsi"/>
          <w:bCs/>
          <w:iCs/>
          <w:color w:val="333333"/>
        </w:rPr>
        <w:t>was interested to know whether</w:t>
      </w:r>
      <w:r w:rsidRPr="00D01E88">
        <w:rPr>
          <w:rFonts w:eastAsia="Times New Roman" w:cstheme="minorHAnsi"/>
          <w:bCs/>
          <w:iCs/>
          <w:color w:val="333333"/>
        </w:rPr>
        <w:t xml:space="preserve"> the</w:t>
      </w:r>
      <w:r w:rsidR="00C8757A">
        <w:rPr>
          <w:rFonts w:eastAsia="Times New Roman" w:cstheme="minorHAnsi"/>
          <w:bCs/>
          <w:iCs/>
          <w:color w:val="333333"/>
        </w:rPr>
        <w:t>se</w:t>
      </w:r>
      <w:r w:rsidRPr="00D01E88">
        <w:rPr>
          <w:rFonts w:eastAsia="Times New Roman" w:cstheme="minorHAnsi"/>
          <w:bCs/>
          <w:iCs/>
          <w:color w:val="333333"/>
        </w:rPr>
        <w:t xml:space="preserve"> changes could be modelled via time-series analysis, so that they could investigate any sudden upward</w:t>
      </w:r>
      <w:r w:rsidR="00C8757A">
        <w:rPr>
          <w:rFonts w:eastAsia="Times New Roman" w:cstheme="minorHAnsi"/>
          <w:bCs/>
          <w:iCs/>
          <w:color w:val="333333"/>
        </w:rPr>
        <w:t xml:space="preserve"> </w:t>
      </w:r>
      <w:r w:rsidRPr="00D01E88">
        <w:rPr>
          <w:rFonts w:eastAsia="Times New Roman" w:cstheme="minorHAnsi"/>
          <w:bCs/>
          <w:iCs/>
          <w:color w:val="333333"/>
        </w:rPr>
        <w:t>/</w:t>
      </w:r>
      <w:r w:rsidR="00C8757A">
        <w:rPr>
          <w:rFonts w:eastAsia="Times New Roman" w:cstheme="minorHAnsi"/>
          <w:bCs/>
          <w:iCs/>
          <w:color w:val="333333"/>
        </w:rPr>
        <w:t xml:space="preserve"> </w:t>
      </w:r>
      <w:r w:rsidRPr="00D01E88">
        <w:rPr>
          <w:rFonts w:eastAsia="Times New Roman" w:cstheme="minorHAnsi"/>
          <w:bCs/>
          <w:iCs/>
          <w:color w:val="333333"/>
        </w:rPr>
        <w:t>downward changes.</w:t>
      </w:r>
    </w:p>
    <w:p w14:paraId="303AA508" w14:textId="77777777" w:rsidR="00EF7B89" w:rsidRPr="00D01E88" w:rsidRDefault="00EF7B89" w:rsidP="00EF7B89">
      <w:pPr>
        <w:shd w:val="clear" w:color="auto" w:fill="FFFFFF"/>
        <w:spacing w:before="100" w:beforeAutospacing="1" w:after="100" w:afterAutospacing="1" w:line="240" w:lineRule="auto"/>
        <w:ind w:left="1080"/>
        <w:jc w:val="both"/>
        <w:rPr>
          <w:rFonts w:eastAsia="Times New Roman" w:cstheme="minorHAnsi"/>
          <w:b/>
          <w:iCs/>
          <w:color w:val="333333"/>
        </w:rPr>
      </w:pPr>
      <w:r w:rsidRPr="00D01E88">
        <w:rPr>
          <w:rFonts w:eastAsia="Times New Roman" w:cstheme="minorHAnsi"/>
          <w:b/>
          <w:iCs/>
          <w:color w:val="333333"/>
        </w:rPr>
        <w:t>Follow-up question: What is the result of that study?</w:t>
      </w:r>
    </w:p>
    <w:p w14:paraId="54DA0324" w14:textId="77B71344" w:rsidR="00EF7B89" w:rsidRDefault="00EF7B89" w:rsidP="00EF7B89">
      <w:pPr>
        <w:shd w:val="clear" w:color="auto" w:fill="FFFFFF"/>
        <w:spacing w:before="100" w:beforeAutospacing="1" w:after="100" w:afterAutospacing="1" w:line="240" w:lineRule="auto"/>
        <w:ind w:left="1080"/>
        <w:jc w:val="both"/>
        <w:rPr>
          <w:rFonts w:eastAsia="Times New Roman" w:cstheme="minorHAnsi"/>
          <w:bCs/>
          <w:iCs/>
          <w:color w:val="333333"/>
        </w:rPr>
      </w:pPr>
      <w:r w:rsidRPr="00D01E88">
        <w:rPr>
          <w:rFonts w:eastAsia="Times New Roman" w:cstheme="minorHAnsi"/>
          <w:bCs/>
          <w:iCs/>
          <w:color w:val="333333"/>
        </w:rPr>
        <w:t>There is no conclusive evidence that the changes could be accurately modelled with time-series analysis. There was a follow-up study conducted to determine the impact of market news on FX closing rates</w:t>
      </w:r>
      <w:r w:rsidR="00C8757A">
        <w:rPr>
          <w:rFonts w:eastAsia="Times New Roman" w:cstheme="minorHAnsi"/>
          <w:bCs/>
          <w:iCs/>
          <w:color w:val="333333"/>
        </w:rPr>
        <w:t>. However,</w:t>
      </w:r>
      <w:r w:rsidRPr="00D01E88">
        <w:rPr>
          <w:rFonts w:eastAsia="Times New Roman" w:cstheme="minorHAnsi"/>
          <w:bCs/>
          <w:iCs/>
          <w:color w:val="333333"/>
        </w:rPr>
        <w:t xml:space="preserve"> I was not involved as I had left the Bank since.</w:t>
      </w:r>
    </w:p>
    <w:p w14:paraId="280E5148" w14:textId="77777777" w:rsidR="00EF7B89" w:rsidRPr="00D01E88" w:rsidRDefault="00EF7B89" w:rsidP="00EF7B89">
      <w:pPr>
        <w:pStyle w:val="ListParagraph"/>
        <w:shd w:val="clear" w:color="auto" w:fill="FFFFFF"/>
        <w:spacing w:before="100" w:beforeAutospacing="1" w:after="100" w:afterAutospacing="1" w:line="240" w:lineRule="auto"/>
        <w:ind w:left="1080"/>
        <w:jc w:val="both"/>
        <w:rPr>
          <w:rFonts w:eastAsia="Times New Roman" w:cstheme="minorHAnsi"/>
          <w:b/>
          <w:bCs/>
          <w:color w:val="0000FF"/>
          <w:u w:val="single"/>
        </w:rPr>
      </w:pPr>
      <w:r w:rsidRPr="00D01E88">
        <w:rPr>
          <w:rFonts w:eastAsia="Times New Roman" w:cstheme="minorHAnsi"/>
          <w:b/>
          <w:bCs/>
          <w:color w:val="0000FF"/>
          <w:u w:val="single"/>
        </w:rPr>
        <w:t>Real-life Experience</w:t>
      </w:r>
    </w:p>
    <w:p w14:paraId="4A3054DF" w14:textId="596D2F4D" w:rsidR="008D1E69" w:rsidRPr="00D01E88" w:rsidRDefault="008D1E69">
      <w:pPr>
        <w:pStyle w:val="ListParagraph"/>
        <w:numPr>
          <w:ilvl w:val="0"/>
          <w:numId w:val="3"/>
        </w:numPr>
        <w:shd w:val="clear" w:color="auto" w:fill="FFFFFF"/>
        <w:spacing w:before="100" w:beforeAutospacing="1" w:after="100" w:afterAutospacing="1" w:line="240" w:lineRule="auto"/>
        <w:jc w:val="both"/>
        <w:rPr>
          <w:rFonts w:eastAsia="Times New Roman" w:cstheme="minorHAnsi"/>
          <w:b/>
          <w:i/>
          <w:color w:val="333333"/>
        </w:rPr>
      </w:pPr>
      <w:r w:rsidRPr="00D01E88">
        <w:rPr>
          <w:rFonts w:eastAsia="Times New Roman" w:cstheme="minorHAnsi"/>
          <w:b/>
          <w:i/>
          <w:color w:val="333333"/>
        </w:rPr>
        <w:t>What is the riskiest thing that you have done?</w:t>
      </w:r>
    </w:p>
    <w:p w14:paraId="4CBC89D8" w14:textId="7800FA62" w:rsidR="00001727" w:rsidRPr="00D01E88" w:rsidRDefault="00001727"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rPr>
      </w:pPr>
    </w:p>
    <w:p w14:paraId="010A532B" w14:textId="5F7CF0A8" w:rsidR="00242516" w:rsidRPr="00D01E88"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rPr>
      </w:pPr>
      <w:r w:rsidRPr="00D01E88">
        <w:rPr>
          <w:rFonts w:eastAsia="Times New Roman" w:cstheme="minorHAnsi"/>
        </w:rPr>
        <w:t xml:space="preserve">The riskiest thing I have done was revising for my GMAT test 3 days prior to the test date. That was in 2016. Back then, I was busy rolling out a major time-critical project for CPF Board. There was hardly enough time for revision as I had to work occasionally on weekends. When I finally had the time for revision, I spent half a day designing a study plan and setting daily goals. This was necessary for me as it had been 3 years since I left formal </w:t>
      </w:r>
      <w:proofErr w:type="gramStart"/>
      <w:r w:rsidRPr="00D01E88">
        <w:rPr>
          <w:rFonts w:eastAsia="Times New Roman" w:cstheme="minorHAnsi"/>
        </w:rPr>
        <w:t>education</w:t>
      </w:r>
      <w:proofErr w:type="gramEnd"/>
      <w:r w:rsidRPr="00D01E88">
        <w:rPr>
          <w:rFonts w:eastAsia="Times New Roman" w:cstheme="minorHAnsi"/>
        </w:rPr>
        <w:t xml:space="preserve"> and I did not receive any formal GMAT training prior to the test. </w:t>
      </w:r>
    </w:p>
    <w:p w14:paraId="04253EB0" w14:textId="77777777" w:rsidR="00242516" w:rsidRPr="00D01E88"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rPr>
      </w:pPr>
    </w:p>
    <w:p w14:paraId="23E2A3E8" w14:textId="77777777" w:rsidR="00242516" w:rsidRPr="00D01E88"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rPr>
      </w:pPr>
      <w:r w:rsidRPr="00D01E88">
        <w:rPr>
          <w:rFonts w:eastAsia="Times New Roman" w:cstheme="minorHAnsi"/>
        </w:rPr>
        <w:t>During those 3 days, I stuck closely to my study plan and ensured that the daily goals were met at the end of each day. While this was a risky move, I believed that my self-discipline and ability to cope with high pressure time-critical situations would see me through this difficult time. Because of these characteristics, I managed to pass the GMAT test.</w:t>
      </w:r>
    </w:p>
    <w:p w14:paraId="7D5C0342" w14:textId="77777777" w:rsidR="00A346A8" w:rsidRPr="00D01E88" w:rsidRDefault="00A346A8"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rPr>
      </w:pPr>
    </w:p>
    <w:p w14:paraId="104AC8C1" w14:textId="1DB82444" w:rsidR="00A346A8" w:rsidRPr="00D01E88" w:rsidRDefault="00A346A8">
      <w:pPr>
        <w:pStyle w:val="ListParagraph"/>
        <w:numPr>
          <w:ilvl w:val="0"/>
          <w:numId w:val="3"/>
        </w:numPr>
        <w:shd w:val="clear" w:color="auto" w:fill="FFFFFF"/>
        <w:spacing w:before="100" w:beforeAutospacing="1" w:after="100" w:afterAutospacing="1" w:line="240" w:lineRule="auto"/>
        <w:jc w:val="both"/>
        <w:rPr>
          <w:rFonts w:eastAsia="Times New Roman" w:cstheme="minorHAnsi"/>
          <w:b/>
          <w:i/>
          <w:color w:val="333333"/>
        </w:rPr>
      </w:pPr>
      <w:r w:rsidRPr="00D01E88">
        <w:rPr>
          <w:rFonts w:eastAsia="Times New Roman" w:cstheme="minorHAnsi"/>
          <w:b/>
          <w:i/>
          <w:color w:val="333333"/>
        </w:rPr>
        <w:t>What is your biggest mistake?</w:t>
      </w:r>
    </w:p>
    <w:p w14:paraId="47A48A17" w14:textId="77777777" w:rsidR="00242516" w:rsidRPr="00D01E88"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66FF58B0" w14:textId="77777777" w:rsidR="00242516" w:rsidRPr="00D01E88"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D01E88">
        <w:rPr>
          <w:rFonts w:eastAsia="Times New Roman" w:cstheme="minorHAnsi"/>
          <w:color w:val="333333"/>
        </w:rPr>
        <w:t xml:space="preserve">During my stint with CPF Board, part of my job involved dealing with large amounts of data to ensure that they are accurate for government payouts. In that incident, I overlooked on some data </w:t>
      </w:r>
      <w:proofErr w:type="gramStart"/>
      <w:r w:rsidRPr="00D01E88">
        <w:rPr>
          <w:rFonts w:eastAsia="Times New Roman" w:cstheme="minorHAnsi"/>
          <w:color w:val="333333"/>
        </w:rPr>
        <w:t>anomalies</w:t>
      </w:r>
      <w:proofErr w:type="gramEnd"/>
      <w:r w:rsidRPr="00D01E88">
        <w:rPr>
          <w:rFonts w:eastAsia="Times New Roman" w:cstheme="minorHAnsi"/>
          <w:color w:val="333333"/>
        </w:rPr>
        <w:t xml:space="preserve"> and this resulted in erroneous payments made to the public. When I realized what I had done wrong, I immediately took responsibility and devised a recovery action plan to inform the affected individuals about the erroneous payments. As the affected number was less than 10, I called up each of them to apologize, and explained to them how the erroneous payments came about. </w:t>
      </w:r>
    </w:p>
    <w:p w14:paraId="5A45380F" w14:textId="77777777" w:rsidR="00242516" w:rsidRPr="00D01E88"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265339F0" w14:textId="6B866C80" w:rsidR="00242516"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D01E88">
        <w:rPr>
          <w:rFonts w:eastAsia="Times New Roman" w:cstheme="minorHAnsi"/>
          <w:color w:val="333333"/>
        </w:rPr>
        <w:t xml:space="preserve">It was a painful lesson, but it was when I realized I learnt to be more sensitive when handling data, e.g. anticipate different scenarios where things may go wrong, and take pro-active steps to prevent such events from happening. </w:t>
      </w:r>
    </w:p>
    <w:p w14:paraId="1EFD4ADC" w14:textId="1AB55CEE" w:rsidR="000F5F95" w:rsidRDefault="000F5F95"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1993FA69" w14:textId="77777777" w:rsidR="00C176A3" w:rsidRPr="00D01E88" w:rsidRDefault="00C176A3">
      <w:pPr>
        <w:pStyle w:val="ListParagraph"/>
        <w:numPr>
          <w:ilvl w:val="0"/>
          <w:numId w:val="3"/>
        </w:numPr>
        <w:shd w:val="clear" w:color="auto" w:fill="FFFFFF"/>
        <w:spacing w:before="100" w:beforeAutospacing="1" w:after="100" w:afterAutospacing="1" w:line="240" w:lineRule="auto"/>
        <w:jc w:val="both"/>
        <w:rPr>
          <w:rFonts w:eastAsia="Times New Roman" w:cstheme="minorHAnsi"/>
          <w:b/>
          <w:color w:val="333333"/>
        </w:rPr>
      </w:pPr>
      <w:r w:rsidRPr="00D01E88">
        <w:rPr>
          <w:rFonts w:eastAsia="Times New Roman" w:cstheme="minorHAnsi"/>
          <w:b/>
          <w:i/>
          <w:color w:val="333333"/>
        </w:rPr>
        <w:t xml:space="preserve">Do you have </w:t>
      </w:r>
      <w:r w:rsidR="00FF7CFF" w:rsidRPr="00D01E88">
        <w:rPr>
          <w:rFonts w:eastAsia="Times New Roman" w:cstheme="minorHAnsi"/>
          <w:b/>
          <w:i/>
          <w:color w:val="333333"/>
        </w:rPr>
        <w:t xml:space="preserve">any </w:t>
      </w:r>
      <w:r w:rsidRPr="00D01E88">
        <w:rPr>
          <w:rFonts w:eastAsia="Times New Roman" w:cstheme="minorHAnsi"/>
          <w:b/>
          <w:i/>
          <w:color w:val="333333"/>
        </w:rPr>
        <w:t>questions for us?</w:t>
      </w:r>
    </w:p>
    <w:bookmarkEnd w:id="0"/>
    <w:p w14:paraId="64F6217F" w14:textId="16F6D386" w:rsidR="001A5C77" w:rsidRDefault="008D6A9B" w:rsidP="00367092">
      <w:pPr>
        <w:numPr>
          <w:ilvl w:val="0"/>
          <w:numId w:val="5"/>
        </w:numPr>
        <w:shd w:val="clear" w:color="auto" w:fill="FFFFFF"/>
        <w:spacing w:after="225" w:line="360" w:lineRule="atLeast"/>
        <w:ind w:left="1134"/>
        <w:jc w:val="both"/>
        <w:rPr>
          <w:rFonts w:eastAsia="Times New Roman" w:cstheme="minorHAnsi"/>
          <w:color w:val="3A3A3A"/>
        </w:rPr>
      </w:pPr>
      <w:r>
        <w:rPr>
          <w:rFonts w:eastAsia="Times New Roman" w:cstheme="minorHAnsi"/>
          <w:color w:val="3A3A3A"/>
        </w:rPr>
        <w:t>Are there any existing or upcoming</w:t>
      </w:r>
      <w:r w:rsidR="00733048">
        <w:rPr>
          <w:rFonts w:eastAsia="Times New Roman" w:cstheme="minorHAnsi"/>
          <w:color w:val="3A3A3A"/>
        </w:rPr>
        <w:t xml:space="preserve"> </w:t>
      </w:r>
      <w:r w:rsidR="003E53CC">
        <w:rPr>
          <w:rFonts w:eastAsia="Times New Roman" w:cstheme="minorHAnsi"/>
          <w:color w:val="3A3A3A"/>
        </w:rPr>
        <w:t>trade</w:t>
      </w:r>
      <w:r w:rsidR="008F6120">
        <w:rPr>
          <w:rFonts w:eastAsia="Times New Roman" w:cstheme="minorHAnsi"/>
          <w:color w:val="3A3A3A"/>
        </w:rPr>
        <w:t>-</w:t>
      </w:r>
      <w:r w:rsidR="003E53CC">
        <w:rPr>
          <w:rFonts w:eastAsia="Times New Roman" w:cstheme="minorHAnsi"/>
          <w:color w:val="3A3A3A"/>
        </w:rPr>
        <w:t xml:space="preserve"> / tariff</w:t>
      </w:r>
      <w:r w:rsidR="008F6120">
        <w:rPr>
          <w:rFonts w:eastAsia="Times New Roman" w:cstheme="minorHAnsi"/>
          <w:color w:val="3A3A3A"/>
        </w:rPr>
        <w:t>-related</w:t>
      </w:r>
      <w:r w:rsidR="003E53CC">
        <w:rPr>
          <w:rFonts w:eastAsia="Times New Roman" w:cstheme="minorHAnsi"/>
          <w:color w:val="3A3A3A"/>
        </w:rPr>
        <w:t xml:space="preserve"> metrics</w:t>
      </w:r>
      <w:r>
        <w:rPr>
          <w:rFonts w:eastAsia="Times New Roman" w:cstheme="minorHAnsi"/>
          <w:color w:val="3A3A3A"/>
        </w:rPr>
        <w:t xml:space="preserve"> that </w:t>
      </w:r>
      <w:r w:rsidR="008F6120">
        <w:rPr>
          <w:rFonts w:eastAsia="Times New Roman" w:cstheme="minorHAnsi"/>
          <w:color w:val="3A3A3A"/>
        </w:rPr>
        <w:t>would be included</w:t>
      </w:r>
      <w:r w:rsidR="003E53CC">
        <w:rPr>
          <w:rFonts w:eastAsia="Times New Roman" w:cstheme="minorHAnsi"/>
          <w:color w:val="3A3A3A"/>
        </w:rPr>
        <w:t xml:space="preserve"> </w:t>
      </w:r>
      <w:r w:rsidR="00646346">
        <w:rPr>
          <w:rFonts w:eastAsia="Times New Roman" w:cstheme="minorHAnsi"/>
          <w:color w:val="3A3A3A"/>
        </w:rPr>
        <w:t xml:space="preserve">into </w:t>
      </w:r>
      <w:r w:rsidR="008F6120">
        <w:rPr>
          <w:rFonts w:eastAsia="Times New Roman" w:cstheme="minorHAnsi"/>
          <w:color w:val="3A3A3A"/>
        </w:rPr>
        <w:t>AIA’s</w:t>
      </w:r>
      <w:r w:rsidR="00646346">
        <w:rPr>
          <w:rFonts w:eastAsia="Times New Roman" w:cstheme="minorHAnsi"/>
          <w:color w:val="3A3A3A"/>
        </w:rPr>
        <w:t xml:space="preserve"> existing ESG</w:t>
      </w:r>
      <w:r w:rsidR="008F6120">
        <w:rPr>
          <w:rFonts w:eastAsia="Times New Roman" w:cstheme="minorHAnsi"/>
          <w:color w:val="3A3A3A"/>
        </w:rPr>
        <w:t xml:space="preserve"> investment</w:t>
      </w:r>
      <w:r w:rsidR="00646346">
        <w:rPr>
          <w:rFonts w:eastAsia="Times New Roman" w:cstheme="minorHAnsi"/>
          <w:color w:val="3A3A3A"/>
        </w:rPr>
        <w:t xml:space="preserve"> framework?</w:t>
      </w:r>
    </w:p>
    <w:p w14:paraId="2A7CD0FE" w14:textId="6794F1D7" w:rsidR="0000343C" w:rsidRPr="000A1C9D" w:rsidRDefault="00714C7E" w:rsidP="000A1C9D">
      <w:pPr>
        <w:numPr>
          <w:ilvl w:val="0"/>
          <w:numId w:val="5"/>
        </w:numPr>
        <w:shd w:val="clear" w:color="auto" w:fill="FFFFFF"/>
        <w:spacing w:after="225" w:line="360" w:lineRule="atLeast"/>
        <w:ind w:left="1134"/>
        <w:jc w:val="both"/>
        <w:rPr>
          <w:rFonts w:eastAsia="Times New Roman" w:cstheme="minorHAnsi"/>
          <w:color w:val="3A3A3A"/>
        </w:rPr>
      </w:pPr>
      <w:r>
        <w:rPr>
          <w:rFonts w:eastAsia="Times New Roman" w:cstheme="minorHAnsi"/>
          <w:color w:val="3A3A3A"/>
        </w:rPr>
        <w:t xml:space="preserve">How do both of you see </w:t>
      </w:r>
      <w:r w:rsidR="00B11ABC">
        <w:rPr>
          <w:rFonts w:eastAsia="Times New Roman" w:cstheme="minorHAnsi"/>
          <w:color w:val="3A3A3A"/>
        </w:rPr>
        <w:t xml:space="preserve">the role of </w:t>
      </w:r>
      <w:r>
        <w:rPr>
          <w:rFonts w:eastAsia="Times New Roman" w:cstheme="minorHAnsi"/>
          <w:color w:val="3A3A3A"/>
        </w:rPr>
        <w:t xml:space="preserve">ESG data </w:t>
      </w:r>
      <w:r w:rsidR="00B11ABC">
        <w:rPr>
          <w:rFonts w:eastAsia="Times New Roman" w:cstheme="minorHAnsi"/>
          <w:color w:val="3A3A3A"/>
        </w:rPr>
        <w:t>and analytics</w:t>
      </w:r>
      <w:r w:rsidR="000A1C9D">
        <w:rPr>
          <w:rFonts w:eastAsia="Times New Roman" w:cstheme="minorHAnsi"/>
          <w:color w:val="3A3A3A"/>
        </w:rPr>
        <w:t xml:space="preserve"> evolving in the investment landscape?</w:t>
      </w:r>
      <w:r w:rsidR="0000343C" w:rsidRPr="000A1C9D">
        <w:rPr>
          <w:rFonts w:eastAsia="Times New Roman" w:cstheme="minorHAnsi"/>
          <w:strike/>
          <w:color w:val="3A3A3A"/>
        </w:rPr>
        <w:t xml:space="preserve"> </w:t>
      </w:r>
    </w:p>
    <w:sectPr w:rsidR="0000343C" w:rsidRPr="000A1C9D" w:rsidSect="00881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1FD9"/>
    <w:multiLevelType w:val="hybridMultilevel"/>
    <w:tmpl w:val="623894AC"/>
    <w:lvl w:ilvl="0" w:tplc="48090005">
      <w:start w:val="1"/>
      <w:numFmt w:val="bullet"/>
      <w:lvlText w:val=""/>
      <w:lvlJc w:val="left"/>
      <w:pPr>
        <w:ind w:left="1800" w:hanging="360"/>
      </w:pPr>
      <w:rPr>
        <w:rFonts w:ascii="Wingdings" w:hAnsi="Wingdings" w:hint="default"/>
      </w:rPr>
    </w:lvl>
    <w:lvl w:ilvl="1" w:tplc="48090003">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15:restartNumberingAfterBreak="0">
    <w:nsid w:val="097E509C"/>
    <w:multiLevelType w:val="hybridMultilevel"/>
    <w:tmpl w:val="5518D302"/>
    <w:lvl w:ilvl="0" w:tplc="48090005">
      <w:start w:val="1"/>
      <w:numFmt w:val="bullet"/>
      <w:lvlText w:val=""/>
      <w:lvlJc w:val="left"/>
      <w:pPr>
        <w:ind w:left="1860" w:hanging="360"/>
      </w:pPr>
      <w:rPr>
        <w:rFonts w:ascii="Wingdings" w:hAnsi="Wingdings" w:hint="default"/>
      </w:rPr>
    </w:lvl>
    <w:lvl w:ilvl="1" w:tplc="48090003" w:tentative="1">
      <w:start w:val="1"/>
      <w:numFmt w:val="bullet"/>
      <w:lvlText w:val="o"/>
      <w:lvlJc w:val="left"/>
      <w:pPr>
        <w:ind w:left="2580" w:hanging="360"/>
      </w:pPr>
      <w:rPr>
        <w:rFonts w:ascii="Courier New" w:hAnsi="Courier New" w:cs="Courier New" w:hint="default"/>
      </w:rPr>
    </w:lvl>
    <w:lvl w:ilvl="2" w:tplc="48090005" w:tentative="1">
      <w:start w:val="1"/>
      <w:numFmt w:val="bullet"/>
      <w:lvlText w:val=""/>
      <w:lvlJc w:val="left"/>
      <w:pPr>
        <w:ind w:left="3300" w:hanging="360"/>
      </w:pPr>
      <w:rPr>
        <w:rFonts w:ascii="Wingdings" w:hAnsi="Wingdings" w:hint="default"/>
      </w:rPr>
    </w:lvl>
    <w:lvl w:ilvl="3" w:tplc="48090001" w:tentative="1">
      <w:start w:val="1"/>
      <w:numFmt w:val="bullet"/>
      <w:lvlText w:val=""/>
      <w:lvlJc w:val="left"/>
      <w:pPr>
        <w:ind w:left="4020" w:hanging="360"/>
      </w:pPr>
      <w:rPr>
        <w:rFonts w:ascii="Symbol" w:hAnsi="Symbol" w:hint="default"/>
      </w:rPr>
    </w:lvl>
    <w:lvl w:ilvl="4" w:tplc="48090003" w:tentative="1">
      <w:start w:val="1"/>
      <w:numFmt w:val="bullet"/>
      <w:lvlText w:val="o"/>
      <w:lvlJc w:val="left"/>
      <w:pPr>
        <w:ind w:left="4740" w:hanging="360"/>
      </w:pPr>
      <w:rPr>
        <w:rFonts w:ascii="Courier New" w:hAnsi="Courier New" w:cs="Courier New" w:hint="default"/>
      </w:rPr>
    </w:lvl>
    <w:lvl w:ilvl="5" w:tplc="48090005" w:tentative="1">
      <w:start w:val="1"/>
      <w:numFmt w:val="bullet"/>
      <w:lvlText w:val=""/>
      <w:lvlJc w:val="left"/>
      <w:pPr>
        <w:ind w:left="5460" w:hanging="360"/>
      </w:pPr>
      <w:rPr>
        <w:rFonts w:ascii="Wingdings" w:hAnsi="Wingdings" w:hint="default"/>
      </w:rPr>
    </w:lvl>
    <w:lvl w:ilvl="6" w:tplc="48090001" w:tentative="1">
      <w:start w:val="1"/>
      <w:numFmt w:val="bullet"/>
      <w:lvlText w:val=""/>
      <w:lvlJc w:val="left"/>
      <w:pPr>
        <w:ind w:left="6180" w:hanging="360"/>
      </w:pPr>
      <w:rPr>
        <w:rFonts w:ascii="Symbol" w:hAnsi="Symbol" w:hint="default"/>
      </w:rPr>
    </w:lvl>
    <w:lvl w:ilvl="7" w:tplc="48090003" w:tentative="1">
      <w:start w:val="1"/>
      <w:numFmt w:val="bullet"/>
      <w:lvlText w:val="o"/>
      <w:lvlJc w:val="left"/>
      <w:pPr>
        <w:ind w:left="6900" w:hanging="360"/>
      </w:pPr>
      <w:rPr>
        <w:rFonts w:ascii="Courier New" w:hAnsi="Courier New" w:cs="Courier New" w:hint="default"/>
      </w:rPr>
    </w:lvl>
    <w:lvl w:ilvl="8" w:tplc="48090005" w:tentative="1">
      <w:start w:val="1"/>
      <w:numFmt w:val="bullet"/>
      <w:lvlText w:val=""/>
      <w:lvlJc w:val="left"/>
      <w:pPr>
        <w:ind w:left="7620" w:hanging="360"/>
      </w:pPr>
      <w:rPr>
        <w:rFonts w:ascii="Wingdings" w:hAnsi="Wingdings" w:hint="default"/>
      </w:rPr>
    </w:lvl>
  </w:abstractNum>
  <w:abstractNum w:abstractNumId="2" w15:restartNumberingAfterBreak="0">
    <w:nsid w:val="17107D9E"/>
    <w:multiLevelType w:val="multilevel"/>
    <w:tmpl w:val="B7B6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C1A70"/>
    <w:multiLevelType w:val="hybridMultilevel"/>
    <w:tmpl w:val="FF38CFE6"/>
    <w:lvl w:ilvl="0" w:tplc="E422A600">
      <w:start w:val="1"/>
      <w:numFmt w:val="upp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0FC2CBC"/>
    <w:multiLevelType w:val="hybridMultilevel"/>
    <w:tmpl w:val="5B2E7BBC"/>
    <w:lvl w:ilvl="0" w:tplc="48090001">
      <w:start w:val="1"/>
      <w:numFmt w:val="bullet"/>
      <w:lvlText w:val=""/>
      <w:lvlJc w:val="left"/>
      <w:pPr>
        <w:ind w:left="1440" w:hanging="360"/>
      </w:pPr>
      <w:rPr>
        <w:rFonts w:ascii="Symbol" w:hAnsi="Symbol" w:hint="default"/>
      </w:rPr>
    </w:lvl>
    <w:lvl w:ilvl="1" w:tplc="48090005">
      <w:start w:val="1"/>
      <w:numFmt w:val="bullet"/>
      <w:lvlText w:val=""/>
      <w:lvlJc w:val="left"/>
      <w:pPr>
        <w:ind w:left="2160" w:hanging="360"/>
      </w:pPr>
      <w:rPr>
        <w:rFonts w:ascii="Wingdings" w:hAnsi="Wingdings"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21237E3D"/>
    <w:multiLevelType w:val="hybridMultilevel"/>
    <w:tmpl w:val="96F492E6"/>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6" w15:restartNumberingAfterBreak="0">
    <w:nsid w:val="23E7123A"/>
    <w:multiLevelType w:val="hybridMultilevel"/>
    <w:tmpl w:val="68922E54"/>
    <w:lvl w:ilvl="0" w:tplc="62864CAA">
      <w:start w:val="1"/>
      <w:numFmt w:val="lowerLetter"/>
      <w:lvlText w:val="(%1)"/>
      <w:lvlJc w:val="left"/>
      <w:pPr>
        <w:ind w:left="1440" w:hanging="360"/>
      </w:pPr>
      <w:rPr>
        <w:rFonts w:eastAsia="Times New Roman"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26A002F4"/>
    <w:multiLevelType w:val="hybridMultilevel"/>
    <w:tmpl w:val="BCC44BF0"/>
    <w:lvl w:ilvl="0" w:tplc="48090001">
      <w:start w:val="1"/>
      <w:numFmt w:val="bullet"/>
      <w:lvlText w:val=""/>
      <w:lvlJc w:val="left"/>
      <w:pPr>
        <w:ind w:left="1080" w:hanging="720"/>
      </w:pPr>
      <w:rPr>
        <w:rFonts w:ascii="Symbol" w:hAnsi="Symbol" w:hint="default"/>
      </w:rPr>
    </w:lvl>
    <w:lvl w:ilvl="1" w:tplc="48090001">
      <w:start w:val="1"/>
      <w:numFmt w:val="bullet"/>
      <w:lvlText w:val=""/>
      <w:lvlJc w:val="left"/>
      <w:pPr>
        <w:ind w:left="1608" w:hanging="528"/>
      </w:pPr>
      <w:rPr>
        <w:rFonts w:ascii="Symbol" w:hAnsi="Symbol" w:hint="default"/>
      </w:rPr>
    </w:lvl>
    <w:lvl w:ilvl="2" w:tplc="48090005">
      <w:start w:val="1"/>
      <w:numFmt w:val="bullet"/>
      <w:lvlText w:val=""/>
      <w:lvlJc w:val="left"/>
      <w:pPr>
        <w:ind w:left="2160" w:hanging="360"/>
      </w:pPr>
      <w:rPr>
        <w:rFonts w:ascii="Wingdings" w:hAnsi="Wingdings" w:hint="default"/>
      </w:rPr>
    </w:lvl>
    <w:lvl w:ilvl="3" w:tplc="0BECA264">
      <w:start w:val="1"/>
      <w:numFmt w:val="decimal"/>
      <w:lvlText w:val="%4."/>
      <w:lvlJc w:val="left"/>
      <w:pPr>
        <w:ind w:left="2880" w:hanging="360"/>
      </w:pPr>
      <w:rPr>
        <w:b w:val="0"/>
        <w:bCs/>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9444820"/>
    <w:multiLevelType w:val="hybridMultilevel"/>
    <w:tmpl w:val="F2589D62"/>
    <w:lvl w:ilvl="0" w:tplc="DABE5A4E">
      <w:start w:val="1"/>
      <w:numFmt w:val="upperRoman"/>
      <w:lvlText w:val="(%1)"/>
      <w:lvlJc w:val="left"/>
      <w:pPr>
        <w:ind w:left="1080" w:hanging="720"/>
      </w:pPr>
      <w:rPr>
        <w:rFonts w:hint="default"/>
        <w:b/>
        <w:i w:val="0"/>
        <w:color w:val="auto"/>
      </w:rPr>
    </w:lvl>
    <w:lvl w:ilvl="1" w:tplc="34F60772">
      <w:start w:val="1"/>
      <w:numFmt w:val="lowerRoman"/>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B24074B"/>
    <w:multiLevelType w:val="hybridMultilevel"/>
    <w:tmpl w:val="6630DF74"/>
    <w:lvl w:ilvl="0" w:tplc="48090001">
      <w:start w:val="1"/>
      <w:numFmt w:val="bullet"/>
      <w:lvlText w:val=""/>
      <w:lvlJc w:val="left"/>
      <w:pPr>
        <w:ind w:left="1440" w:hanging="360"/>
      </w:pPr>
      <w:rPr>
        <w:rFonts w:ascii="Symbol" w:hAnsi="Symbol" w:hint="default"/>
      </w:rPr>
    </w:lvl>
    <w:lvl w:ilvl="1" w:tplc="48090005">
      <w:start w:val="1"/>
      <w:numFmt w:val="bullet"/>
      <w:lvlText w:val=""/>
      <w:lvlJc w:val="left"/>
      <w:pPr>
        <w:ind w:left="2160" w:hanging="360"/>
      </w:pPr>
      <w:rPr>
        <w:rFonts w:ascii="Wingdings" w:hAnsi="Wingdings"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4D3E7C38"/>
    <w:multiLevelType w:val="multilevel"/>
    <w:tmpl w:val="8C3E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E6689"/>
    <w:multiLevelType w:val="hybridMultilevel"/>
    <w:tmpl w:val="D7741E46"/>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num w:numId="1" w16cid:durableId="933319424">
    <w:abstractNumId w:val="3"/>
  </w:num>
  <w:num w:numId="2" w16cid:durableId="937447939">
    <w:abstractNumId w:val="7"/>
  </w:num>
  <w:num w:numId="3" w16cid:durableId="1818766351">
    <w:abstractNumId w:val="8"/>
  </w:num>
  <w:num w:numId="4" w16cid:durableId="1920599799">
    <w:abstractNumId w:val="11"/>
  </w:num>
  <w:num w:numId="5" w16cid:durableId="1489385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6" w16cid:durableId="509176234">
    <w:abstractNumId w:val="9"/>
  </w:num>
  <w:num w:numId="7" w16cid:durableId="1671985003">
    <w:abstractNumId w:val="5"/>
  </w:num>
  <w:num w:numId="8" w16cid:durableId="257907613">
    <w:abstractNumId w:val="1"/>
  </w:num>
  <w:num w:numId="9" w16cid:durableId="15624487">
    <w:abstractNumId w:val="4"/>
  </w:num>
  <w:num w:numId="10" w16cid:durableId="470631558">
    <w:abstractNumId w:val="0"/>
  </w:num>
  <w:num w:numId="11" w16cid:durableId="2116359812">
    <w:abstractNumId w:val="6"/>
  </w:num>
  <w:num w:numId="12" w16cid:durableId="545220747">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5127559">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06FD"/>
    <w:rsid w:val="000012FF"/>
    <w:rsid w:val="00001727"/>
    <w:rsid w:val="000027D4"/>
    <w:rsid w:val="0000343C"/>
    <w:rsid w:val="0000561C"/>
    <w:rsid w:val="000114E5"/>
    <w:rsid w:val="0001319C"/>
    <w:rsid w:val="000241A8"/>
    <w:rsid w:val="00024863"/>
    <w:rsid w:val="00024960"/>
    <w:rsid w:val="00026B44"/>
    <w:rsid w:val="0004021D"/>
    <w:rsid w:val="00041B10"/>
    <w:rsid w:val="0004386D"/>
    <w:rsid w:val="00050FFD"/>
    <w:rsid w:val="00053108"/>
    <w:rsid w:val="00061454"/>
    <w:rsid w:val="0007054D"/>
    <w:rsid w:val="000708DE"/>
    <w:rsid w:val="000732BB"/>
    <w:rsid w:val="0007432C"/>
    <w:rsid w:val="000764B2"/>
    <w:rsid w:val="000829BD"/>
    <w:rsid w:val="00083CE6"/>
    <w:rsid w:val="0009195C"/>
    <w:rsid w:val="00092CE0"/>
    <w:rsid w:val="000940C2"/>
    <w:rsid w:val="000A1C9D"/>
    <w:rsid w:val="000B48D9"/>
    <w:rsid w:val="000C2FC6"/>
    <w:rsid w:val="000C76E0"/>
    <w:rsid w:val="000D200E"/>
    <w:rsid w:val="000D2965"/>
    <w:rsid w:val="000D42F3"/>
    <w:rsid w:val="000D5186"/>
    <w:rsid w:val="000D7761"/>
    <w:rsid w:val="000E1500"/>
    <w:rsid w:val="000F4F5A"/>
    <w:rsid w:val="000F5F95"/>
    <w:rsid w:val="001008FC"/>
    <w:rsid w:val="00102936"/>
    <w:rsid w:val="001058E2"/>
    <w:rsid w:val="00113A1A"/>
    <w:rsid w:val="00114094"/>
    <w:rsid w:val="00115163"/>
    <w:rsid w:val="00116468"/>
    <w:rsid w:val="00117E8C"/>
    <w:rsid w:val="00121E8A"/>
    <w:rsid w:val="00130115"/>
    <w:rsid w:val="001319AC"/>
    <w:rsid w:val="00132363"/>
    <w:rsid w:val="00136038"/>
    <w:rsid w:val="00141079"/>
    <w:rsid w:val="0015565B"/>
    <w:rsid w:val="001703C2"/>
    <w:rsid w:val="00185ACA"/>
    <w:rsid w:val="00193F3F"/>
    <w:rsid w:val="001947E8"/>
    <w:rsid w:val="00197EE5"/>
    <w:rsid w:val="001A3E09"/>
    <w:rsid w:val="001A5C77"/>
    <w:rsid w:val="001A602A"/>
    <w:rsid w:val="001A7342"/>
    <w:rsid w:val="001B0093"/>
    <w:rsid w:val="001B2368"/>
    <w:rsid w:val="001C7474"/>
    <w:rsid w:val="001D2442"/>
    <w:rsid w:val="001D743D"/>
    <w:rsid w:val="001E1565"/>
    <w:rsid w:val="001E1F2D"/>
    <w:rsid w:val="001E299F"/>
    <w:rsid w:val="001E6FF5"/>
    <w:rsid w:val="001F46D9"/>
    <w:rsid w:val="002024C7"/>
    <w:rsid w:val="00205E8D"/>
    <w:rsid w:val="00210823"/>
    <w:rsid w:val="00213220"/>
    <w:rsid w:val="0021411A"/>
    <w:rsid w:val="002203F9"/>
    <w:rsid w:val="0022572C"/>
    <w:rsid w:val="00226389"/>
    <w:rsid w:val="0023480B"/>
    <w:rsid w:val="00240293"/>
    <w:rsid w:val="00240EDB"/>
    <w:rsid w:val="00242516"/>
    <w:rsid w:val="00245C42"/>
    <w:rsid w:val="00256AFD"/>
    <w:rsid w:val="002652E9"/>
    <w:rsid w:val="0026746B"/>
    <w:rsid w:val="00271BC0"/>
    <w:rsid w:val="00273D5A"/>
    <w:rsid w:val="00275467"/>
    <w:rsid w:val="00281D8C"/>
    <w:rsid w:val="00282614"/>
    <w:rsid w:val="00283E05"/>
    <w:rsid w:val="00292631"/>
    <w:rsid w:val="00292CA2"/>
    <w:rsid w:val="00292FB5"/>
    <w:rsid w:val="002A318C"/>
    <w:rsid w:val="002A6328"/>
    <w:rsid w:val="002B3A86"/>
    <w:rsid w:val="002B7180"/>
    <w:rsid w:val="002C14B6"/>
    <w:rsid w:val="002C5C6F"/>
    <w:rsid w:val="002C65E8"/>
    <w:rsid w:val="002C7940"/>
    <w:rsid w:val="002D2021"/>
    <w:rsid w:val="002D4286"/>
    <w:rsid w:val="002D5D2D"/>
    <w:rsid w:val="002E2B10"/>
    <w:rsid w:val="002E71FB"/>
    <w:rsid w:val="002F4D4A"/>
    <w:rsid w:val="002F6D3E"/>
    <w:rsid w:val="00306874"/>
    <w:rsid w:val="00311934"/>
    <w:rsid w:val="00311A5A"/>
    <w:rsid w:val="0031596E"/>
    <w:rsid w:val="0032482F"/>
    <w:rsid w:val="00326743"/>
    <w:rsid w:val="003325AD"/>
    <w:rsid w:val="00332BC7"/>
    <w:rsid w:val="00333E9C"/>
    <w:rsid w:val="00342A43"/>
    <w:rsid w:val="0034679C"/>
    <w:rsid w:val="003468E1"/>
    <w:rsid w:val="00350821"/>
    <w:rsid w:val="00351B7F"/>
    <w:rsid w:val="00353145"/>
    <w:rsid w:val="00354EC9"/>
    <w:rsid w:val="00356677"/>
    <w:rsid w:val="00364EE9"/>
    <w:rsid w:val="003653EF"/>
    <w:rsid w:val="00366442"/>
    <w:rsid w:val="00367092"/>
    <w:rsid w:val="0037008D"/>
    <w:rsid w:val="003774ED"/>
    <w:rsid w:val="003825F2"/>
    <w:rsid w:val="00387837"/>
    <w:rsid w:val="00390596"/>
    <w:rsid w:val="00394085"/>
    <w:rsid w:val="00395805"/>
    <w:rsid w:val="003960E8"/>
    <w:rsid w:val="003A2A22"/>
    <w:rsid w:val="003B06C5"/>
    <w:rsid w:val="003B1416"/>
    <w:rsid w:val="003C0604"/>
    <w:rsid w:val="003C1179"/>
    <w:rsid w:val="003C1BA9"/>
    <w:rsid w:val="003C265D"/>
    <w:rsid w:val="003C39D3"/>
    <w:rsid w:val="003C7A49"/>
    <w:rsid w:val="003D447A"/>
    <w:rsid w:val="003D50DE"/>
    <w:rsid w:val="003E271E"/>
    <w:rsid w:val="003E3DDB"/>
    <w:rsid w:val="003E53CC"/>
    <w:rsid w:val="003F33C8"/>
    <w:rsid w:val="003F5FB3"/>
    <w:rsid w:val="003F6DE5"/>
    <w:rsid w:val="004022FC"/>
    <w:rsid w:val="00402B92"/>
    <w:rsid w:val="004036B9"/>
    <w:rsid w:val="004044E6"/>
    <w:rsid w:val="004044EC"/>
    <w:rsid w:val="00411269"/>
    <w:rsid w:val="00417DC3"/>
    <w:rsid w:val="00423D50"/>
    <w:rsid w:val="004302FB"/>
    <w:rsid w:val="004306FD"/>
    <w:rsid w:val="00430C0F"/>
    <w:rsid w:val="00431652"/>
    <w:rsid w:val="00434BD5"/>
    <w:rsid w:val="00441068"/>
    <w:rsid w:val="0044281C"/>
    <w:rsid w:val="00446DC7"/>
    <w:rsid w:val="00450FEC"/>
    <w:rsid w:val="004544E9"/>
    <w:rsid w:val="004651E4"/>
    <w:rsid w:val="00471E68"/>
    <w:rsid w:val="0047555B"/>
    <w:rsid w:val="00475913"/>
    <w:rsid w:val="00476579"/>
    <w:rsid w:val="00495142"/>
    <w:rsid w:val="004B1F86"/>
    <w:rsid w:val="004B31A7"/>
    <w:rsid w:val="004B61CA"/>
    <w:rsid w:val="004B7A85"/>
    <w:rsid w:val="004C3C40"/>
    <w:rsid w:val="004C4175"/>
    <w:rsid w:val="004C4C40"/>
    <w:rsid w:val="004C5D82"/>
    <w:rsid w:val="004C65DC"/>
    <w:rsid w:val="004D0D34"/>
    <w:rsid w:val="004D1916"/>
    <w:rsid w:val="004D6EE6"/>
    <w:rsid w:val="004D7013"/>
    <w:rsid w:val="004D7BC2"/>
    <w:rsid w:val="004E212C"/>
    <w:rsid w:val="004E33B3"/>
    <w:rsid w:val="004F1A06"/>
    <w:rsid w:val="00500F9E"/>
    <w:rsid w:val="005014B7"/>
    <w:rsid w:val="00503DD1"/>
    <w:rsid w:val="005075BD"/>
    <w:rsid w:val="00507DE7"/>
    <w:rsid w:val="005235CC"/>
    <w:rsid w:val="00524DBC"/>
    <w:rsid w:val="0052530C"/>
    <w:rsid w:val="00530981"/>
    <w:rsid w:val="005350CF"/>
    <w:rsid w:val="00536411"/>
    <w:rsid w:val="00537C13"/>
    <w:rsid w:val="00546B79"/>
    <w:rsid w:val="005500BA"/>
    <w:rsid w:val="0055372C"/>
    <w:rsid w:val="0055634B"/>
    <w:rsid w:val="0056175B"/>
    <w:rsid w:val="00565BBE"/>
    <w:rsid w:val="0056642D"/>
    <w:rsid w:val="00571866"/>
    <w:rsid w:val="005718C6"/>
    <w:rsid w:val="005764D0"/>
    <w:rsid w:val="00577466"/>
    <w:rsid w:val="00577CD2"/>
    <w:rsid w:val="00580365"/>
    <w:rsid w:val="005813B2"/>
    <w:rsid w:val="00584EA3"/>
    <w:rsid w:val="00586929"/>
    <w:rsid w:val="00591F7B"/>
    <w:rsid w:val="0059359F"/>
    <w:rsid w:val="005A0F97"/>
    <w:rsid w:val="005A1E1E"/>
    <w:rsid w:val="005A32DA"/>
    <w:rsid w:val="005A34F5"/>
    <w:rsid w:val="005A53A5"/>
    <w:rsid w:val="005A6D82"/>
    <w:rsid w:val="005C00B6"/>
    <w:rsid w:val="005C400B"/>
    <w:rsid w:val="005C60A5"/>
    <w:rsid w:val="005D2B8D"/>
    <w:rsid w:val="005D46A8"/>
    <w:rsid w:val="005D6304"/>
    <w:rsid w:val="005D6B46"/>
    <w:rsid w:val="005D7DEA"/>
    <w:rsid w:val="005E143D"/>
    <w:rsid w:val="005E3EB7"/>
    <w:rsid w:val="005E44F9"/>
    <w:rsid w:val="005E7040"/>
    <w:rsid w:val="005F46DC"/>
    <w:rsid w:val="00603F61"/>
    <w:rsid w:val="00607FBC"/>
    <w:rsid w:val="00620832"/>
    <w:rsid w:val="00620E4C"/>
    <w:rsid w:val="00626373"/>
    <w:rsid w:val="00640226"/>
    <w:rsid w:val="006456FC"/>
    <w:rsid w:val="00646346"/>
    <w:rsid w:val="0064744A"/>
    <w:rsid w:val="00651834"/>
    <w:rsid w:val="0066156E"/>
    <w:rsid w:val="006625FD"/>
    <w:rsid w:val="00662F07"/>
    <w:rsid w:val="0066311C"/>
    <w:rsid w:val="006749DB"/>
    <w:rsid w:val="006752B8"/>
    <w:rsid w:val="006808BF"/>
    <w:rsid w:val="00680D14"/>
    <w:rsid w:val="0068719D"/>
    <w:rsid w:val="00687D1F"/>
    <w:rsid w:val="006967D1"/>
    <w:rsid w:val="006979B0"/>
    <w:rsid w:val="006A066D"/>
    <w:rsid w:val="006A632A"/>
    <w:rsid w:val="006A6570"/>
    <w:rsid w:val="006B2DEF"/>
    <w:rsid w:val="006D5611"/>
    <w:rsid w:val="006D79EE"/>
    <w:rsid w:val="006E09C0"/>
    <w:rsid w:val="006F2400"/>
    <w:rsid w:val="006F4914"/>
    <w:rsid w:val="0070075E"/>
    <w:rsid w:val="007047E9"/>
    <w:rsid w:val="0070704A"/>
    <w:rsid w:val="00707425"/>
    <w:rsid w:val="00707524"/>
    <w:rsid w:val="00710051"/>
    <w:rsid w:val="00712B7C"/>
    <w:rsid w:val="00714B6B"/>
    <w:rsid w:val="00714C7E"/>
    <w:rsid w:val="00723DA9"/>
    <w:rsid w:val="00723FE3"/>
    <w:rsid w:val="00725E17"/>
    <w:rsid w:val="007269BA"/>
    <w:rsid w:val="007307B5"/>
    <w:rsid w:val="00730EDD"/>
    <w:rsid w:val="00733048"/>
    <w:rsid w:val="00736934"/>
    <w:rsid w:val="0073744B"/>
    <w:rsid w:val="00743527"/>
    <w:rsid w:val="00743BFA"/>
    <w:rsid w:val="0075135C"/>
    <w:rsid w:val="007525A0"/>
    <w:rsid w:val="007636B0"/>
    <w:rsid w:val="0076373A"/>
    <w:rsid w:val="007654D0"/>
    <w:rsid w:val="007740F6"/>
    <w:rsid w:val="00774596"/>
    <w:rsid w:val="007815F3"/>
    <w:rsid w:val="007841E6"/>
    <w:rsid w:val="0079318E"/>
    <w:rsid w:val="00795366"/>
    <w:rsid w:val="00795A87"/>
    <w:rsid w:val="00796495"/>
    <w:rsid w:val="00797AB3"/>
    <w:rsid w:val="007A0B4C"/>
    <w:rsid w:val="007A2DBD"/>
    <w:rsid w:val="007A5A3F"/>
    <w:rsid w:val="007A67B0"/>
    <w:rsid w:val="007B172E"/>
    <w:rsid w:val="007B3472"/>
    <w:rsid w:val="007B3596"/>
    <w:rsid w:val="007B3E87"/>
    <w:rsid w:val="007B4621"/>
    <w:rsid w:val="007C006D"/>
    <w:rsid w:val="007C01D2"/>
    <w:rsid w:val="007C06F4"/>
    <w:rsid w:val="007C30D7"/>
    <w:rsid w:val="007C3FC1"/>
    <w:rsid w:val="007C4C40"/>
    <w:rsid w:val="007C5EC3"/>
    <w:rsid w:val="007D1EEE"/>
    <w:rsid w:val="007D3AFC"/>
    <w:rsid w:val="007E211C"/>
    <w:rsid w:val="007F1869"/>
    <w:rsid w:val="007F273E"/>
    <w:rsid w:val="007F27CB"/>
    <w:rsid w:val="007F316D"/>
    <w:rsid w:val="007F35A3"/>
    <w:rsid w:val="007F7D32"/>
    <w:rsid w:val="00805F35"/>
    <w:rsid w:val="00822C18"/>
    <w:rsid w:val="00825427"/>
    <w:rsid w:val="008316AF"/>
    <w:rsid w:val="008369D8"/>
    <w:rsid w:val="00836F7D"/>
    <w:rsid w:val="00840F37"/>
    <w:rsid w:val="00840F41"/>
    <w:rsid w:val="00846EBD"/>
    <w:rsid w:val="00847D65"/>
    <w:rsid w:val="00850851"/>
    <w:rsid w:val="00854B26"/>
    <w:rsid w:val="008571BC"/>
    <w:rsid w:val="008576CD"/>
    <w:rsid w:val="00861A2C"/>
    <w:rsid w:val="00862721"/>
    <w:rsid w:val="008667D6"/>
    <w:rsid w:val="008726BC"/>
    <w:rsid w:val="00872EB5"/>
    <w:rsid w:val="008775FB"/>
    <w:rsid w:val="008813A6"/>
    <w:rsid w:val="00883747"/>
    <w:rsid w:val="00886043"/>
    <w:rsid w:val="008875F8"/>
    <w:rsid w:val="00887653"/>
    <w:rsid w:val="00887DF1"/>
    <w:rsid w:val="00890952"/>
    <w:rsid w:val="00891763"/>
    <w:rsid w:val="008924E3"/>
    <w:rsid w:val="008954A3"/>
    <w:rsid w:val="008A27DD"/>
    <w:rsid w:val="008B304B"/>
    <w:rsid w:val="008B413B"/>
    <w:rsid w:val="008C07B5"/>
    <w:rsid w:val="008C3799"/>
    <w:rsid w:val="008C50C1"/>
    <w:rsid w:val="008C519F"/>
    <w:rsid w:val="008D04DB"/>
    <w:rsid w:val="008D1E69"/>
    <w:rsid w:val="008D53E3"/>
    <w:rsid w:val="008D637A"/>
    <w:rsid w:val="008D6A9B"/>
    <w:rsid w:val="008D6AE3"/>
    <w:rsid w:val="008D6AEC"/>
    <w:rsid w:val="008E5293"/>
    <w:rsid w:val="008F1093"/>
    <w:rsid w:val="008F1C5C"/>
    <w:rsid w:val="008F3BAA"/>
    <w:rsid w:val="008F6120"/>
    <w:rsid w:val="00903B91"/>
    <w:rsid w:val="00904BAD"/>
    <w:rsid w:val="00922039"/>
    <w:rsid w:val="00924071"/>
    <w:rsid w:val="00935D48"/>
    <w:rsid w:val="0094210A"/>
    <w:rsid w:val="0095299A"/>
    <w:rsid w:val="009649DD"/>
    <w:rsid w:val="00967401"/>
    <w:rsid w:val="0097022E"/>
    <w:rsid w:val="00970437"/>
    <w:rsid w:val="009823F3"/>
    <w:rsid w:val="009A1DBC"/>
    <w:rsid w:val="009B0BF6"/>
    <w:rsid w:val="009B1009"/>
    <w:rsid w:val="009B44D7"/>
    <w:rsid w:val="009B70E1"/>
    <w:rsid w:val="009B7FF5"/>
    <w:rsid w:val="009C109F"/>
    <w:rsid w:val="009D1B6B"/>
    <w:rsid w:val="009D2A01"/>
    <w:rsid w:val="009D794D"/>
    <w:rsid w:val="009D7BF0"/>
    <w:rsid w:val="009E4406"/>
    <w:rsid w:val="009E5CB8"/>
    <w:rsid w:val="009F1EA9"/>
    <w:rsid w:val="009F3B4A"/>
    <w:rsid w:val="009F5F78"/>
    <w:rsid w:val="00A033E6"/>
    <w:rsid w:val="00A12ABB"/>
    <w:rsid w:val="00A13A66"/>
    <w:rsid w:val="00A14AA4"/>
    <w:rsid w:val="00A16510"/>
    <w:rsid w:val="00A16F6E"/>
    <w:rsid w:val="00A3368D"/>
    <w:rsid w:val="00A3396D"/>
    <w:rsid w:val="00A346A8"/>
    <w:rsid w:val="00A40804"/>
    <w:rsid w:val="00A42996"/>
    <w:rsid w:val="00A54466"/>
    <w:rsid w:val="00A560C5"/>
    <w:rsid w:val="00A57799"/>
    <w:rsid w:val="00A57907"/>
    <w:rsid w:val="00A6064F"/>
    <w:rsid w:val="00A63FDA"/>
    <w:rsid w:val="00A64D28"/>
    <w:rsid w:val="00A719A4"/>
    <w:rsid w:val="00A753F0"/>
    <w:rsid w:val="00A81F2E"/>
    <w:rsid w:val="00A87AF3"/>
    <w:rsid w:val="00A96C8D"/>
    <w:rsid w:val="00AA459E"/>
    <w:rsid w:val="00AA72BB"/>
    <w:rsid w:val="00AB12F3"/>
    <w:rsid w:val="00AB23AD"/>
    <w:rsid w:val="00AB2F22"/>
    <w:rsid w:val="00AB4D17"/>
    <w:rsid w:val="00AB59A0"/>
    <w:rsid w:val="00AB6C9F"/>
    <w:rsid w:val="00AB73D1"/>
    <w:rsid w:val="00AD014A"/>
    <w:rsid w:val="00AD2A82"/>
    <w:rsid w:val="00AD4F8A"/>
    <w:rsid w:val="00AD573E"/>
    <w:rsid w:val="00AE6D5E"/>
    <w:rsid w:val="00AF59F6"/>
    <w:rsid w:val="00B03DAE"/>
    <w:rsid w:val="00B0460D"/>
    <w:rsid w:val="00B11ABC"/>
    <w:rsid w:val="00B134D5"/>
    <w:rsid w:val="00B16560"/>
    <w:rsid w:val="00B20707"/>
    <w:rsid w:val="00B26321"/>
    <w:rsid w:val="00B267BB"/>
    <w:rsid w:val="00B26A9C"/>
    <w:rsid w:val="00B27A50"/>
    <w:rsid w:val="00B31B3C"/>
    <w:rsid w:val="00B34330"/>
    <w:rsid w:val="00B43C62"/>
    <w:rsid w:val="00B50FF1"/>
    <w:rsid w:val="00B60189"/>
    <w:rsid w:val="00B61468"/>
    <w:rsid w:val="00B6226C"/>
    <w:rsid w:val="00B71288"/>
    <w:rsid w:val="00B87CD5"/>
    <w:rsid w:val="00B92B28"/>
    <w:rsid w:val="00B95BF4"/>
    <w:rsid w:val="00BA0F89"/>
    <w:rsid w:val="00BA2AD0"/>
    <w:rsid w:val="00BC19E1"/>
    <w:rsid w:val="00BC2F56"/>
    <w:rsid w:val="00BC4AE1"/>
    <w:rsid w:val="00BC775E"/>
    <w:rsid w:val="00BD5E62"/>
    <w:rsid w:val="00BD719F"/>
    <w:rsid w:val="00BE4503"/>
    <w:rsid w:val="00BE6523"/>
    <w:rsid w:val="00BF3BD0"/>
    <w:rsid w:val="00BF66D8"/>
    <w:rsid w:val="00C010DF"/>
    <w:rsid w:val="00C042DA"/>
    <w:rsid w:val="00C05D69"/>
    <w:rsid w:val="00C10D4E"/>
    <w:rsid w:val="00C15D56"/>
    <w:rsid w:val="00C176A3"/>
    <w:rsid w:val="00C2752C"/>
    <w:rsid w:val="00C310BD"/>
    <w:rsid w:val="00C324EC"/>
    <w:rsid w:val="00C331E2"/>
    <w:rsid w:val="00C33D99"/>
    <w:rsid w:val="00C42129"/>
    <w:rsid w:val="00C43913"/>
    <w:rsid w:val="00C449C2"/>
    <w:rsid w:val="00C44CB9"/>
    <w:rsid w:val="00C46CBA"/>
    <w:rsid w:val="00C505F0"/>
    <w:rsid w:val="00C55FAC"/>
    <w:rsid w:val="00C57C75"/>
    <w:rsid w:val="00C6183B"/>
    <w:rsid w:val="00C62E06"/>
    <w:rsid w:val="00C6770C"/>
    <w:rsid w:val="00C7118B"/>
    <w:rsid w:val="00C73A3A"/>
    <w:rsid w:val="00C743D5"/>
    <w:rsid w:val="00C74EAA"/>
    <w:rsid w:val="00C7715C"/>
    <w:rsid w:val="00C77628"/>
    <w:rsid w:val="00C8427B"/>
    <w:rsid w:val="00C85CBB"/>
    <w:rsid w:val="00C8757A"/>
    <w:rsid w:val="00C9105D"/>
    <w:rsid w:val="00C92FC6"/>
    <w:rsid w:val="00C957D5"/>
    <w:rsid w:val="00CA2458"/>
    <w:rsid w:val="00CA266A"/>
    <w:rsid w:val="00CB10D3"/>
    <w:rsid w:val="00CB3086"/>
    <w:rsid w:val="00CB7302"/>
    <w:rsid w:val="00CC0516"/>
    <w:rsid w:val="00CC3C39"/>
    <w:rsid w:val="00CC6893"/>
    <w:rsid w:val="00CD0DB2"/>
    <w:rsid w:val="00CD1240"/>
    <w:rsid w:val="00CE4ED4"/>
    <w:rsid w:val="00CF21C6"/>
    <w:rsid w:val="00CF4B90"/>
    <w:rsid w:val="00CF6C0B"/>
    <w:rsid w:val="00D01C84"/>
    <w:rsid w:val="00D01E88"/>
    <w:rsid w:val="00D04F72"/>
    <w:rsid w:val="00D16F64"/>
    <w:rsid w:val="00D2081D"/>
    <w:rsid w:val="00D23C71"/>
    <w:rsid w:val="00D261AB"/>
    <w:rsid w:val="00D30CDB"/>
    <w:rsid w:val="00D32D7C"/>
    <w:rsid w:val="00D35056"/>
    <w:rsid w:val="00D37465"/>
    <w:rsid w:val="00D4097C"/>
    <w:rsid w:val="00D45850"/>
    <w:rsid w:val="00D475D0"/>
    <w:rsid w:val="00D50C4A"/>
    <w:rsid w:val="00D54A68"/>
    <w:rsid w:val="00D564F3"/>
    <w:rsid w:val="00D568C1"/>
    <w:rsid w:val="00D57278"/>
    <w:rsid w:val="00D63432"/>
    <w:rsid w:val="00D66D71"/>
    <w:rsid w:val="00D75906"/>
    <w:rsid w:val="00D85EF9"/>
    <w:rsid w:val="00D86DD9"/>
    <w:rsid w:val="00D92BB2"/>
    <w:rsid w:val="00D93CB6"/>
    <w:rsid w:val="00DA049E"/>
    <w:rsid w:val="00DB1338"/>
    <w:rsid w:val="00DB41FD"/>
    <w:rsid w:val="00DB4683"/>
    <w:rsid w:val="00DD499E"/>
    <w:rsid w:val="00DD6B4E"/>
    <w:rsid w:val="00DE3418"/>
    <w:rsid w:val="00DE5728"/>
    <w:rsid w:val="00DE588E"/>
    <w:rsid w:val="00DF13FF"/>
    <w:rsid w:val="00DF72F6"/>
    <w:rsid w:val="00E3024D"/>
    <w:rsid w:val="00E319AC"/>
    <w:rsid w:val="00E348DE"/>
    <w:rsid w:val="00E407FB"/>
    <w:rsid w:val="00E426AF"/>
    <w:rsid w:val="00E47DCE"/>
    <w:rsid w:val="00E55888"/>
    <w:rsid w:val="00E6412A"/>
    <w:rsid w:val="00E648B0"/>
    <w:rsid w:val="00E73564"/>
    <w:rsid w:val="00E737F8"/>
    <w:rsid w:val="00E7751B"/>
    <w:rsid w:val="00E81D9A"/>
    <w:rsid w:val="00E83CD1"/>
    <w:rsid w:val="00E85221"/>
    <w:rsid w:val="00E86862"/>
    <w:rsid w:val="00E90BC5"/>
    <w:rsid w:val="00E92765"/>
    <w:rsid w:val="00E928C7"/>
    <w:rsid w:val="00E92AE6"/>
    <w:rsid w:val="00E95B35"/>
    <w:rsid w:val="00E965FD"/>
    <w:rsid w:val="00EA2184"/>
    <w:rsid w:val="00EB5FD6"/>
    <w:rsid w:val="00EC4935"/>
    <w:rsid w:val="00EC5C5F"/>
    <w:rsid w:val="00ED0549"/>
    <w:rsid w:val="00ED1B96"/>
    <w:rsid w:val="00ED205C"/>
    <w:rsid w:val="00ED4BCF"/>
    <w:rsid w:val="00EE7333"/>
    <w:rsid w:val="00EF0C1C"/>
    <w:rsid w:val="00EF7B89"/>
    <w:rsid w:val="00F00F30"/>
    <w:rsid w:val="00F021A0"/>
    <w:rsid w:val="00F11A72"/>
    <w:rsid w:val="00F127D3"/>
    <w:rsid w:val="00F14EA9"/>
    <w:rsid w:val="00F24C34"/>
    <w:rsid w:val="00F33349"/>
    <w:rsid w:val="00F339F1"/>
    <w:rsid w:val="00F33BD9"/>
    <w:rsid w:val="00F345F8"/>
    <w:rsid w:val="00F35E25"/>
    <w:rsid w:val="00F35EA6"/>
    <w:rsid w:val="00F552D5"/>
    <w:rsid w:val="00F57F7C"/>
    <w:rsid w:val="00F65422"/>
    <w:rsid w:val="00F71E12"/>
    <w:rsid w:val="00F728FD"/>
    <w:rsid w:val="00F74CB6"/>
    <w:rsid w:val="00F80215"/>
    <w:rsid w:val="00F855A2"/>
    <w:rsid w:val="00F9304C"/>
    <w:rsid w:val="00F96DD1"/>
    <w:rsid w:val="00FA6441"/>
    <w:rsid w:val="00FB1211"/>
    <w:rsid w:val="00FC1B9F"/>
    <w:rsid w:val="00FC5856"/>
    <w:rsid w:val="00FE393C"/>
    <w:rsid w:val="00FE3E6B"/>
    <w:rsid w:val="00FE43CE"/>
    <w:rsid w:val="00FF7CF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4F34"/>
  <w15:docId w15:val="{E11EFDD5-D7D5-46DE-8244-4A2F4F79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17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65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F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3FDA"/>
    <w:rPr>
      <w:color w:val="0000FF"/>
      <w:u w:val="single"/>
    </w:rPr>
  </w:style>
  <w:style w:type="paragraph" w:styleId="ListParagraph">
    <w:name w:val="List Paragraph"/>
    <w:basedOn w:val="Normal"/>
    <w:uiPriority w:val="34"/>
    <w:qFormat/>
    <w:rsid w:val="00A63FDA"/>
    <w:pPr>
      <w:ind w:left="720"/>
      <w:contextualSpacing/>
    </w:pPr>
  </w:style>
  <w:style w:type="table" w:styleId="TableGrid">
    <w:name w:val="Table Grid"/>
    <w:basedOn w:val="TableNormal"/>
    <w:uiPriority w:val="39"/>
    <w:rsid w:val="009B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6893"/>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CC6893"/>
    <w:rPr>
      <w:rFonts w:ascii="Arial" w:hAnsi="Arial" w:cs="Arial"/>
      <w:sz w:val="18"/>
      <w:szCs w:val="18"/>
    </w:rPr>
  </w:style>
  <w:style w:type="character" w:styleId="Emphasis">
    <w:name w:val="Emphasis"/>
    <w:basedOn w:val="DefaultParagraphFont"/>
    <w:uiPriority w:val="20"/>
    <w:qFormat/>
    <w:rsid w:val="00CC6893"/>
    <w:rPr>
      <w:i/>
      <w:iCs/>
    </w:rPr>
  </w:style>
  <w:style w:type="character" w:customStyle="1" w:styleId="Heading3Char">
    <w:name w:val="Heading 3 Char"/>
    <w:basedOn w:val="DefaultParagraphFont"/>
    <w:link w:val="Heading3"/>
    <w:uiPriority w:val="9"/>
    <w:rsid w:val="00891763"/>
    <w:rPr>
      <w:rFonts w:ascii="Times New Roman" w:eastAsia="Times New Roman" w:hAnsi="Times New Roman" w:cs="Times New Roman"/>
      <w:b/>
      <w:bCs/>
      <w:sz w:val="27"/>
      <w:szCs w:val="27"/>
    </w:rPr>
  </w:style>
  <w:style w:type="character" w:customStyle="1" w:styleId="moreellipses">
    <w:name w:val="moreellipses"/>
    <w:basedOn w:val="DefaultParagraphFont"/>
    <w:rsid w:val="000241A8"/>
  </w:style>
  <w:style w:type="paragraph" w:customStyle="1" w:styleId="Strong1">
    <w:name w:val="Strong1"/>
    <w:basedOn w:val="Normal"/>
    <w:rsid w:val="000241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
    <w:name w:val="pros"/>
    <w:basedOn w:val="Normal"/>
    <w:rsid w:val="000241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econtent">
    <w:name w:val="morecontent"/>
    <w:basedOn w:val="DefaultParagraphFont"/>
    <w:rsid w:val="000241A8"/>
  </w:style>
  <w:style w:type="character" w:customStyle="1" w:styleId="Heading4Char">
    <w:name w:val="Heading 4 Char"/>
    <w:basedOn w:val="DefaultParagraphFont"/>
    <w:link w:val="Heading4"/>
    <w:uiPriority w:val="9"/>
    <w:semiHidden/>
    <w:rsid w:val="006A6570"/>
    <w:rPr>
      <w:rFonts w:asciiTheme="majorHAnsi" w:eastAsiaTheme="majorEastAsia" w:hAnsiTheme="majorHAnsi" w:cstheme="majorBidi"/>
      <w:i/>
      <w:iCs/>
      <w:color w:val="2F5496" w:themeColor="accent1" w:themeShade="BF"/>
    </w:rPr>
  </w:style>
  <w:style w:type="paragraph" w:styleId="NoSpacing">
    <w:name w:val="No Spacing"/>
    <w:uiPriority w:val="1"/>
    <w:qFormat/>
    <w:rsid w:val="00256AFD"/>
    <w:pPr>
      <w:spacing w:after="0" w:line="240" w:lineRule="auto"/>
    </w:pPr>
    <w:rPr>
      <w:lang w:val="en-US"/>
    </w:rPr>
  </w:style>
  <w:style w:type="paragraph" w:customStyle="1" w:styleId="commoneireviewhighlightsstyleshighlighttext">
    <w:name w:val="common__eireviewhighlightsstyles__highlighttext"/>
    <w:basedOn w:val="Normal"/>
    <w:rsid w:val="005D2B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reviews">
    <w:name w:val="numreviews"/>
    <w:basedOn w:val="DefaultParagraphFont"/>
    <w:rsid w:val="005D2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75831">
      <w:bodyDiv w:val="1"/>
      <w:marLeft w:val="0"/>
      <w:marRight w:val="0"/>
      <w:marTop w:val="0"/>
      <w:marBottom w:val="0"/>
      <w:divBdr>
        <w:top w:val="none" w:sz="0" w:space="0" w:color="auto"/>
        <w:left w:val="none" w:sz="0" w:space="0" w:color="auto"/>
        <w:bottom w:val="none" w:sz="0" w:space="0" w:color="auto"/>
        <w:right w:val="none" w:sz="0" w:space="0" w:color="auto"/>
      </w:divBdr>
    </w:div>
    <w:div w:id="118380536">
      <w:bodyDiv w:val="1"/>
      <w:marLeft w:val="0"/>
      <w:marRight w:val="0"/>
      <w:marTop w:val="0"/>
      <w:marBottom w:val="0"/>
      <w:divBdr>
        <w:top w:val="none" w:sz="0" w:space="0" w:color="auto"/>
        <w:left w:val="none" w:sz="0" w:space="0" w:color="auto"/>
        <w:bottom w:val="none" w:sz="0" w:space="0" w:color="auto"/>
        <w:right w:val="none" w:sz="0" w:space="0" w:color="auto"/>
      </w:divBdr>
    </w:div>
    <w:div w:id="206183794">
      <w:bodyDiv w:val="1"/>
      <w:marLeft w:val="0"/>
      <w:marRight w:val="0"/>
      <w:marTop w:val="0"/>
      <w:marBottom w:val="0"/>
      <w:divBdr>
        <w:top w:val="none" w:sz="0" w:space="0" w:color="auto"/>
        <w:left w:val="none" w:sz="0" w:space="0" w:color="auto"/>
        <w:bottom w:val="none" w:sz="0" w:space="0" w:color="auto"/>
        <w:right w:val="none" w:sz="0" w:space="0" w:color="auto"/>
      </w:divBdr>
    </w:div>
    <w:div w:id="219102008">
      <w:bodyDiv w:val="1"/>
      <w:marLeft w:val="0"/>
      <w:marRight w:val="0"/>
      <w:marTop w:val="0"/>
      <w:marBottom w:val="0"/>
      <w:divBdr>
        <w:top w:val="none" w:sz="0" w:space="0" w:color="auto"/>
        <w:left w:val="none" w:sz="0" w:space="0" w:color="auto"/>
        <w:bottom w:val="none" w:sz="0" w:space="0" w:color="auto"/>
        <w:right w:val="none" w:sz="0" w:space="0" w:color="auto"/>
      </w:divBdr>
    </w:div>
    <w:div w:id="447050968">
      <w:bodyDiv w:val="1"/>
      <w:marLeft w:val="0"/>
      <w:marRight w:val="0"/>
      <w:marTop w:val="0"/>
      <w:marBottom w:val="0"/>
      <w:divBdr>
        <w:top w:val="none" w:sz="0" w:space="0" w:color="auto"/>
        <w:left w:val="none" w:sz="0" w:space="0" w:color="auto"/>
        <w:bottom w:val="none" w:sz="0" w:space="0" w:color="auto"/>
        <w:right w:val="none" w:sz="0" w:space="0" w:color="auto"/>
      </w:divBdr>
      <w:divsChild>
        <w:div w:id="631787233">
          <w:marLeft w:val="0"/>
          <w:marRight w:val="0"/>
          <w:marTop w:val="0"/>
          <w:marBottom w:val="0"/>
          <w:divBdr>
            <w:top w:val="none" w:sz="0" w:space="0" w:color="auto"/>
            <w:left w:val="none" w:sz="0" w:space="0" w:color="auto"/>
            <w:bottom w:val="none" w:sz="0" w:space="0" w:color="auto"/>
            <w:right w:val="none" w:sz="0" w:space="0" w:color="auto"/>
          </w:divBdr>
          <w:divsChild>
            <w:div w:id="1149636970">
              <w:marLeft w:val="0"/>
              <w:marRight w:val="0"/>
              <w:marTop w:val="0"/>
              <w:marBottom w:val="0"/>
              <w:divBdr>
                <w:top w:val="none" w:sz="0" w:space="0" w:color="auto"/>
                <w:left w:val="none" w:sz="0" w:space="0" w:color="auto"/>
                <w:bottom w:val="none" w:sz="0" w:space="0" w:color="auto"/>
                <w:right w:val="none" w:sz="0" w:space="0" w:color="auto"/>
              </w:divBdr>
              <w:divsChild>
                <w:div w:id="5787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00211">
      <w:bodyDiv w:val="1"/>
      <w:marLeft w:val="0"/>
      <w:marRight w:val="0"/>
      <w:marTop w:val="0"/>
      <w:marBottom w:val="0"/>
      <w:divBdr>
        <w:top w:val="none" w:sz="0" w:space="0" w:color="auto"/>
        <w:left w:val="none" w:sz="0" w:space="0" w:color="auto"/>
        <w:bottom w:val="none" w:sz="0" w:space="0" w:color="auto"/>
        <w:right w:val="none" w:sz="0" w:space="0" w:color="auto"/>
      </w:divBdr>
    </w:div>
    <w:div w:id="678049665">
      <w:bodyDiv w:val="1"/>
      <w:marLeft w:val="0"/>
      <w:marRight w:val="0"/>
      <w:marTop w:val="0"/>
      <w:marBottom w:val="0"/>
      <w:divBdr>
        <w:top w:val="none" w:sz="0" w:space="0" w:color="auto"/>
        <w:left w:val="none" w:sz="0" w:space="0" w:color="auto"/>
        <w:bottom w:val="none" w:sz="0" w:space="0" w:color="auto"/>
        <w:right w:val="none" w:sz="0" w:space="0" w:color="auto"/>
      </w:divBdr>
    </w:div>
    <w:div w:id="688022227">
      <w:bodyDiv w:val="1"/>
      <w:marLeft w:val="0"/>
      <w:marRight w:val="0"/>
      <w:marTop w:val="0"/>
      <w:marBottom w:val="0"/>
      <w:divBdr>
        <w:top w:val="none" w:sz="0" w:space="0" w:color="auto"/>
        <w:left w:val="none" w:sz="0" w:space="0" w:color="auto"/>
        <w:bottom w:val="none" w:sz="0" w:space="0" w:color="auto"/>
        <w:right w:val="none" w:sz="0" w:space="0" w:color="auto"/>
      </w:divBdr>
    </w:div>
    <w:div w:id="761493878">
      <w:bodyDiv w:val="1"/>
      <w:marLeft w:val="0"/>
      <w:marRight w:val="0"/>
      <w:marTop w:val="0"/>
      <w:marBottom w:val="0"/>
      <w:divBdr>
        <w:top w:val="none" w:sz="0" w:space="0" w:color="auto"/>
        <w:left w:val="none" w:sz="0" w:space="0" w:color="auto"/>
        <w:bottom w:val="none" w:sz="0" w:space="0" w:color="auto"/>
        <w:right w:val="none" w:sz="0" w:space="0" w:color="auto"/>
      </w:divBdr>
    </w:div>
    <w:div w:id="839080455">
      <w:bodyDiv w:val="1"/>
      <w:marLeft w:val="0"/>
      <w:marRight w:val="0"/>
      <w:marTop w:val="0"/>
      <w:marBottom w:val="0"/>
      <w:divBdr>
        <w:top w:val="none" w:sz="0" w:space="0" w:color="auto"/>
        <w:left w:val="none" w:sz="0" w:space="0" w:color="auto"/>
        <w:bottom w:val="none" w:sz="0" w:space="0" w:color="auto"/>
        <w:right w:val="none" w:sz="0" w:space="0" w:color="auto"/>
      </w:divBdr>
    </w:div>
    <w:div w:id="858471007">
      <w:bodyDiv w:val="1"/>
      <w:marLeft w:val="0"/>
      <w:marRight w:val="0"/>
      <w:marTop w:val="0"/>
      <w:marBottom w:val="0"/>
      <w:divBdr>
        <w:top w:val="none" w:sz="0" w:space="0" w:color="auto"/>
        <w:left w:val="none" w:sz="0" w:space="0" w:color="auto"/>
        <w:bottom w:val="none" w:sz="0" w:space="0" w:color="auto"/>
        <w:right w:val="none" w:sz="0" w:space="0" w:color="auto"/>
      </w:divBdr>
    </w:div>
    <w:div w:id="887030045">
      <w:bodyDiv w:val="1"/>
      <w:marLeft w:val="0"/>
      <w:marRight w:val="0"/>
      <w:marTop w:val="0"/>
      <w:marBottom w:val="0"/>
      <w:divBdr>
        <w:top w:val="none" w:sz="0" w:space="0" w:color="auto"/>
        <w:left w:val="none" w:sz="0" w:space="0" w:color="auto"/>
        <w:bottom w:val="none" w:sz="0" w:space="0" w:color="auto"/>
        <w:right w:val="none" w:sz="0" w:space="0" w:color="auto"/>
      </w:divBdr>
    </w:div>
    <w:div w:id="895315949">
      <w:bodyDiv w:val="1"/>
      <w:marLeft w:val="0"/>
      <w:marRight w:val="0"/>
      <w:marTop w:val="0"/>
      <w:marBottom w:val="0"/>
      <w:divBdr>
        <w:top w:val="none" w:sz="0" w:space="0" w:color="auto"/>
        <w:left w:val="none" w:sz="0" w:space="0" w:color="auto"/>
        <w:bottom w:val="none" w:sz="0" w:space="0" w:color="auto"/>
        <w:right w:val="none" w:sz="0" w:space="0" w:color="auto"/>
      </w:divBdr>
    </w:div>
    <w:div w:id="912005561">
      <w:bodyDiv w:val="1"/>
      <w:marLeft w:val="0"/>
      <w:marRight w:val="0"/>
      <w:marTop w:val="0"/>
      <w:marBottom w:val="0"/>
      <w:divBdr>
        <w:top w:val="none" w:sz="0" w:space="0" w:color="auto"/>
        <w:left w:val="none" w:sz="0" w:space="0" w:color="auto"/>
        <w:bottom w:val="none" w:sz="0" w:space="0" w:color="auto"/>
        <w:right w:val="none" w:sz="0" w:space="0" w:color="auto"/>
      </w:divBdr>
    </w:div>
    <w:div w:id="1012759032">
      <w:bodyDiv w:val="1"/>
      <w:marLeft w:val="0"/>
      <w:marRight w:val="0"/>
      <w:marTop w:val="0"/>
      <w:marBottom w:val="0"/>
      <w:divBdr>
        <w:top w:val="none" w:sz="0" w:space="0" w:color="auto"/>
        <w:left w:val="none" w:sz="0" w:space="0" w:color="auto"/>
        <w:bottom w:val="none" w:sz="0" w:space="0" w:color="auto"/>
        <w:right w:val="none" w:sz="0" w:space="0" w:color="auto"/>
      </w:divBdr>
    </w:div>
    <w:div w:id="1136265853">
      <w:bodyDiv w:val="1"/>
      <w:marLeft w:val="0"/>
      <w:marRight w:val="0"/>
      <w:marTop w:val="0"/>
      <w:marBottom w:val="0"/>
      <w:divBdr>
        <w:top w:val="none" w:sz="0" w:space="0" w:color="auto"/>
        <w:left w:val="none" w:sz="0" w:space="0" w:color="auto"/>
        <w:bottom w:val="none" w:sz="0" w:space="0" w:color="auto"/>
        <w:right w:val="none" w:sz="0" w:space="0" w:color="auto"/>
      </w:divBdr>
    </w:div>
    <w:div w:id="1442649352">
      <w:bodyDiv w:val="1"/>
      <w:marLeft w:val="0"/>
      <w:marRight w:val="0"/>
      <w:marTop w:val="0"/>
      <w:marBottom w:val="0"/>
      <w:divBdr>
        <w:top w:val="none" w:sz="0" w:space="0" w:color="auto"/>
        <w:left w:val="none" w:sz="0" w:space="0" w:color="auto"/>
        <w:bottom w:val="none" w:sz="0" w:space="0" w:color="auto"/>
        <w:right w:val="none" w:sz="0" w:space="0" w:color="auto"/>
      </w:divBdr>
    </w:div>
    <w:div w:id="1450512482">
      <w:bodyDiv w:val="1"/>
      <w:marLeft w:val="0"/>
      <w:marRight w:val="0"/>
      <w:marTop w:val="0"/>
      <w:marBottom w:val="0"/>
      <w:divBdr>
        <w:top w:val="none" w:sz="0" w:space="0" w:color="auto"/>
        <w:left w:val="none" w:sz="0" w:space="0" w:color="auto"/>
        <w:bottom w:val="none" w:sz="0" w:space="0" w:color="auto"/>
        <w:right w:val="none" w:sz="0" w:space="0" w:color="auto"/>
      </w:divBdr>
    </w:div>
    <w:div w:id="1540556420">
      <w:bodyDiv w:val="1"/>
      <w:marLeft w:val="0"/>
      <w:marRight w:val="0"/>
      <w:marTop w:val="0"/>
      <w:marBottom w:val="0"/>
      <w:divBdr>
        <w:top w:val="none" w:sz="0" w:space="0" w:color="auto"/>
        <w:left w:val="none" w:sz="0" w:space="0" w:color="auto"/>
        <w:bottom w:val="none" w:sz="0" w:space="0" w:color="auto"/>
        <w:right w:val="none" w:sz="0" w:space="0" w:color="auto"/>
      </w:divBdr>
    </w:div>
    <w:div w:id="1774326770">
      <w:bodyDiv w:val="1"/>
      <w:marLeft w:val="0"/>
      <w:marRight w:val="0"/>
      <w:marTop w:val="0"/>
      <w:marBottom w:val="0"/>
      <w:divBdr>
        <w:top w:val="none" w:sz="0" w:space="0" w:color="auto"/>
        <w:left w:val="none" w:sz="0" w:space="0" w:color="auto"/>
        <w:bottom w:val="none" w:sz="0" w:space="0" w:color="auto"/>
        <w:right w:val="none" w:sz="0" w:space="0" w:color="auto"/>
      </w:divBdr>
    </w:div>
    <w:div w:id="1789205366">
      <w:bodyDiv w:val="1"/>
      <w:marLeft w:val="0"/>
      <w:marRight w:val="0"/>
      <w:marTop w:val="0"/>
      <w:marBottom w:val="0"/>
      <w:divBdr>
        <w:top w:val="none" w:sz="0" w:space="0" w:color="auto"/>
        <w:left w:val="none" w:sz="0" w:space="0" w:color="auto"/>
        <w:bottom w:val="none" w:sz="0" w:space="0" w:color="auto"/>
        <w:right w:val="none" w:sz="0" w:space="0" w:color="auto"/>
      </w:divBdr>
      <w:divsChild>
        <w:div w:id="198974822">
          <w:marLeft w:val="0"/>
          <w:marRight w:val="0"/>
          <w:marTop w:val="0"/>
          <w:marBottom w:val="0"/>
          <w:divBdr>
            <w:top w:val="none" w:sz="0" w:space="0" w:color="auto"/>
            <w:left w:val="none" w:sz="0" w:space="0" w:color="auto"/>
            <w:bottom w:val="none" w:sz="0" w:space="0" w:color="auto"/>
            <w:right w:val="none" w:sz="0" w:space="0" w:color="auto"/>
          </w:divBdr>
        </w:div>
        <w:div w:id="281034961">
          <w:marLeft w:val="0"/>
          <w:marRight w:val="0"/>
          <w:marTop w:val="0"/>
          <w:marBottom w:val="0"/>
          <w:divBdr>
            <w:top w:val="none" w:sz="0" w:space="0" w:color="auto"/>
            <w:left w:val="none" w:sz="0" w:space="0" w:color="auto"/>
            <w:bottom w:val="none" w:sz="0" w:space="0" w:color="auto"/>
            <w:right w:val="none" w:sz="0" w:space="0" w:color="auto"/>
          </w:divBdr>
        </w:div>
        <w:div w:id="328099196">
          <w:marLeft w:val="0"/>
          <w:marRight w:val="0"/>
          <w:marTop w:val="0"/>
          <w:marBottom w:val="0"/>
          <w:divBdr>
            <w:top w:val="none" w:sz="0" w:space="0" w:color="auto"/>
            <w:left w:val="none" w:sz="0" w:space="0" w:color="auto"/>
            <w:bottom w:val="none" w:sz="0" w:space="0" w:color="auto"/>
            <w:right w:val="none" w:sz="0" w:space="0" w:color="auto"/>
          </w:divBdr>
        </w:div>
        <w:div w:id="482434575">
          <w:marLeft w:val="0"/>
          <w:marRight w:val="0"/>
          <w:marTop w:val="0"/>
          <w:marBottom w:val="0"/>
          <w:divBdr>
            <w:top w:val="none" w:sz="0" w:space="0" w:color="auto"/>
            <w:left w:val="none" w:sz="0" w:space="0" w:color="auto"/>
            <w:bottom w:val="none" w:sz="0" w:space="0" w:color="auto"/>
            <w:right w:val="none" w:sz="0" w:space="0" w:color="auto"/>
          </w:divBdr>
        </w:div>
        <w:div w:id="553541176">
          <w:marLeft w:val="0"/>
          <w:marRight w:val="0"/>
          <w:marTop w:val="0"/>
          <w:marBottom w:val="0"/>
          <w:divBdr>
            <w:top w:val="none" w:sz="0" w:space="0" w:color="auto"/>
            <w:left w:val="none" w:sz="0" w:space="0" w:color="auto"/>
            <w:bottom w:val="none" w:sz="0" w:space="0" w:color="auto"/>
            <w:right w:val="none" w:sz="0" w:space="0" w:color="auto"/>
          </w:divBdr>
        </w:div>
        <w:div w:id="632292044">
          <w:marLeft w:val="0"/>
          <w:marRight w:val="0"/>
          <w:marTop w:val="0"/>
          <w:marBottom w:val="0"/>
          <w:divBdr>
            <w:top w:val="none" w:sz="0" w:space="0" w:color="auto"/>
            <w:left w:val="none" w:sz="0" w:space="0" w:color="auto"/>
            <w:bottom w:val="none" w:sz="0" w:space="0" w:color="auto"/>
            <w:right w:val="none" w:sz="0" w:space="0" w:color="auto"/>
          </w:divBdr>
        </w:div>
        <w:div w:id="677461844">
          <w:marLeft w:val="0"/>
          <w:marRight w:val="0"/>
          <w:marTop w:val="0"/>
          <w:marBottom w:val="0"/>
          <w:divBdr>
            <w:top w:val="none" w:sz="0" w:space="0" w:color="auto"/>
            <w:left w:val="none" w:sz="0" w:space="0" w:color="auto"/>
            <w:bottom w:val="none" w:sz="0" w:space="0" w:color="auto"/>
            <w:right w:val="none" w:sz="0" w:space="0" w:color="auto"/>
          </w:divBdr>
        </w:div>
        <w:div w:id="759912292">
          <w:marLeft w:val="0"/>
          <w:marRight w:val="0"/>
          <w:marTop w:val="0"/>
          <w:marBottom w:val="0"/>
          <w:divBdr>
            <w:top w:val="none" w:sz="0" w:space="0" w:color="auto"/>
            <w:left w:val="none" w:sz="0" w:space="0" w:color="auto"/>
            <w:bottom w:val="none" w:sz="0" w:space="0" w:color="auto"/>
            <w:right w:val="none" w:sz="0" w:space="0" w:color="auto"/>
          </w:divBdr>
        </w:div>
        <w:div w:id="769086017">
          <w:marLeft w:val="0"/>
          <w:marRight w:val="0"/>
          <w:marTop w:val="0"/>
          <w:marBottom w:val="0"/>
          <w:divBdr>
            <w:top w:val="none" w:sz="0" w:space="0" w:color="auto"/>
            <w:left w:val="none" w:sz="0" w:space="0" w:color="auto"/>
            <w:bottom w:val="none" w:sz="0" w:space="0" w:color="auto"/>
            <w:right w:val="none" w:sz="0" w:space="0" w:color="auto"/>
          </w:divBdr>
        </w:div>
        <w:div w:id="885218925">
          <w:marLeft w:val="0"/>
          <w:marRight w:val="0"/>
          <w:marTop w:val="0"/>
          <w:marBottom w:val="0"/>
          <w:divBdr>
            <w:top w:val="none" w:sz="0" w:space="0" w:color="auto"/>
            <w:left w:val="none" w:sz="0" w:space="0" w:color="auto"/>
            <w:bottom w:val="none" w:sz="0" w:space="0" w:color="auto"/>
            <w:right w:val="none" w:sz="0" w:space="0" w:color="auto"/>
          </w:divBdr>
        </w:div>
        <w:div w:id="987518254">
          <w:marLeft w:val="0"/>
          <w:marRight w:val="0"/>
          <w:marTop w:val="0"/>
          <w:marBottom w:val="0"/>
          <w:divBdr>
            <w:top w:val="none" w:sz="0" w:space="0" w:color="auto"/>
            <w:left w:val="none" w:sz="0" w:space="0" w:color="auto"/>
            <w:bottom w:val="none" w:sz="0" w:space="0" w:color="auto"/>
            <w:right w:val="none" w:sz="0" w:space="0" w:color="auto"/>
          </w:divBdr>
        </w:div>
        <w:div w:id="1113785633">
          <w:marLeft w:val="0"/>
          <w:marRight w:val="0"/>
          <w:marTop w:val="0"/>
          <w:marBottom w:val="0"/>
          <w:divBdr>
            <w:top w:val="none" w:sz="0" w:space="0" w:color="auto"/>
            <w:left w:val="none" w:sz="0" w:space="0" w:color="auto"/>
            <w:bottom w:val="none" w:sz="0" w:space="0" w:color="auto"/>
            <w:right w:val="none" w:sz="0" w:space="0" w:color="auto"/>
          </w:divBdr>
        </w:div>
        <w:div w:id="1126046289">
          <w:marLeft w:val="0"/>
          <w:marRight w:val="0"/>
          <w:marTop w:val="0"/>
          <w:marBottom w:val="0"/>
          <w:divBdr>
            <w:top w:val="none" w:sz="0" w:space="0" w:color="auto"/>
            <w:left w:val="none" w:sz="0" w:space="0" w:color="auto"/>
            <w:bottom w:val="none" w:sz="0" w:space="0" w:color="auto"/>
            <w:right w:val="none" w:sz="0" w:space="0" w:color="auto"/>
          </w:divBdr>
        </w:div>
        <w:div w:id="1441141648">
          <w:marLeft w:val="0"/>
          <w:marRight w:val="0"/>
          <w:marTop w:val="0"/>
          <w:marBottom w:val="0"/>
          <w:divBdr>
            <w:top w:val="none" w:sz="0" w:space="0" w:color="auto"/>
            <w:left w:val="none" w:sz="0" w:space="0" w:color="auto"/>
            <w:bottom w:val="none" w:sz="0" w:space="0" w:color="auto"/>
            <w:right w:val="none" w:sz="0" w:space="0" w:color="auto"/>
          </w:divBdr>
        </w:div>
        <w:div w:id="1700004176">
          <w:marLeft w:val="0"/>
          <w:marRight w:val="0"/>
          <w:marTop w:val="0"/>
          <w:marBottom w:val="0"/>
          <w:divBdr>
            <w:top w:val="none" w:sz="0" w:space="0" w:color="auto"/>
            <w:left w:val="none" w:sz="0" w:space="0" w:color="auto"/>
            <w:bottom w:val="none" w:sz="0" w:space="0" w:color="auto"/>
            <w:right w:val="none" w:sz="0" w:space="0" w:color="auto"/>
          </w:divBdr>
        </w:div>
        <w:div w:id="1760757607">
          <w:marLeft w:val="0"/>
          <w:marRight w:val="0"/>
          <w:marTop w:val="0"/>
          <w:marBottom w:val="0"/>
          <w:divBdr>
            <w:top w:val="none" w:sz="0" w:space="0" w:color="auto"/>
            <w:left w:val="none" w:sz="0" w:space="0" w:color="auto"/>
            <w:bottom w:val="none" w:sz="0" w:space="0" w:color="auto"/>
            <w:right w:val="none" w:sz="0" w:space="0" w:color="auto"/>
          </w:divBdr>
        </w:div>
        <w:div w:id="2116629168">
          <w:marLeft w:val="0"/>
          <w:marRight w:val="0"/>
          <w:marTop w:val="0"/>
          <w:marBottom w:val="0"/>
          <w:divBdr>
            <w:top w:val="none" w:sz="0" w:space="0" w:color="auto"/>
            <w:left w:val="none" w:sz="0" w:space="0" w:color="auto"/>
            <w:bottom w:val="none" w:sz="0" w:space="0" w:color="auto"/>
            <w:right w:val="none" w:sz="0" w:space="0" w:color="auto"/>
          </w:divBdr>
        </w:div>
      </w:divsChild>
    </w:div>
    <w:div w:id="1851601826">
      <w:bodyDiv w:val="1"/>
      <w:marLeft w:val="0"/>
      <w:marRight w:val="0"/>
      <w:marTop w:val="0"/>
      <w:marBottom w:val="0"/>
      <w:divBdr>
        <w:top w:val="none" w:sz="0" w:space="0" w:color="auto"/>
        <w:left w:val="none" w:sz="0" w:space="0" w:color="auto"/>
        <w:bottom w:val="none" w:sz="0" w:space="0" w:color="auto"/>
        <w:right w:val="none" w:sz="0" w:space="0" w:color="auto"/>
      </w:divBdr>
    </w:div>
    <w:div w:id="1893341354">
      <w:bodyDiv w:val="1"/>
      <w:marLeft w:val="0"/>
      <w:marRight w:val="0"/>
      <w:marTop w:val="0"/>
      <w:marBottom w:val="0"/>
      <w:divBdr>
        <w:top w:val="none" w:sz="0" w:space="0" w:color="auto"/>
        <w:left w:val="none" w:sz="0" w:space="0" w:color="auto"/>
        <w:bottom w:val="none" w:sz="0" w:space="0" w:color="auto"/>
        <w:right w:val="none" w:sz="0" w:space="0" w:color="auto"/>
      </w:divBdr>
    </w:div>
    <w:div w:id="1959946517">
      <w:bodyDiv w:val="1"/>
      <w:marLeft w:val="0"/>
      <w:marRight w:val="0"/>
      <w:marTop w:val="0"/>
      <w:marBottom w:val="0"/>
      <w:divBdr>
        <w:top w:val="none" w:sz="0" w:space="0" w:color="auto"/>
        <w:left w:val="none" w:sz="0" w:space="0" w:color="auto"/>
        <w:bottom w:val="none" w:sz="0" w:space="0" w:color="auto"/>
        <w:right w:val="none" w:sz="0" w:space="0" w:color="auto"/>
      </w:divBdr>
    </w:div>
    <w:div w:id="1982223230">
      <w:bodyDiv w:val="1"/>
      <w:marLeft w:val="0"/>
      <w:marRight w:val="0"/>
      <w:marTop w:val="0"/>
      <w:marBottom w:val="0"/>
      <w:divBdr>
        <w:top w:val="none" w:sz="0" w:space="0" w:color="auto"/>
        <w:left w:val="none" w:sz="0" w:space="0" w:color="auto"/>
        <w:bottom w:val="none" w:sz="0" w:space="0" w:color="auto"/>
        <w:right w:val="none" w:sz="0" w:space="0" w:color="auto"/>
      </w:divBdr>
      <w:divsChild>
        <w:div w:id="10841804">
          <w:marLeft w:val="0"/>
          <w:marRight w:val="0"/>
          <w:marTop w:val="0"/>
          <w:marBottom w:val="0"/>
          <w:divBdr>
            <w:top w:val="none" w:sz="0" w:space="0" w:color="auto"/>
            <w:left w:val="none" w:sz="0" w:space="0" w:color="auto"/>
            <w:bottom w:val="none" w:sz="0" w:space="0" w:color="auto"/>
            <w:right w:val="none" w:sz="0" w:space="0" w:color="auto"/>
          </w:divBdr>
        </w:div>
        <w:div w:id="101003317">
          <w:marLeft w:val="0"/>
          <w:marRight w:val="0"/>
          <w:marTop w:val="0"/>
          <w:marBottom w:val="0"/>
          <w:divBdr>
            <w:top w:val="none" w:sz="0" w:space="0" w:color="auto"/>
            <w:left w:val="none" w:sz="0" w:space="0" w:color="auto"/>
            <w:bottom w:val="none" w:sz="0" w:space="0" w:color="auto"/>
            <w:right w:val="none" w:sz="0" w:space="0" w:color="auto"/>
          </w:divBdr>
        </w:div>
        <w:div w:id="245577435">
          <w:marLeft w:val="0"/>
          <w:marRight w:val="0"/>
          <w:marTop w:val="0"/>
          <w:marBottom w:val="0"/>
          <w:divBdr>
            <w:top w:val="none" w:sz="0" w:space="0" w:color="auto"/>
            <w:left w:val="none" w:sz="0" w:space="0" w:color="auto"/>
            <w:bottom w:val="none" w:sz="0" w:space="0" w:color="auto"/>
            <w:right w:val="none" w:sz="0" w:space="0" w:color="auto"/>
          </w:divBdr>
        </w:div>
        <w:div w:id="426586753">
          <w:marLeft w:val="0"/>
          <w:marRight w:val="0"/>
          <w:marTop w:val="0"/>
          <w:marBottom w:val="0"/>
          <w:divBdr>
            <w:top w:val="none" w:sz="0" w:space="0" w:color="auto"/>
            <w:left w:val="none" w:sz="0" w:space="0" w:color="auto"/>
            <w:bottom w:val="none" w:sz="0" w:space="0" w:color="auto"/>
            <w:right w:val="none" w:sz="0" w:space="0" w:color="auto"/>
          </w:divBdr>
        </w:div>
        <w:div w:id="480391035">
          <w:marLeft w:val="0"/>
          <w:marRight w:val="0"/>
          <w:marTop w:val="0"/>
          <w:marBottom w:val="0"/>
          <w:divBdr>
            <w:top w:val="none" w:sz="0" w:space="0" w:color="auto"/>
            <w:left w:val="none" w:sz="0" w:space="0" w:color="auto"/>
            <w:bottom w:val="none" w:sz="0" w:space="0" w:color="auto"/>
            <w:right w:val="none" w:sz="0" w:space="0" w:color="auto"/>
          </w:divBdr>
        </w:div>
        <w:div w:id="490173753">
          <w:marLeft w:val="0"/>
          <w:marRight w:val="0"/>
          <w:marTop w:val="0"/>
          <w:marBottom w:val="0"/>
          <w:divBdr>
            <w:top w:val="none" w:sz="0" w:space="0" w:color="auto"/>
            <w:left w:val="none" w:sz="0" w:space="0" w:color="auto"/>
            <w:bottom w:val="none" w:sz="0" w:space="0" w:color="auto"/>
            <w:right w:val="none" w:sz="0" w:space="0" w:color="auto"/>
          </w:divBdr>
        </w:div>
        <w:div w:id="552423431">
          <w:marLeft w:val="0"/>
          <w:marRight w:val="0"/>
          <w:marTop w:val="0"/>
          <w:marBottom w:val="0"/>
          <w:divBdr>
            <w:top w:val="none" w:sz="0" w:space="0" w:color="auto"/>
            <w:left w:val="none" w:sz="0" w:space="0" w:color="auto"/>
            <w:bottom w:val="none" w:sz="0" w:space="0" w:color="auto"/>
            <w:right w:val="none" w:sz="0" w:space="0" w:color="auto"/>
          </w:divBdr>
        </w:div>
        <w:div w:id="576473880">
          <w:marLeft w:val="0"/>
          <w:marRight w:val="0"/>
          <w:marTop w:val="0"/>
          <w:marBottom w:val="0"/>
          <w:divBdr>
            <w:top w:val="none" w:sz="0" w:space="0" w:color="auto"/>
            <w:left w:val="none" w:sz="0" w:space="0" w:color="auto"/>
            <w:bottom w:val="none" w:sz="0" w:space="0" w:color="auto"/>
            <w:right w:val="none" w:sz="0" w:space="0" w:color="auto"/>
          </w:divBdr>
        </w:div>
        <w:div w:id="717701688">
          <w:marLeft w:val="0"/>
          <w:marRight w:val="0"/>
          <w:marTop w:val="0"/>
          <w:marBottom w:val="0"/>
          <w:divBdr>
            <w:top w:val="none" w:sz="0" w:space="0" w:color="auto"/>
            <w:left w:val="none" w:sz="0" w:space="0" w:color="auto"/>
            <w:bottom w:val="none" w:sz="0" w:space="0" w:color="auto"/>
            <w:right w:val="none" w:sz="0" w:space="0" w:color="auto"/>
          </w:divBdr>
        </w:div>
        <w:div w:id="729227297">
          <w:marLeft w:val="0"/>
          <w:marRight w:val="0"/>
          <w:marTop w:val="0"/>
          <w:marBottom w:val="0"/>
          <w:divBdr>
            <w:top w:val="none" w:sz="0" w:space="0" w:color="auto"/>
            <w:left w:val="none" w:sz="0" w:space="0" w:color="auto"/>
            <w:bottom w:val="none" w:sz="0" w:space="0" w:color="auto"/>
            <w:right w:val="none" w:sz="0" w:space="0" w:color="auto"/>
          </w:divBdr>
        </w:div>
        <w:div w:id="777919144">
          <w:marLeft w:val="0"/>
          <w:marRight w:val="0"/>
          <w:marTop w:val="0"/>
          <w:marBottom w:val="0"/>
          <w:divBdr>
            <w:top w:val="none" w:sz="0" w:space="0" w:color="auto"/>
            <w:left w:val="none" w:sz="0" w:space="0" w:color="auto"/>
            <w:bottom w:val="none" w:sz="0" w:space="0" w:color="auto"/>
            <w:right w:val="none" w:sz="0" w:space="0" w:color="auto"/>
          </w:divBdr>
        </w:div>
        <w:div w:id="1119227507">
          <w:marLeft w:val="0"/>
          <w:marRight w:val="0"/>
          <w:marTop w:val="0"/>
          <w:marBottom w:val="0"/>
          <w:divBdr>
            <w:top w:val="none" w:sz="0" w:space="0" w:color="auto"/>
            <w:left w:val="none" w:sz="0" w:space="0" w:color="auto"/>
            <w:bottom w:val="none" w:sz="0" w:space="0" w:color="auto"/>
            <w:right w:val="none" w:sz="0" w:space="0" w:color="auto"/>
          </w:divBdr>
        </w:div>
        <w:div w:id="1804928034">
          <w:marLeft w:val="0"/>
          <w:marRight w:val="0"/>
          <w:marTop w:val="0"/>
          <w:marBottom w:val="0"/>
          <w:divBdr>
            <w:top w:val="none" w:sz="0" w:space="0" w:color="auto"/>
            <w:left w:val="none" w:sz="0" w:space="0" w:color="auto"/>
            <w:bottom w:val="none" w:sz="0" w:space="0" w:color="auto"/>
            <w:right w:val="none" w:sz="0" w:space="0" w:color="auto"/>
          </w:divBdr>
        </w:div>
        <w:div w:id="1824471441">
          <w:marLeft w:val="0"/>
          <w:marRight w:val="0"/>
          <w:marTop w:val="0"/>
          <w:marBottom w:val="0"/>
          <w:divBdr>
            <w:top w:val="none" w:sz="0" w:space="0" w:color="auto"/>
            <w:left w:val="none" w:sz="0" w:space="0" w:color="auto"/>
            <w:bottom w:val="none" w:sz="0" w:space="0" w:color="auto"/>
            <w:right w:val="none" w:sz="0" w:space="0" w:color="auto"/>
          </w:divBdr>
        </w:div>
        <w:div w:id="1853032972">
          <w:marLeft w:val="0"/>
          <w:marRight w:val="0"/>
          <w:marTop w:val="0"/>
          <w:marBottom w:val="0"/>
          <w:divBdr>
            <w:top w:val="none" w:sz="0" w:space="0" w:color="auto"/>
            <w:left w:val="none" w:sz="0" w:space="0" w:color="auto"/>
            <w:bottom w:val="none" w:sz="0" w:space="0" w:color="auto"/>
            <w:right w:val="none" w:sz="0" w:space="0" w:color="auto"/>
          </w:divBdr>
        </w:div>
        <w:div w:id="1917282732">
          <w:marLeft w:val="0"/>
          <w:marRight w:val="0"/>
          <w:marTop w:val="0"/>
          <w:marBottom w:val="0"/>
          <w:divBdr>
            <w:top w:val="none" w:sz="0" w:space="0" w:color="auto"/>
            <w:left w:val="none" w:sz="0" w:space="0" w:color="auto"/>
            <w:bottom w:val="none" w:sz="0" w:space="0" w:color="auto"/>
            <w:right w:val="none" w:sz="0" w:space="0" w:color="auto"/>
          </w:divBdr>
        </w:div>
        <w:div w:id="2135563303">
          <w:marLeft w:val="0"/>
          <w:marRight w:val="0"/>
          <w:marTop w:val="0"/>
          <w:marBottom w:val="0"/>
          <w:divBdr>
            <w:top w:val="none" w:sz="0" w:space="0" w:color="auto"/>
            <w:left w:val="none" w:sz="0" w:space="0" w:color="auto"/>
            <w:bottom w:val="none" w:sz="0" w:space="0" w:color="auto"/>
            <w:right w:val="none" w:sz="0" w:space="0" w:color="auto"/>
          </w:divBdr>
        </w:div>
      </w:divsChild>
    </w:div>
    <w:div w:id="2077168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A0500-D397-438D-8C55-D28DF939B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7</Pages>
  <Words>3040</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Yee</dc:creator>
  <cp:keywords/>
  <dc:description/>
  <cp:lastModifiedBy>Clement Yee</cp:lastModifiedBy>
  <cp:revision>176</cp:revision>
  <cp:lastPrinted>2022-12-09T07:42:00Z</cp:lastPrinted>
  <dcterms:created xsi:type="dcterms:W3CDTF">2025-03-21T08:45:00Z</dcterms:created>
  <dcterms:modified xsi:type="dcterms:W3CDTF">2025-04-27T11:29:00Z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5a5b46-6a40-4ffc-90be-3fcbddbfaaf1_Removed">
    <vt:lpwstr>False</vt:lpwstr>
  </property>
  <property fmtid="{D5CDD505-2E9C-101B-9397-08002B2CF9AE}" pid="3" name="MSIP_Label_875a5b46-6a40-4ffc-90be-3fcbddbfaaf1_ActionId">
    <vt:lpwstr>bc561aaa-e74f-4275-934f-bd61986525df</vt:lpwstr>
  </property>
  <property fmtid="{D5CDD505-2E9C-101B-9397-08002B2CF9AE}" pid="4" name="MSIP_Label_875a5b46-6a40-4ffc-90be-3fcbddbfaaf1_Name">
    <vt:lpwstr>CONFIDENTIAL \ CONFIDENTIAL</vt:lpwstr>
  </property>
  <property fmtid="{D5CDD505-2E9C-101B-9397-08002B2CF9AE}" pid="5" name="MSIP_Label_875a5b46-6a40-4ffc-90be-3fcbddbfaaf1_SetDate">
    <vt:lpwstr>2025-03-21T08:48:00Z</vt:lpwstr>
  </property>
  <property fmtid="{D5CDD505-2E9C-101B-9397-08002B2CF9AE}" pid="6" name="MSIP_Label_875a5b46-6a40-4ffc-90be-3fcbddbfaaf1_SiteId">
    <vt:lpwstr>94cfddbc-0627-494a-ad7a-29aea3aea832</vt:lpwstr>
  </property>
  <property fmtid="{D5CDD505-2E9C-101B-9397-08002B2CF9AE}" pid="7" name="MSIP_Label_875a5b46-6a40-4ffc-90be-3fcbddbfaaf1_Enabled">
    <vt:lpwstr>True</vt:lpwstr>
  </property>
  <property fmtid="{D5CDD505-2E9C-101B-9397-08002B2CF9AE}" pid="8" name="MSIP_Label_875a5b46-6a40-4ffc-90be-3fcbddbfaaf1_Parent">
    <vt:lpwstr>fa45f789-1f0b-4e07-bb5a-5b7474c73833</vt:lpwstr>
  </property>
  <property fmtid="{D5CDD505-2E9C-101B-9397-08002B2CF9AE}" pid="9" name="MSIP_Label_875a5b46-6a40-4ffc-90be-3fcbddbfaaf1_Extended_MSFT_Method">
    <vt:lpwstr>Standard</vt:lpwstr>
  </property>
  <property fmtid="{D5CDD505-2E9C-101B-9397-08002B2CF9AE}" pid="10" name="MSIP_Label_fa45f789-1f0b-4e07-bb5a-5b7474c73833_Enabled">
    <vt:lpwstr>True</vt:lpwstr>
  </property>
  <property fmtid="{D5CDD505-2E9C-101B-9397-08002B2CF9AE}" pid="11" name="MSIP_Label_fa45f789-1f0b-4e07-bb5a-5b7474c73833_SiteId">
    <vt:lpwstr>94cfddbc-0627-494a-ad7a-29aea3aea832</vt:lpwstr>
  </property>
  <property fmtid="{D5CDD505-2E9C-101B-9397-08002B2CF9AE}" pid="12" name="MSIP_Label_fa45f789-1f0b-4e07-bb5a-5b7474c73833_SetDate">
    <vt:lpwstr>2025-03-21T08:48:00Z</vt:lpwstr>
  </property>
  <property fmtid="{D5CDD505-2E9C-101B-9397-08002B2CF9AE}" pid="13" name="MSIP_Label_fa45f789-1f0b-4e07-bb5a-5b7474c73833_Name">
    <vt:lpwstr>CONFIDENTIAL</vt:lpwstr>
  </property>
  <property fmtid="{D5CDD505-2E9C-101B-9397-08002B2CF9AE}" pid="14" name="MSIP_Label_fa45f789-1f0b-4e07-bb5a-5b7474c73833_ActionId">
    <vt:lpwstr>5a385e73-17e9-409a-a44b-5f47f95147ac</vt:lpwstr>
  </property>
  <property fmtid="{D5CDD505-2E9C-101B-9397-08002B2CF9AE}" pid="15" name="MSIP_Label_fa45f789-1f0b-4e07-bb5a-5b7474c73833_Extended_MSFT_Method">
    <vt:lpwstr>Standard</vt:lpwstr>
  </property>
  <property fmtid="{D5CDD505-2E9C-101B-9397-08002B2CF9AE}" pid="16" name="Sensitivity">
    <vt:lpwstr>CONFIDENTIAL \ CONFIDENTIAL CONFIDENTIAL</vt:lpwstr>
  </property>
</Properties>
</file>