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E3ACE" w14:textId="1E54501A" w:rsidR="00945BCE" w:rsidRDefault="003336B1" w:rsidP="00A212F0">
      <w:pPr>
        <w:pStyle w:val="Titre"/>
        <w:pBdr>
          <w:bottom w:val="single" w:sz="4" w:space="1" w:color="auto"/>
        </w:pBdr>
        <w:jc w:val="center"/>
        <w:rPr>
          <w:sz w:val="52"/>
          <w:szCs w:val="52"/>
        </w:rPr>
      </w:pPr>
      <w:r>
        <w:rPr>
          <w:sz w:val="52"/>
          <w:szCs w:val="52"/>
        </w:rPr>
        <w:t xml:space="preserve">EDUCATION PRIORITAIRE </w:t>
      </w:r>
    </w:p>
    <w:p w14:paraId="4FE15429" w14:textId="77777777" w:rsidR="00A212F0" w:rsidRPr="00A212F0" w:rsidRDefault="00A212F0" w:rsidP="00A212F0"/>
    <w:p w14:paraId="2552CB6D" w14:textId="6B71B3A7" w:rsidR="00945BCE" w:rsidRPr="001A477B" w:rsidRDefault="00945BCE" w:rsidP="001A477B">
      <w:pPr>
        <w:pStyle w:val="Titre2"/>
        <w:numPr>
          <w:ilvl w:val="0"/>
          <w:numId w:val="7"/>
        </w:numPr>
        <w:rPr>
          <w:b/>
          <w:bCs/>
          <w:u w:val="single"/>
        </w:rPr>
      </w:pPr>
      <w:r w:rsidRPr="001A477B">
        <w:rPr>
          <w:b/>
          <w:bCs/>
          <w:u w:val="single"/>
        </w:rPr>
        <w:t xml:space="preserve">INTRODUCTION </w:t>
      </w:r>
    </w:p>
    <w:p w14:paraId="07F616EA" w14:textId="73B6F306" w:rsidR="00CD479A" w:rsidRDefault="003336B1" w:rsidP="008C69F4">
      <w:pPr>
        <w:spacing w:after="0"/>
        <w:jc w:val="both"/>
      </w:pPr>
      <w:r w:rsidRPr="00615BD9">
        <w:rPr>
          <w:b/>
          <w:bCs/>
        </w:rPr>
        <w:t>Selon la DEPP</w:t>
      </w:r>
      <w:r>
        <w:t xml:space="preserve"> (Direction de l’Evaluation de la Performance et de la Prospective), à la rentrée 2022, </w:t>
      </w:r>
      <w:r w:rsidRPr="00615BD9">
        <w:rPr>
          <w:b/>
          <w:bCs/>
        </w:rPr>
        <w:t>1092 réseaux</w:t>
      </w:r>
      <w:r>
        <w:t xml:space="preserve"> composaient la carte de l’éducation prioritaire. </w:t>
      </w:r>
    </w:p>
    <w:p w14:paraId="170A3051" w14:textId="005DCF82" w:rsidR="003336B1" w:rsidRDefault="003336B1" w:rsidP="008C69F4">
      <w:pPr>
        <w:spacing w:after="0"/>
        <w:jc w:val="both"/>
      </w:pPr>
      <w:r>
        <w:t xml:space="preserve">Les </w:t>
      </w:r>
      <w:r w:rsidRPr="00615BD9">
        <w:rPr>
          <w:b/>
          <w:bCs/>
        </w:rPr>
        <w:t>inégalités géographiques sont au cœurs des inégalités</w:t>
      </w:r>
      <w:r>
        <w:t xml:space="preserve"> de toutes les politiques éducatives. En effet, toutes les formes d’inégalités (sociales, culturelles, économiques, familiales, professionnelles, etc) sont inscrites dans les territoires.</w:t>
      </w:r>
    </w:p>
    <w:p w14:paraId="37F375E7" w14:textId="3240D46F" w:rsidR="003336B1" w:rsidRDefault="003336B1" w:rsidP="008C69F4">
      <w:pPr>
        <w:spacing w:after="0"/>
        <w:jc w:val="both"/>
      </w:pPr>
      <w:r>
        <w:t xml:space="preserve">Le ministre </w:t>
      </w:r>
      <w:r w:rsidRPr="00615BD9">
        <w:rPr>
          <w:b/>
          <w:bCs/>
        </w:rPr>
        <w:t>Benoit HAMON</w:t>
      </w:r>
      <w:r>
        <w:t xml:space="preserve"> avait rappelé que la réduction des inégalités scolaire était une priorit</w:t>
      </w:r>
      <w:r w:rsidR="00845139">
        <w:t>é</w:t>
      </w:r>
      <w:r>
        <w:t xml:space="preserve"> absolue. </w:t>
      </w:r>
    </w:p>
    <w:p w14:paraId="417F6F65" w14:textId="37F3F5FB" w:rsidR="004D1944" w:rsidRDefault="004D1944" w:rsidP="008C69F4">
      <w:pPr>
        <w:spacing w:after="0"/>
        <w:jc w:val="both"/>
      </w:pPr>
      <w:r>
        <w:t xml:space="preserve">La </w:t>
      </w:r>
      <w:r w:rsidRPr="00615BD9">
        <w:rPr>
          <w:b/>
          <w:bCs/>
        </w:rPr>
        <w:t>politique de l’éducation prioritaire a pour objectif</w:t>
      </w:r>
      <w:r>
        <w:t xml:space="preserve"> de corriger l’impact des inégalités sociales et économiques sur la réussite scolaire par un renforcement de l’action pédagogique et éducative dans les écoles et établissements des territoires qui rencontrent les plus grandes difficultés sociales (MEN, 2020). </w:t>
      </w:r>
    </w:p>
    <w:p w14:paraId="4BA23C15" w14:textId="5BB80B5D" w:rsidR="004D1944" w:rsidRDefault="004D1944" w:rsidP="008C69F4">
      <w:pPr>
        <w:spacing w:after="0"/>
        <w:jc w:val="both"/>
      </w:pPr>
      <w:r>
        <w:t xml:space="preserve">Les </w:t>
      </w:r>
      <w:r w:rsidRPr="00615BD9">
        <w:rPr>
          <w:b/>
          <w:bCs/>
        </w:rPr>
        <w:t>politiques nationales et académiques</w:t>
      </w:r>
      <w:r>
        <w:t xml:space="preserve"> ont fixé des orientations, ont délimité les territoires de l’éducation prioritaire et ont attribué des postes et moyens supplémentaires aux établissements qui étaient dans le besoin. </w:t>
      </w:r>
    </w:p>
    <w:p w14:paraId="41EE2DBD" w14:textId="77777777" w:rsidR="002571DA" w:rsidRPr="00AD01E7" w:rsidRDefault="002571DA" w:rsidP="008C69F4">
      <w:pPr>
        <w:spacing w:after="0"/>
        <w:jc w:val="both"/>
      </w:pPr>
    </w:p>
    <w:p w14:paraId="6A9F9D6F" w14:textId="77777777" w:rsidR="00B474E2" w:rsidRDefault="00B474E2" w:rsidP="008C69F4">
      <w:pPr>
        <w:spacing w:after="0"/>
        <w:jc w:val="both"/>
      </w:pPr>
    </w:p>
    <w:p w14:paraId="1CF10DEE" w14:textId="4903C62B" w:rsidR="00B474E2" w:rsidRDefault="00B474E2" w:rsidP="001A477B">
      <w:pPr>
        <w:pStyle w:val="Titre2"/>
        <w:numPr>
          <w:ilvl w:val="0"/>
          <w:numId w:val="7"/>
        </w:numPr>
        <w:rPr>
          <w:b/>
          <w:bCs/>
          <w:u w:val="single"/>
        </w:rPr>
      </w:pPr>
      <w:r w:rsidRPr="001A477B">
        <w:rPr>
          <w:b/>
          <w:bCs/>
          <w:u w:val="single"/>
        </w:rPr>
        <w:t xml:space="preserve">ENJEUX  </w:t>
      </w:r>
    </w:p>
    <w:p w14:paraId="588F5812" w14:textId="7D616DC2" w:rsidR="00B474E2" w:rsidRDefault="00615BD9" w:rsidP="00B474E2">
      <w:pPr>
        <w:pStyle w:val="Paragraphedeliste"/>
        <w:numPr>
          <w:ilvl w:val="0"/>
          <w:numId w:val="5"/>
        </w:numPr>
        <w:spacing w:after="0"/>
        <w:jc w:val="both"/>
      </w:pPr>
      <w:r>
        <w:rPr>
          <w:b/>
          <w:bCs/>
          <w:u w:val="single"/>
        </w:rPr>
        <w:t xml:space="preserve">Egalité des chance </w:t>
      </w:r>
    </w:p>
    <w:p w14:paraId="196D672E" w14:textId="23D0FA36" w:rsidR="00615BD9" w:rsidRDefault="00615BD9" w:rsidP="00615BD9">
      <w:pPr>
        <w:pStyle w:val="Paragraphedeliste"/>
        <w:numPr>
          <w:ilvl w:val="1"/>
          <w:numId w:val="5"/>
        </w:numPr>
        <w:spacing w:after="0"/>
        <w:jc w:val="both"/>
      </w:pPr>
      <w:r>
        <w:t xml:space="preserve">Mise en place des </w:t>
      </w:r>
      <w:r w:rsidRPr="00615BD9">
        <w:rPr>
          <w:b/>
          <w:bCs/>
        </w:rPr>
        <w:t>ZEP</w:t>
      </w:r>
      <w:r>
        <w:t xml:space="preserve"> par A. </w:t>
      </w:r>
      <w:r w:rsidRPr="00615BD9">
        <w:rPr>
          <w:b/>
          <w:bCs/>
        </w:rPr>
        <w:t>SAVARY</w:t>
      </w:r>
      <w:r>
        <w:t xml:space="preserve"> en 1981. </w:t>
      </w:r>
      <w:r>
        <w:sym w:font="Wingdings" w:char="F0E0"/>
      </w:r>
      <w:r>
        <w:t xml:space="preserve"> Finalité d’égalité des chances pour les enfants de tous les milieux. Donner le plus de moyens aux établissements dont la population scolaire était le moins favorisée = DISCRIMINATION POSITIVE </w:t>
      </w:r>
    </w:p>
    <w:p w14:paraId="0777CE29" w14:textId="60D923BB" w:rsidR="00615BD9" w:rsidRDefault="00615BD9" w:rsidP="00615BD9">
      <w:pPr>
        <w:pStyle w:val="Paragraphedeliste"/>
        <w:numPr>
          <w:ilvl w:val="1"/>
          <w:numId w:val="5"/>
        </w:numPr>
        <w:spacing w:after="0"/>
        <w:jc w:val="both"/>
      </w:pPr>
      <w:r>
        <w:t>L’école doit permettre à tous les élèves, selon leurs besoins, d’acquérir les savoirs fondamentaux, les compétences utiles et la culture nécessaire à tout futur citoyen.</w:t>
      </w:r>
    </w:p>
    <w:p w14:paraId="0502E6F8" w14:textId="6AA60FD4" w:rsidR="00615BD9" w:rsidRDefault="00615BD9" w:rsidP="00615BD9">
      <w:pPr>
        <w:pStyle w:val="Paragraphedeliste"/>
        <w:numPr>
          <w:ilvl w:val="1"/>
          <w:numId w:val="5"/>
        </w:numPr>
        <w:spacing w:after="0"/>
        <w:jc w:val="both"/>
      </w:pPr>
      <w:r>
        <w:t xml:space="preserve">A. ARMAND et B. GILLE, </w:t>
      </w:r>
      <w:r>
        <w:rPr>
          <w:u w:val="single"/>
        </w:rPr>
        <w:t>La contribution de l’éducation prioritaire à l’égalité des chances</w:t>
      </w:r>
      <w:r>
        <w:t xml:space="preserve"> (2007) : </w:t>
      </w:r>
      <w:r>
        <w:rPr>
          <w:i/>
          <w:iCs/>
        </w:rPr>
        <w:t>Le S4C est une pierre angulaire de la politique de l’éducation prioritaire</w:t>
      </w:r>
    </w:p>
    <w:p w14:paraId="7DB06FD1" w14:textId="77777777" w:rsidR="00615BD9" w:rsidRDefault="00615BD9" w:rsidP="00615BD9">
      <w:pPr>
        <w:spacing w:after="0"/>
        <w:jc w:val="both"/>
      </w:pPr>
    </w:p>
    <w:p w14:paraId="52AEDF44" w14:textId="77777777" w:rsidR="00615BD9" w:rsidRDefault="00615BD9" w:rsidP="00615BD9">
      <w:pPr>
        <w:spacing w:after="0"/>
        <w:jc w:val="both"/>
      </w:pPr>
    </w:p>
    <w:p w14:paraId="692BCB08" w14:textId="01051814" w:rsidR="003E5847" w:rsidRPr="001E22E1" w:rsidRDefault="001E22E1" w:rsidP="001E22E1">
      <w:pPr>
        <w:pStyle w:val="Paragraphedeliste"/>
        <w:numPr>
          <w:ilvl w:val="0"/>
          <w:numId w:val="5"/>
        </w:numPr>
        <w:spacing w:after="0"/>
        <w:jc w:val="both"/>
      </w:pPr>
      <w:r>
        <w:rPr>
          <w:b/>
          <w:bCs/>
          <w:u w:val="single"/>
        </w:rPr>
        <w:t>Réduire les inégalités scolaires</w:t>
      </w:r>
    </w:p>
    <w:p w14:paraId="4DC63D23" w14:textId="4A25386F" w:rsidR="00772322" w:rsidRDefault="00772322" w:rsidP="00772322">
      <w:pPr>
        <w:pStyle w:val="Paragraphedeliste"/>
        <w:numPr>
          <w:ilvl w:val="1"/>
          <w:numId w:val="5"/>
        </w:numPr>
        <w:spacing w:after="0"/>
        <w:jc w:val="both"/>
      </w:pPr>
      <w:r w:rsidRPr="00F84F65">
        <w:rPr>
          <w:b/>
          <w:bCs/>
        </w:rPr>
        <w:t>Coopération</w:t>
      </w:r>
      <w:r>
        <w:t xml:space="preserve"> = coopération entre les élèves, motivation et engagement des élèves, améliore leurs résultats scolaires indépendamment des facteurs socio-économiques </w:t>
      </w:r>
    </w:p>
    <w:p w14:paraId="467B65D6" w14:textId="2F3203CD" w:rsidR="001E22E1" w:rsidRDefault="001E22E1" w:rsidP="001E22E1">
      <w:pPr>
        <w:pStyle w:val="Paragraphedeliste"/>
        <w:numPr>
          <w:ilvl w:val="1"/>
          <w:numId w:val="5"/>
        </w:numPr>
        <w:spacing w:after="0"/>
        <w:jc w:val="both"/>
      </w:pPr>
      <w:r w:rsidRPr="00F84F65">
        <w:rPr>
          <w:b/>
          <w:bCs/>
        </w:rPr>
        <w:t>Prise en compte</w:t>
      </w:r>
      <w:r>
        <w:t xml:space="preserve"> des besoins spécifiques selon les difficultés des élèves </w:t>
      </w:r>
    </w:p>
    <w:p w14:paraId="613F520B" w14:textId="6CD2CB47" w:rsidR="00B6223D" w:rsidRDefault="001E22E1" w:rsidP="00D55587">
      <w:pPr>
        <w:pStyle w:val="Paragraphedeliste"/>
        <w:numPr>
          <w:ilvl w:val="1"/>
          <w:numId w:val="5"/>
        </w:numPr>
        <w:spacing w:after="0"/>
        <w:jc w:val="both"/>
      </w:pPr>
      <w:r w:rsidRPr="00F84F65">
        <w:rPr>
          <w:b/>
          <w:bCs/>
        </w:rPr>
        <w:t>Stratégie d’équipe</w:t>
      </w:r>
      <w:r>
        <w:t xml:space="preserve"> = attention portée à l’accueil, accompagnement, cohérence, cohésion, bien être des personnels </w:t>
      </w:r>
    </w:p>
    <w:p w14:paraId="789B6224" w14:textId="2F6D5951" w:rsidR="00D55587" w:rsidRDefault="00D55587" w:rsidP="00D55587">
      <w:pPr>
        <w:pStyle w:val="Paragraphedeliste"/>
        <w:numPr>
          <w:ilvl w:val="1"/>
          <w:numId w:val="5"/>
        </w:numPr>
        <w:spacing w:after="0"/>
        <w:jc w:val="both"/>
      </w:pPr>
      <w:r>
        <w:rPr>
          <w:b/>
          <w:bCs/>
        </w:rPr>
        <w:t>Maitrise des savoirs fondamentaux (S4C)</w:t>
      </w:r>
      <w:r>
        <w:t xml:space="preserve"> / moins élèves par classe + acquisition du « lire, parler, écrire »</w:t>
      </w:r>
    </w:p>
    <w:p w14:paraId="49262A2E" w14:textId="6FFD8F75" w:rsidR="00D55587" w:rsidRDefault="00D55587" w:rsidP="00EC7DD9">
      <w:pPr>
        <w:pStyle w:val="Paragraphedeliste"/>
        <w:numPr>
          <w:ilvl w:val="0"/>
          <w:numId w:val="17"/>
        </w:numPr>
        <w:spacing w:after="0"/>
        <w:jc w:val="both"/>
      </w:pPr>
      <w:r>
        <w:rPr>
          <w:b/>
          <w:bCs/>
        </w:rPr>
        <w:t xml:space="preserve">RAYOU, </w:t>
      </w:r>
      <w:r>
        <w:rPr>
          <w:b/>
          <w:bCs/>
          <w:u w:val="single"/>
        </w:rPr>
        <w:t>Faire ses devoirs</w:t>
      </w:r>
      <w:r>
        <w:rPr>
          <w:b/>
          <w:bCs/>
        </w:rPr>
        <w:t xml:space="preserve"> (2011) : </w:t>
      </w:r>
      <w:r w:rsidR="00EC7DD9">
        <w:t xml:space="preserve">certains élèves étant livrés à eux-mêmes après l’école et d’autres aidés par les parents, ce qui provoque des inégalités entre les élèves </w:t>
      </w:r>
    </w:p>
    <w:p w14:paraId="5415D4E4" w14:textId="77777777" w:rsidR="00D55587" w:rsidRDefault="00D55587" w:rsidP="00D55587">
      <w:pPr>
        <w:spacing w:after="0"/>
        <w:jc w:val="both"/>
      </w:pPr>
    </w:p>
    <w:p w14:paraId="0D3AFC10" w14:textId="77777777" w:rsidR="00EC7DD9" w:rsidRDefault="00EC7DD9" w:rsidP="00D55587">
      <w:pPr>
        <w:spacing w:after="0"/>
        <w:jc w:val="both"/>
      </w:pPr>
    </w:p>
    <w:p w14:paraId="51F620CE" w14:textId="77777777" w:rsidR="00EC7DD9" w:rsidRDefault="00EC7DD9" w:rsidP="00D55587">
      <w:pPr>
        <w:spacing w:after="0"/>
        <w:jc w:val="both"/>
      </w:pPr>
    </w:p>
    <w:p w14:paraId="6AB88E2B" w14:textId="77777777" w:rsidR="00EC7DD9" w:rsidRDefault="00EC7DD9" w:rsidP="00D55587">
      <w:pPr>
        <w:spacing w:after="0"/>
        <w:jc w:val="both"/>
      </w:pPr>
    </w:p>
    <w:p w14:paraId="4EB7DE3E" w14:textId="77777777" w:rsidR="00EC7DD9" w:rsidRDefault="00EC7DD9" w:rsidP="00D55587">
      <w:pPr>
        <w:spacing w:after="0"/>
        <w:jc w:val="both"/>
      </w:pPr>
    </w:p>
    <w:p w14:paraId="2605622F" w14:textId="77777777" w:rsidR="00EC7DD9" w:rsidRPr="00EC7DD9" w:rsidRDefault="00D55587" w:rsidP="00EC7DD9">
      <w:pPr>
        <w:pStyle w:val="Paragraphedeliste"/>
        <w:numPr>
          <w:ilvl w:val="0"/>
          <w:numId w:val="5"/>
        </w:numPr>
        <w:spacing w:after="0"/>
        <w:jc w:val="both"/>
      </w:pPr>
      <w:r>
        <w:rPr>
          <w:b/>
          <w:bCs/>
          <w:u w:val="single"/>
        </w:rPr>
        <w:lastRenderedPageBreak/>
        <w:t>Améliorer les résultats scolaires </w:t>
      </w:r>
      <w:r>
        <w:rPr>
          <w:b/>
          <w:bCs/>
        </w:rPr>
        <w:t xml:space="preserve">: </w:t>
      </w:r>
    </w:p>
    <w:p w14:paraId="4B20B74E" w14:textId="5560717B" w:rsidR="00EC7DD9" w:rsidRDefault="00EC7DD9" w:rsidP="00EC7DD9">
      <w:pPr>
        <w:pStyle w:val="Paragraphedeliste"/>
        <w:numPr>
          <w:ilvl w:val="1"/>
          <w:numId w:val="5"/>
        </w:numPr>
        <w:spacing w:after="0"/>
        <w:jc w:val="both"/>
      </w:pPr>
      <w:r w:rsidRPr="00EC7DD9">
        <w:rPr>
          <w:b/>
          <w:bCs/>
        </w:rPr>
        <w:t>Coéducation (2013)</w:t>
      </w:r>
      <w:r>
        <w:t xml:space="preserve"> : </w:t>
      </w:r>
      <w:r w:rsidRPr="00EC7DD9">
        <w:rPr>
          <w:b/>
          <w:bCs/>
        </w:rPr>
        <w:t>Renforcer la coopération entre les parents et l’école dans les territoires</w:t>
      </w:r>
      <w:r w:rsidRPr="00EC7DD9">
        <w:rPr>
          <w:i/>
          <w:iCs/>
        </w:rPr>
        <w:t> </w:t>
      </w:r>
      <w:r>
        <w:t>: « </w:t>
      </w:r>
      <w:r w:rsidRPr="00EC7DD9">
        <w:rPr>
          <w:i/>
          <w:iCs/>
        </w:rPr>
        <w:t>Pour garantir la réussite de tous, l’école se construit avec la participation des parents, quelle que soit leur origine sociale. »</w:t>
      </w:r>
      <w:r>
        <w:t xml:space="preserve"> </w:t>
      </w:r>
    </w:p>
    <w:p w14:paraId="4270CB04" w14:textId="3BB2FC3C" w:rsidR="00D55587" w:rsidRDefault="00EC7DD9" w:rsidP="00D55587">
      <w:pPr>
        <w:pStyle w:val="Paragraphedeliste"/>
        <w:numPr>
          <w:ilvl w:val="1"/>
          <w:numId w:val="5"/>
        </w:numPr>
        <w:spacing w:after="0"/>
        <w:jc w:val="both"/>
      </w:pPr>
      <w:r>
        <w:t xml:space="preserve">CPE place les élèves dans les meilleures conditions de vie individuelle et collective, de réussite scolaire et d’épanouissement </w:t>
      </w:r>
    </w:p>
    <w:p w14:paraId="34473286" w14:textId="3E3A8442" w:rsidR="00EC7DD9" w:rsidRDefault="00EC7DD9" w:rsidP="00D55587">
      <w:pPr>
        <w:pStyle w:val="Paragraphedeliste"/>
        <w:numPr>
          <w:ilvl w:val="1"/>
          <w:numId w:val="5"/>
        </w:numPr>
        <w:spacing w:after="0"/>
        <w:jc w:val="both"/>
      </w:pPr>
      <w:r>
        <w:t xml:space="preserve">CPE prend toute sa place dans l’appropriation des valeurs de tolérance, de solidarité et de vivre ensemble </w:t>
      </w:r>
    </w:p>
    <w:p w14:paraId="6DBC5004" w14:textId="44E90F25" w:rsidR="00902D08" w:rsidRDefault="00902D08" w:rsidP="00D55587">
      <w:pPr>
        <w:pStyle w:val="Paragraphedeliste"/>
        <w:numPr>
          <w:ilvl w:val="1"/>
          <w:numId w:val="5"/>
        </w:numPr>
        <w:spacing w:after="0"/>
        <w:jc w:val="both"/>
      </w:pPr>
      <w:r>
        <w:t xml:space="preserve">Participe à la construction du parcours de l’élève et contribue à la qualité du climat scolaire </w:t>
      </w:r>
    </w:p>
    <w:p w14:paraId="08584DE2" w14:textId="4F023ECF" w:rsidR="00902D08" w:rsidRDefault="00902D08" w:rsidP="00D55587">
      <w:pPr>
        <w:pStyle w:val="Paragraphedeliste"/>
        <w:numPr>
          <w:ilvl w:val="1"/>
          <w:numId w:val="5"/>
        </w:numPr>
        <w:spacing w:after="0"/>
        <w:jc w:val="both"/>
      </w:pPr>
      <w:r>
        <w:t xml:space="preserve">Travail en équipe péda et avec les partenaires </w:t>
      </w:r>
    </w:p>
    <w:p w14:paraId="6ED4EB7C" w14:textId="77777777" w:rsidR="00902D08" w:rsidRPr="001E22E1" w:rsidRDefault="00902D08" w:rsidP="00902D08">
      <w:pPr>
        <w:pStyle w:val="Paragraphedeliste"/>
        <w:spacing w:after="0"/>
        <w:ind w:left="785"/>
        <w:jc w:val="both"/>
      </w:pPr>
    </w:p>
    <w:p w14:paraId="6329D342" w14:textId="77777777" w:rsidR="00B6223D" w:rsidRDefault="00B6223D" w:rsidP="00772322">
      <w:pPr>
        <w:pStyle w:val="Paragraphedeliste"/>
        <w:spacing w:after="0"/>
        <w:ind w:left="785"/>
        <w:jc w:val="both"/>
      </w:pPr>
    </w:p>
    <w:p w14:paraId="709814AF" w14:textId="605FDFE1" w:rsidR="00F84F65" w:rsidRPr="001A477B" w:rsidRDefault="001A477B" w:rsidP="001A477B">
      <w:pPr>
        <w:pStyle w:val="Titre2"/>
        <w:numPr>
          <w:ilvl w:val="0"/>
          <w:numId w:val="7"/>
        </w:numPr>
        <w:rPr>
          <w:b/>
          <w:bCs/>
          <w:u w:val="single"/>
        </w:rPr>
      </w:pPr>
      <w:r w:rsidRPr="001A477B">
        <w:rPr>
          <w:b/>
          <w:bCs/>
          <w:u w:val="single"/>
        </w:rPr>
        <w:t xml:space="preserve">Obstacles </w:t>
      </w:r>
    </w:p>
    <w:p w14:paraId="5F1DBF61" w14:textId="0C1AC44E" w:rsidR="00B37CE2" w:rsidRDefault="00902D08" w:rsidP="00902D08">
      <w:pPr>
        <w:pStyle w:val="Paragraphedeliste"/>
        <w:numPr>
          <w:ilvl w:val="0"/>
          <w:numId w:val="8"/>
        </w:numPr>
        <w:spacing w:after="0"/>
        <w:jc w:val="both"/>
      </w:pPr>
      <w:r>
        <w:t xml:space="preserve">A la sortie de l’école primaire, il y a un </w:t>
      </w:r>
      <w:r w:rsidRPr="00413BAE">
        <w:rPr>
          <w:b/>
          <w:bCs/>
        </w:rPr>
        <w:t>écart important entre EP et hors EP</w:t>
      </w:r>
      <w:r>
        <w:t xml:space="preserve">. Selon la DEPP, à la rentrée 2017-2018, le taux de retard </w:t>
      </w:r>
      <w:r w:rsidR="00F54612">
        <w:t>scolaire</w:t>
      </w:r>
      <w:r>
        <w:t xml:space="preserve"> à l’entrée en 6</w:t>
      </w:r>
      <w:r w:rsidRPr="00902D08">
        <w:rPr>
          <w:vertAlign w:val="superscript"/>
        </w:rPr>
        <w:t>e</w:t>
      </w:r>
      <w:r>
        <w:t xml:space="preserve"> était de 16,8% REP+, 13% REP et 7% hors EP. </w:t>
      </w:r>
    </w:p>
    <w:p w14:paraId="72D93839" w14:textId="31D68859" w:rsidR="00902D08" w:rsidRDefault="00902D08" w:rsidP="00902D08">
      <w:pPr>
        <w:pStyle w:val="Paragraphedeliste"/>
        <w:numPr>
          <w:ilvl w:val="0"/>
          <w:numId w:val="8"/>
        </w:numPr>
        <w:spacing w:after="0"/>
        <w:jc w:val="both"/>
      </w:pPr>
      <w:r>
        <w:t xml:space="preserve">Equipe médicales et sociaux souvent incomplètes </w:t>
      </w:r>
    </w:p>
    <w:p w14:paraId="51AF6BBE" w14:textId="230E8F21" w:rsidR="00902D08" w:rsidRDefault="00902D08" w:rsidP="00902D08">
      <w:pPr>
        <w:pStyle w:val="Paragraphedeliste"/>
        <w:numPr>
          <w:ilvl w:val="0"/>
          <w:numId w:val="8"/>
        </w:numPr>
        <w:spacing w:after="0"/>
        <w:jc w:val="both"/>
      </w:pPr>
      <w:r>
        <w:t xml:space="preserve">Pas de prime pour AED et AESH = difficultés dans le recrutement </w:t>
      </w:r>
    </w:p>
    <w:p w14:paraId="4638B5C1" w14:textId="77777777" w:rsidR="002571DA" w:rsidRDefault="002571DA" w:rsidP="00B37CE2">
      <w:pPr>
        <w:pStyle w:val="Paragraphedeliste"/>
        <w:spacing w:after="0"/>
        <w:ind w:left="360"/>
        <w:jc w:val="both"/>
      </w:pPr>
    </w:p>
    <w:p w14:paraId="12623BCA" w14:textId="2FA66DEE" w:rsidR="00B37CE2" w:rsidRPr="001A477B" w:rsidRDefault="00B37CE2" w:rsidP="00B37CE2">
      <w:pPr>
        <w:pStyle w:val="Titre2"/>
        <w:numPr>
          <w:ilvl w:val="0"/>
          <w:numId w:val="7"/>
        </w:numPr>
        <w:rPr>
          <w:b/>
          <w:bCs/>
          <w:u w:val="single"/>
        </w:rPr>
      </w:pPr>
      <w:r>
        <w:rPr>
          <w:b/>
          <w:bCs/>
          <w:u w:val="single"/>
        </w:rPr>
        <w:t xml:space="preserve">Politiques éducatives </w:t>
      </w:r>
    </w:p>
    <w:p w14:paraId="17B2AD84" w14:textId="5476EECA" w:rsidR="00C85BCB" w:rsidRDefault="00C85BCB" w:rsidP="00B37CE2">
      <w:pPr>
        <w:pStyle w:val="Paragraphedeliste"/>
        <w:numPr>
          <w:ilvl w:val="0"/>
          <w:numId w:val="10"/>
        </w:numPr>
        <w:spacing w:after="0"/>
        <w:jc w:val="both"/>
      </w:pPr>
      <w:r>
        <w:t>Massification où l’accès au plus grand nombre d’élève à l’enseignement secondaire a mécaniquement œuvré en faveur d’une plus grande mixité sociale</w:t>
      </w:r>
      <w:r w:rsidR="00B65E34">
        <w:t xml:space="preserve"> = hétérogénéité du public = inégalité sociale </w:t>
      </w:r>
      <w:r w:rsidR="00B65E34">
        <w:sym w:font="Wingdings" w:char="F0E0"/>
      </w:r>
      <w:r w:rsidR="00B65E34">
        <w:t xml:space="preserve"> inégalité scolaire </w:t>
      </w:r>
    </w:p>
    <w:p w14:paraId="11ACDAAB" w14:textId="46715294" w:rsidR="00B65E34" w:rsidRPr="00C85BCB" w:rsidRDefault="00B65E34" w:rsidP="00B37CE2">
      <w:pPr>
        <w:pStyle w:val="Paragraphedeliste"/>
        <w:numPr>
          <w:ilvl w:val="0"/>
          <w:numId w:val="10"/>
        </w:numPr>
        <w:spacing w:after="0"/>
        <w:jc w:val="both"/>
      </w:pPr>
      <w:r>
        <w:rPr>
          <w:b/>
          <w:bCs/>
        </w:rPr>
        <w:t>1982 </w:t>
      </w:r>
      <w:r w:rsidRPr="00B65E34">
        <w:rPr>
          <w:b/>
          <w:bCs/>
        </w:rPr>
        <w:sym w:font="Wingdings" w:char="F0E0"/>
      </w:r>
      <w:r>
        <w:rPr>
          <w:b/>
          <w:bCs/>
        </w:rPr>
        <w:t xml:space="preserve"> SAVARY : </w:t>
      </w:r>
      <w:r>
        <w:t xml:space="preserve">rénovation du collège unique </w:t>
      </w:r>
      <w:r>
        <w:sym w:font="Wingdings" w:char="F0E0"/>
      </w:r>
      <w:r>
        <w:t xml:space="preserve"> réelle démocratisation pour lutter contre l’échec scolaire et répondre aux nouvelles exigences sociales d’élévation du niveau de qualification et de culture </w:t>
      </w:r>
    </w:p>
    <w:p w14:paraId="2B630FCF" w14:textId="22706835" w:rsidR="00B37CE2" w:rsidRDefault="00B37CE2" w:rsidP="00C85BCB">
      <w:pPr>
        <w:pStyle w:val="Paragraphedeliste"/>
        <w:numPr>
          <w:ilvl w:val="0"/>
          <w:numId w:val="10"/>
        </w:numPr>
        <w:spacing w:after="0"/>
        <w:jc w:val="both"/>
      </w:pPr>
      <w:r w:rsidRPr="00B37CE2">
        <w:rPr>
          <w:b/>
          <w:bCs/>
        </w:rPr>
        <w:t>1989</w:t>
      </w:r>
      <w:r>
        <w:t> </w:t>
      </w:r>
      <w:r>
        <w:sym w:font="Wingdings" w:char="F0E0"/>
      </w:r>
      <w:r>
        <w:t xml:space="preserve"> </w:t>
      </w:r>
      <w:r w:rsidRPr="00B37CE2">
        <w:rPr>
          <w:b/>
          <w:bCs/>
        </w:rPr>
        <w:t>Jospin</w:t>
      </w:r>
      <w:r>
        <w:t xml:space="preserve"> : </w:t>
      </w:r>
      <w:r w:rsidR="00B65E34">
        <w:t>éducation est une priorit</w:t>
      </w:r>
      <w:r w:rsidR="002658D3">
        <w:t>é</w:t>
      </w:r>
      <w:r w:rsidR="00B65E34">
        <w:t xml:space="preserve"> nationale </w:t>
      </w:r>
      <w:r w:rsidR="00C85BCB">
        <w:t xml:space="preserve"> </w:t>
      </w:r>
    </w:p>
    <w:p w14:paraId="550DE132" w14:textId="334D7395" w:rsidR="00C85BCB" w:rsidRDefault="00C85BCB" w:rsidP="00C85BCB">
      <w:pPr>
        <w:pStyle w:val="Paragraphedeliste"/>
        <w:numPr>
          <w:ilvl w:val="1"/>
          <w:numId w:val="10"/>
        </w:numPr>
        <w:spacing w:after="0"/>
        <w:jc w:val="both"/>
      </w:pPr>
      <w:r>
        <w:rPr>
          <w:b/>
          <w:bCs/>
        </w:rPr>
        <w:t>Objectif</w:t>
      </w:r>
      <w:r w:rsidR="00B65E34">
        <w:rPr>
          <w:b/>
          <w:bCs/>
        </w:rPr>
        <w:t> : amener 80% d’une classe d’âge au BAC</w:t>
      </w:r>
    </w:p>
    <w:p w14:paraId="6EE56905" w14:textId="0CDE94D1" w:rsidR="00A212F0" w:rsidRPr="00B65E34" w:rsidRDefault="00C85BCB" w:rsidP="003E0B36">
      <w:pPr>
        <w:spacing w:after="0"/>
        <w:jc w:val="both"/>
        <w:rPr>
          <w:sz w:val="18"/>
          <w:szCs w:val="18"/>
        </w:rPr>
      </w:pPr>
      <w:r w:rsidRPr="00B65E34">
        <w:rPr>
          <w:sz w:val="18"/>
          <w:szCs w:val="18"/>
        </w:rPr>
        <w:t>Cet objectif permet de promouvoir la MS dans les collèges et les lycées en amenant une partie de cette classe d’âge au bac sans tenir compte de leur origine sociale. Les élèves qui au collège étaient assujettis à être dans des classe de relégations (CPPN, CPA), c’est-à-dire des classes qui ne permettaient pas de poursuivre des études vers le lycée, fréquentent désormais des classes de 4</w:t>
      </w:r>
      <w:r w:rsidRPr="00B65E34">
        <w:rPr>
          <w:sz w:val="18"/>
          <w:szCs w:val="18"/>
          <w:vertAlign w:val="superscript"/>
        </w:rPr>
        <w:t>e</w:t>
      </w:r>
      <w:r w:rsidRPr="00B65E34">
        <w:rPr>
          <w:sz w:val="18"/>
          <w:szCs w:val="18"/>
        </w:rPr>
        <w:t xml:space="preserve"> et 3</w:t>
      </w:r>
      <w:r w:rsidRPr="00B65E34">
        <w:rPr>
          <w:sz w:val="18"/>
          <w:szCs w:val="18"/>
          <w:vertAlign w:val="superscript"/>
        </w:rPr>
        <w:t>e</w:t>
      </w:r>
      <w:r w:rsidRPr="00B65E34">
        <w:rPr>
          <w:sz w:val="18"/>
          <w:szCs w:val="18"/>
        </w:rPr>
        <w:t xml:space="preserve"> qui donnent accès au lycée. De ce fait les collèges sont amenés à composer des classes socialement plus hétérogènes. Et les lycées, quant à eux, ont une base de recrutement plus large. Ils voient leur population gagner en mixité sociale. </w:t>
      </w:r>
    </w:p>
    <w:p w14:paraId="5AAADF70" w14:textId="50F67AC6" w:rsidR="00C85BCB" w:rsidRDefault="00B65E34" w:rsidP="00B65E34">
      <w:pPr>
        <w:pStyle w:val="Paragraphedeliste"/>
        <w:numPr>
          <w:ilvl w:val="0"/>
          <w:numId w:val="19"/>
        </w:numPr>
        <w:spacing w:after="0"/>
        <w:jc w:val="both"/>
      </w:pPr>
      <w:r>
        <w:rPr>
          <w:b/>
          <w:bCs/>
        </w:rPr>
        <w:t xml:space="preserve">2005 </w:t>
      </w:r>
      <w:r w:rsidRPr="00B65E34">
        <w:rPr>
          <w:b/>
          <w:bCs/>
        </w:rPr>
        <w:sym w:font="Wingdings" w:char="F0E0"/>
      </w:r>
      <w:r>
        <w:rPr>
          <w:b/>
          <w:bCs/>
        </w:rPr>
        <w:t xml:space="preserve"> FILLON </w:t>
      </w:r>
      <w:r>
        <w:t>: Egalité des chances + garantir acquisition du S4C</w:t>
      </w:r>
    </w:p>
    <w:p w14:paraId="5B11B9CB" w14:textId="3F9B2044" w:rsidR="00B65E34" w:rsidRDefault="00B65E34" w:rsidP="00B65E34">
      <w:pPr>
        <w:pStyle w:val="Paragraphedeliste"/>
        <w:numPr>
          <w:ilvl w:val="0"/>
          <w:numId w:val="19"/>
        </w:numPr>
        <w:spacing w:after="0"/>
        <w:jc w:val="both"/>
      </w:pPr>
      <w:r>
        <w:rPr>
          <w:b/>
          <w:bCs/>
        </w:rPr>
        <w:t xml:space="preserve">2013 </w:t>
      </w:r>
      <w:r>
        <w:sym w:font="Wingdings" w:char="F0E0"/>
      </w:r>
      <w:r>
        <w:t xml:space="preserve"> </w:t>
      </w:r>
      <w:r>
        <w:rPr>
          <w:b/>
          <w:bCs/>
        </w:rPr>
        <w:t>PEILLON </w:t>
      </w:r>
      <w:r>
        <w:t>: réduire de moitié les écarts de réussite entre EP et hors EP</w:t>
      </w:r>
    </w:p>
    <w:p w14:paraId="36CCD822" w14:textId="4736C7D3" w:rsidR="00B65E34" w:rsidRDefault="00B65E34" w:rsidP="00B65E34">
      <w:pPr>
        <w:pStyle w:val="Paragraphedeliste"/>
        <w:numPr>
          <w:ilvl w:val="0"/>
          <w:numId w:val="19"/>
        </w:numPr>
        <w:spacing w:after="0"/>
        <w:jc w:val="both"/>
      </w:pPr>
      <w:r>
        <w:rPr>
          <w:b/>
          <w:bCs/>
        </w:rPr>
        <w:t>2014 </w:t>
      </w:r>
      <w:r>
        <w:sym w:font="Wingdings" w:char="F0E0"/>
      </w:r>
      <w:r>
        <w:t xml:space="preserve"> </w:t>
      </w:r>
      <w:r>
        <w:rPr>
          <w:b/>
          <w:bCs/>
        </w:rPr>
        <w:t>PEILLON </w:t>
      </w:r>
      <w:r>
        <w:t>:</w:t>
      </w:r>
      <w:r w:rsidR="00184EB2" w:rsidRPr="00184EB2">
        <w:t xml:space="preserve"> </w:t>
      </w:r>
      <w:r w:rsidR="00184EB2">
        <w:t>REP+ (réseau d’éducation prioritaire renforcé) =</w:t>
      </w:r>
      <w:r>
        <w:t xml:space="preserve"> refonte de l’EP = ramener à moins de 10% les écarts de réussite scolaire entre les élèves : au service de l’égalité d’accès aux apprentissages et à la réussite </w:t>
      </w:r>
    </w:p>
    <w:p w14:paraId="7BD8C1D4" w14:textId="77777777" w:rsidR="00184EB2" w:rsidRPr="0043339A" w:rsidRDefault="00184EB2" w:rsidP="00184EB2">
      <w:pPr>
        <w:pStyle w:val="Paragraphedeliste"/>
        <w:numPr>
          <w:ilvl w:val="1"/>
          <w:numId w:val="19"/>
        </w:numPr>
        <w:spacing w:after="0"/>
        <w:jc w:val="both"/>
        <w:rPr>
          <w:b/>
          <w:bCs/>
          <w:u w:val="single"/>
        </w:rPr>
      </w:pPr>
      <w:r>
        <w:t xml:space="preserve">Travail renforcé avec les partenaires </w:t>
      </w:r>
      <w:r>
        <w:sym w:font="Wingdings" w:char="F0E0"/>
      </w:r>
      <w:r>
        <w:t xml:space="preserve"> développer la mixité sociale</w:t>
      </w:r>
    </w:p>
    <w:p w14:paraId="4590CF43" w14:textId="77777777" w:rsidR="00184EB2" w:rsidRPr="0043339A" w:rsidRDefault="00184EB2" w:rsidP="00184EB2">
      <w:pPr>
        <w:pStyle w:val="Paragraphedeliste"/>
        <w:numPr>
          <w:ilvl w:val="1"/>
          <w:numId w:val="19"/>
        </w:numPr>
        <w:spacing w:after="0"/>
        <w:jc w:val="both"/>
        <w:rPr>
          <w:b/>
          <w:bCs/>
          <w:u w:val="single"/>
        </w:rPr>
      </w:pPr>
      <w:r>
        <w:t xml:space="preserve">Approche centrée sur l’évolution des pratiques et des organisations pédagogiques et éducatives </w:t>
      </w:r>
      <w:r>
        <w:sym w:font="Wingdings" w:char="F0E0"/>
      </w:r>
      <w:r>
        <w:t xml:space="preserve"> répondre aux besoins des élèves </w:t>
      </w:r>
    </w:p>
    <w:p w14:paraId="5F6C10E2" w14:textId="77777777" w:rsidR="00184EB2" w:rsidRPr="0043339A" w:rsidRDefault="00184EB2" w:rsidP="00184EB2">
      <w:pPr>
        <w:pStyle w:val="Paragraphedeliste"/>
        <w:numPr>
          <w:ilvl w:val="1"/>
          <w:numId w:val="19"/>
        </w:numPr>
        <w:spacing w:after="0"/>
        <w:jc w:val="both"/>
        <w:rPr>
          <w:b/>
          <w:bCs/>
          <w:u w:val="single"/>
        </w:rPr>
      </w:pPr>
      <w:r>
        <w:t xml:space="preserve">Constitution d’équipes </w:t>
      </w:r>
    </w:p>
    <w:p w14:paraId="4FD09C3F" w14:textId="77777777" w:rsidR="00184EB2" w:rsidRPr="0043339A" w:rsidRDefault="00184EB2" w:rsidP="00184EB2">
      <w:pPr>
        <w:pStyle w:val="Paragraphedeliste"/>
        <w:numPr>
          <w:ilvl w:val="1"/>
          <w:numId w:val="19"/>
        </w:numPr>
        <w:spacing w:after="0"/>
        <w:jc w:val="both"/>
        <w:rPr>
          <w:b/>
          <w:bCs/>
          <w:u w:val="single"/>
        </w:rPr>
      </w:pPr>
      <w:r>
        <w:t xml:space="preserve">Formation et accompagnement des personnels </w:t>
      </w:r>
    </w:p>
    <w:p w14:paraId="1106F72E" w14:textId="77777777" w:rsidR="00184EB2" w:rsidRPr="0043339A" w:rsidRDefault="00184EB2" w:rsidP="00184EB2">
      <w:pPr>
        <w:pStyle w:val="Paragraphedeliste"/>
        <w:numPr>
          <w:ilvl w:val="1"/>
          <w:numId w:val="19"/>
        </w:numPr>
        <w:spacing w:after="0"/>
        <w:jc w:val="both"/>
        <w:rPr>
          <w:b/>
          <w:bCs/>
          <w:u w:val="single"/>
        </w:rPr>
      </w:pPr>
      <w:r>
        <w:t xml:space="preserve">Accueil de nouveaux enseignants </w:t>
      </w:r>
    </w:p>
    <w:p w14:paraId="53454E77" w14:textId="77777777" w:rsidR="00184EB2" w:rsidRPr="0043339A" w:rsidRDefault="00184EB2" w:rsidP="00184EB2">
      <w:pPr>
        <w:pStyle w:val="Paragraphedeliste"/>
        <w:numPr>
          <w:ilvl w:val="1"/>
          <w:numId w:val="19"/>
        </w:numPr>
        <w:spacing w:after="0"/>
        <w:jc w:val="both"/>
        <w:rPr>
          <w:b/>
          <w:bCs/>
          <w:u w:val="single"/>
        </w:rPr>
      </w:pPr>
      <w:r>
        <w:t>Moyens suffisants pour permettre l’organisation pédagogiques souples</w:t>
      </w:r>
    </w:p>
    <w:p w14:paraId="24E01242" w14:textId="77777777" w:rsidR="00184EB2" w:rsidRPr="00072628" w:rsidRDefault="00184EB2" w:rsidP="00184EB2">
      <w:pPr>
        <w:pStyle w:val="Paragraphedeliste"/>
        <w:numPr>
          <w:ilvl w:val="1"/>
          <w:numId w:val="19"/>
        </w:numPr>
        <w:spacing w:after="0"/>
        <w:jc w:val="both"/>
        <w:rPr>
          <w:b/>
          <w:bCs/>
          <w:u w:val="single"/>
        </w:rPr>
      </w:pPr>
      <w:r>
        <w:t xml:space="preserve">Climat scolaire apaisé qui doit s’appuyer sur l’estime de soi des élèves, évaluations positives </w:t>
      </w:r>
    </w:p>
    <w:p w14:paraId="43293E73" w14:textId="77777777" w:rsidR="00184EB2" w:rsidRPr="00072628" w:rsidRDefault="00184EB2" w:rsidP="00184EB2">
      <w:pPr>
        <w:pStyle w:val="Paragraphedeliste"/>
        <w:numPr>
          <w:ilvl w:val="1"/>
          <w:numId w:val="19"/>
        </w:numPr>
        <w:spacing w:after="0"/>
        <w:jc w:val="both"/>
        <w:rPr>
          <w:b/>
          <w:bCs/>
          <w:u w:val="single"/>
        </w:rPr>
      </w:pPr>
      <w:r>
        <w:lastRenderedPageBreak/>
        <w:t>Des liens entre le premier et le second degré</w:t>
      </w:r>
    </w:p>
    <w:p w14:paraId="204D9EC4" w14:textId="77777777" w:rsidR="00184EB2" w:rsidRPr="00072628" w:rsidRDefault="00184EB2" w:rsidP="00184EB2">
      <w:pPr>
        <w:pStyle w:val="Paragraphedeliste"/>
        <w:numPr>
          <w:ilvl w:val="1"/>
          <w:numId w:val="19"/>
        </w:numPr>
        <w:spacing w:after="0"/>
        <w:jc w:val="both"/>
        <w:rPr>
          <w:b/>
          <w:bCs/>
          <w:u w:val="single"/>
        </w:rPr>
      </w:pPr>
      <w:r>
        <w:t xml:space="preserve">Un pilotage lisible et renforcé </w:t>
      </w:r>
    </w:p>
    <w:p w14:paraId="66A2FA5A" w14:textId="73F6098D" w:rsidR="00184EB2" w:rsidRPr="00184EB2" w:rsidRDefault="00184EB2" w:rsidP="00184EB2">
      <w:pPr>
        <w:pStyle w:val="Paragraphedeliste"/>
        <w:numPr>
          <w:ilvl w:val="1"/>
          <w:numId w:val="19"/>
        </w:numPr>
        <w:spacing w:after="0"/>
        <w:jc w:val="both"/>
        <w:rPr>
          <w:b/>
          <w:bCs/>
          <w:u w:val="single"/>
        </w:rPr>
      </w:pPr>
      <w:r>
        <w:t>Une gestion souple et lisible de la géographie prioritaire doit prendre en compte des indicateurs de la situation sociale des famille</w:t>
      </w:r>
    </w:p>
    <w:p w14:paraId="5F4AE6D9" w14:textId="75924FD2" w:rsidR="00B65E34" w:rsidRDefault="00B65E34" w:rsidP="00B65E34">
      <w:pPr>
        <w:pStyle w:val="Paragraphedeliste"/>
        <w:numPr>
          <w:ilvl w:val="0"/>
          <w:numId w:val="19"/>
        </w:numPr>
        <w:spacing w:after="0"/>
        <w:jc w:val="both"/>
      </w:pPr>
      <w:r w:rsidRPr="00184EB2">
        <w:rPr>
          <w:b/>
          <w:bCs/>
        </w:rPr>
        <w:t xml:space="preserve">2017-2018 </w:t>
      </w:r>
      <w:r w:rsidRPr="00184EB2">
        <w:rPr>
          <w:b/>
          <w:bCs/>
        </w:rPr>
        <w:sym w:font="Wingdings" w:char="F0E0"/>
      </w:r>
      <w:r>
        <w:t xml:space="preserve"> </w:t>
      </w:r>
      <w:r>
        <w:rPr>
          <w:b/>
          <w:bCs/>
        </w:rPr>
        <w:t>BLANQUER :</w:t>
      </w:r>
      <w:r>
        <w:t xml:space="preserve"> dédoublement des classes de CP et CE1 en EP </w:t>
      </w:r>
      <w:r>
        <w:sym w:font="Wingdings" w:char="F0E0"/>
      </w:r>
      <w:r>
        <w:t xml:space="preserve"> combattre les difficultés scolaires </w:t>
      </w:r>
    </w:p>
    <w:p w14:paraId="567BB2DA" w14:textId="6ABBD919" w:rsidR="00B65E34" w:rsidRDefault="00B65E34" w:rsidP="00B65E34">
      <w:pPr>
        <w:pStyle w:val="Paragraphedeliste"/>
        <w:numPr>
          <w:ilvl w:val="0"/>
          <w:numId w:val="19"/>
        </w:numPr>
        <w:spacing w:after="0"/>
        <w:jc w:val="both"/>
      </w:pPr>
      <w:r>
        <w:rPr>
          <w:b/>
          <w:bCs/>
        </w:rPr>
        <w:t xml:space="preserve">2023 </w:t>
      </w:r>
      <w:r w:rsidRPr="00184EB2">
        <w:rPr>
          <w:b/>
          <w:bCs/>
        </w:rPr>
        <w:sym w:font="Wingdings" w:char="F0E0"/>
      </w:r>
      <w:r>
        <w:t xml:space="preserve"> </w:t>
      </w:r>
      <w:r>
        <w:rPr>
          <w:b/>
          <w:bCs/>
        </w:rPr>
        <w:t>PAP NDIAYE </w:t>
      </w:r>
      <w:r>
        <w:t xml:space="preserve">: a annoncé qu’une réflexion serait menée cette année pour réviser la carte de l’enseignement prioritaire </w:t>
      </w:r>
    </w:p>
    <w:p w14:paraId="1275B019" w14:textId="77777777" w:rsidR="00C85BCB" w:rsidRDefault="00C85BCB" w:rsidP="003E0B36">
      <w:pPr>
        <w:spacing w:after="0"/>
        <w:jc w:val="both"/>
      </w:pPr>
    </w:p>
    <w:p w14:paraId="1FE4D58C" w14:textId="0E5731A5" w:rsidR="00AB119B" w:rsidRDefault="00AB119B" w:rsidP="003E0B36">
      <w:pPr>
        <w:spacing w:after="0"/>
        <w:jc w:val="both"/>
      </w:pPr>
      <w:r w:rsidRPr="00AB119B">
        <w:rPr>
          <w:b/>
          <w:bCs/>
          <w:u w:val="single"/>
        </w:rPr>
        <w:t>Circulaire sur le pilotage de l’EP</w:t>
      </w:r>
      <w:r>
        <w:t xml:space="preserve"> : </w:t>
      </w:r>
      <w:hyperlink r:id="rId7" w:history="1">
        <w:r>
          <w:rPr>
            <w:rStyle w:val="Lienhypertexte"/>
          </w:rPr>
          <w:t>Pilotage de l'éducation prioritaire | Ministère de l'Education Nationale et de la Jeunesse</w:t>
        </w:r>
      </w:hyperlink>
    </w:p>
    <w:p w14:paraId="02439687" w14:textId="77777777" w:rsidR="00AB119B" w:rsidRDefault="00AB119B" w:rsidP="003E0B36">
      <w:pPr>
        <w:spacing w:after="0"/>
        <w:jc w:val="both"/>
      </w:pPr>
    </w:p>
    <w:p w14:paraId="6AB41351" w14:textId="77777777" w:rsidR="00C85BCB" w:rsidRDefault="00C85BCB" w:rsidP="003E0B36">
      <w:pPr>
        <w:spacing w:after="0"/>
        <w:jc w:val="both"/>
      </w:pPr>
    </w:p>
    <w:p w14:paraId="61CAFA7A" w14:textId="7F9EF167" w:rsidR="003E0B36" w:rsidRDefault="003E0B36" w:rsidP="003E0B36">
      <w:pPr>
        <w:pStyle w:val="Titre2"/>
        <w:numPr>
          <w:ilvl w:val="0"/>
          <w:numId w:val="7"/>
        </w:numPr>
        <w:rPr>
          <w:b/>
          <w:bCs/>
          <w:u w:val="single"/>
        </w:rPr>
      </w:pPr>
      <w:r>
        <w:rPr>
          <w:b/>
          <w:bCs/>
          <w:u w:val="single"/>
        </w:rPr>
        <w:t xml:space="preserve">Dispositifs </w:t>
      </w:r>
    </w:p>
    <w:p w14:paraId="19860AC1" w14:textId="51AB97A6" w:rsidR="00AD3DF6" w:rsidRDefault="001F43AF" w:rsidP="001F43AF">
      <w:pPr>
        <w:pStyle w:val="Paragraphedeliste"/>
        <w:numPr>
          <w:ilvl w:val="0"/>
          <w:numId w:val="11"/>
        </w:numPr>
        <w:spacing w:after="0"/>
        <w:jc w:val="both"/>
      </w:pPr>
      <w:r>
        <w:rPr>
          <w:b/>
          <w:bCs/>
        </w:rPr>
        <w:t xml:space="preserve">Petit déjeuner </w:t>
      </w:r>
      <w:r>
        <w:t xml:space="preserve">car certains élèves arrivent le ventre vide à l’école car faute de moyen financier = mauvaise condition d’apprentissage = inégalité entre les élèves </w:t>
      </w:r>
    </w:p>
    <w:p w14:paraId="0AFEA271" w14:textId="22E2FB1B" w:rsidR="001F43AF" w:rsidRPr="00184EB2" w:rsidRDefault="001F43AF" w:rsidP="00826152">
      <w:pPr>
        <w:pStyle w:val="Paragraphedeliste"/>
        <w:numPr>
          <w:ilvl w:val="0"/>
          <w:numId w:val="11"/>
        </w:numPr>
        <w:spacing w:after="0"/>
        <w:jc w:val="both"/>
        <w:rPr>
          <w:rStyle w:val="Lienhypertexte"/>
          <w:color w:val="auto"/>
          <w:u w:val="none"/>
        </w:rPr>
      </w:pPr>
      <w:r>
        <w:rPr>
          <w:b/>
          <w:bCs/>
        </w:rPr>
        <w:t xml:space="preserve">2008 : Cordée de la réussite </w:t>
      </w:r>
      <w:r>
        <w:t xml:space="preserve">= équité sociale </w:t>
      </w:r>
      <w:r>
        <w:sym w:font="Wingdings" w:char="F0E0"/>
      </w:r>
      <w:r>
        <w:t xml:space="preserve"> étudiant aide élève (collège/lycée) à prendre confiance en lui, aide orientation, devoirs </w:t>
      </w:r>
      <w:r w:rsidR="00826152">
        <w:t xml:space="preserve">/ </w:t>
      </w:r>
      <w:hyperlink r:id="rId8" w:history="1">
        <w:r w:rsidR="00826152">
          <w:rPr>
            <w:rStyle w:val="Lienhypertexte"/>
          </w:rPr>
          <w:t>Accueil - Un dispositif qui accompagne les élèves dans leur parcours du scolaire vers l'enseignem</w:t>
        </w:r>
        <w:r w:rsidR="00826152">
          <w:rPr>
            <w:rStyle w:val="Lienhypertexte"/>
          </w:rPr>
          <w:t>e</w:t>
        </w:r>
        <w:r w:rsidR="00826152">
          <w:rPr>
            <w:rStyle w:val="Lienhypertexte"/>
          </w:rPr>
          <w:t>nt supérieur - Les cordées de la réussite (cordeesdelareussite.fr)</w:t>
        </w:r>
      </w:hyperlink>
    </w:p>
    <w:p w14:paraId="246AF43F" w14:textId="1444200E" w:rsidR="00184EB2" w:rsidRDefault="00184EB2" w:rsidP="00184EB2">
      <w:pPr>
        <w:pStyle w:val="Paragraphedeliste"/>
        <w:numPr>
          <w:ilvl w:val="0"/>
          <w:numId w:val="11"/>
        </w:numPr>
        <w:spacing w:after="0"/>
        <w:jc w:val="both"/>
      </w:pPr>
      <w:r w:rsidRPr="008E33F0">
        <w:rPr>
          <w:b/>
          <w:bCs/>
        </w:rPr>
        <w:t>2010</w:t>
      </w:r>
      <w:r>
        <w:t xml:space="preserve"> : dispositif </w:t>
      </w:r>
      <w:r w:rsidRPr="00072628">
        <w:rPr>
          <w:b/>
          <w:bCs/>
          <w:color w:val="4472C4" w:themeColor="accent1"/>
        </w:rPr>
        <w:t>CLAIR</w:t>
      </w:r>
      <w:r w:rsidRPr="00072628">
        <w:rPr>
          <w:color w:val="4472C4" w:themeColor="accent1"/>
        </w:rPr>
        <w:t xml:space="preserve"> </w:t>
      </w:r>
      <w:r>
        <w:t>(Collège et Lycée pour l’Ambition, l’Innovation et la Réussite)</w:t>
      </w:r>
    </w:p>
    <w:p w14:paraId="7ABC8619" w14:textId="51A50928" w:rsidR="00826152" w:rsidRDefault="00826152" w:rsidP="00826152">
      <w:pPr>
        <w:pStyle w:val="Paragraphedeliste"/>
        <w:numPr>
          <w:ilvl w:val="0"/>
          <w:numId w:val="11"/>
        </w:numPr>
        <w:spacing w:after="0"/>
        <w:jc w:val="both"/>
      </w:pPr>
      <w:r>
        <w:rPr>
          <w:b/>
          <w:bCs/>
        </w:rPr>
        <w:t xml:space="preserve">2013 : Internat d’excellence </w:t>
      </w:r>
      <w:r>
        <w:t xml:space="preserve">= favorise la mixité </w:t>
      </w:r>
      <w:r>
        <w:sym w:font="Wingdings" w:char="F0E0"/>
      </w:r>
      <w:r>
        <w:t xml:space="preserve"> « </w:t>
      </w:r>
      <w:r>
        <w:rPr>
          <w:i/>
          <w:iCs/>
        </w:rPr>
        <w:t xml:space="preserve">Les internats d’excellence permettent à des collégiens et lycéens motivés d’exprimer leur potentiel et de développer leur ambition scolaire, en leur offrant des conditions optimales et un projet éducatif renforcé », </w:t>
      </w:r>
      <w:r w:rsidRPr="00CA4871">
        <w:rPr>
          <w:u w:val="single"/>
        </w:rPr>
        <w:t>Eduscol</w:t>
      </w:r>
      <w:r>
        <w:t>. Ce dispositif s’adresse particulièrement à des élèves qui ne sont pas issus de milieu favorisé. Il permet de promouvoir une certaine mixité sociale. Or, ce dispositif à des limites puisqu’il représente seulement 30 000 élèves du secondaire (</w:t>
      </w:r>
      <w:r>
        <w:rPr>
          <w:u w:val="single"/>
        </w:rPr>
        <w:t>Eduscol</w:t>
      </w:r>
      <w:r>
        <w:t xml:space="preserve">, Aout 2022) sur les 5,5 millions d’élèves présents dans les collèges et lycées (DEPP, 2021). </w:t>
      </w:r>
    </w:p>
    <w:p w14:paraId="74D68E5D" w14:textId="77777777" w:rsidR="00184EB2" w:rsidRDefault="00184EB2" w:rsidP="00184EB2">
      <w:pPr>
        <w:pStyle w:val="Paragraphedeliste"/>
        <w:numPr>
          <w:ilvl w:val="0"/>
          <w:numId w:val="11"/>
        </w:numPr>
        <w:spacing w:after="0"/>
        <w:jc w:val="both"/>
      </w:pPr>
      <w:r w:rsidRPr="00184EB2">
        <w:rPr>
          <w:b/>
          <w:bCs/>
        </w:rPr>
        <w:t>2017 : Devoirs faits</w:t>
      </w:r>
      <w:r>
        <w:t xml:space="preserve"> </w:t>
      </w:r>
      <w:r>
        <w:sym w:font="Wingdings" w:char="F0E0"/>
      </w:r>
      <w:r>
        <w:t xml:space="preserve"> </w:t>
      </w:r>
      <w:hyperlink r:id="rId9" w:history="1">
        <w:r>
          <w:rPr>
            <w:rStyle w:val="Lienhypertexte"/>
          </w:rPr>
          <w:t xml:space="preserve">Devoirs faits, une aide aux devoirs pour les collégiens | </w:t>
        </w:r>
        <w:proofErr w:type="spellStart"/>
        <w:r>
          <w:rPr>
            <w:rStyle w:val="Lienhypertexte"/>
          </w:rPr>
          <w:t>éduscol</w:t>
        </w:r>
        <w:proofErr w:type="spellEnd"/>
        <w:r>
          <w:rPr>
            <w:rStyle w:val="Lienhypertexte"/>
          </w:rPr>
          <w:t xml:space="preserve"> | Ministère de l'Éducation nationale et de la Jeunesse - Direction générale de l'enseignement scolaire (education.fr)</w:t>
        </w:r>
      </w:hyperlink>
    </w:p>
    <w:p w14:paraId="0CA75CD2" w14:textId="77777777" w:rsidR="00184EB2" w:rsidRPr="00FB7709" w:rsidRDefault="00184EB2" w:rsidP="00184EB2">
      <w:pPr>
        <w:pStyle w:val="Paragraphedeliste"/>
        <w:numPr>
          <w:ilvl w:val="0"/>
          <w:numId w:val="11"/>
        </w:numPr>
        <w:spacing w:after="0"/>
        <w:jc w:val="both"/>
        <w:rPr>
          <w:rStyle w:val="Lienhypertexte"/>
          <w:color w:val="auto"/>
          <w:u w:val="none"/>
        </w:rPr>
      </w:pPr>
      <w:r>
        <w:rPr>
          <w:b/>
          <w:bCs/>
        </w:rPr>
        <w:t xml:space="preserve">Ecole ouverte </w:t>
      </w:r>
      <w:r>
        <w:sym w:font="Wingdings" w:char="F0E0"/>
      </w:r>
      <w:r>
        <w:t xml:space="preserve"> </w:t>
      </w:r>
      <w:hyperlink r:id="rId10" w:history="1">
        <w:r>
          <w:rPr>
            <w:rStyle w:val="Lienhypertexte"/>
          </w:rPr>
          <w:t>École ouverte | Ministère</w:t>
        </w:r>
        <w:r>
          <w:rPr>
            <w:rStyle w:val="Lienhypertexte"/>
          </w:rPr>
          <w:t xml:space="preserve"> </w:t>
        </w:r>
        <w:r>
          <w:rPr>
            <w:rStyle w:val="Lienhypertexte"/>
          </w:rPr>
          <w:t>de l'Education Nationale et de la Jeunesse</w:t>
        </w:r>
      </w:hyperlink>
    </w:p>
    <w:p w14:paraId="0DCF9FB0" w14:textId="0331ECA6" w:rsidR="00FB7709" w:rsidRDefault="00FB7709" w:rsidP="00184EB2">
      <w:pPr>
        <w:pStyle w:val="Paragraphedeliste"/>
        <w:numPr>
          <w:ilvl w:val="0"/>
          <w:numId w:val="11"/>
        </w:numPr>
        <w:spacing w:after="0"/>
        <w:jc w:val="both"/>
      </w:pPr>
      <w:r>
        <w:rPr>
          <w:b/>
          <w:bCs/>
        </w:rPr>
        <w:t xml:space="preserve">Ouvrir l’école aux parents pour la réussite des enfants </w:t>
      </w:r>
      <w:r w:rsidRPr="00FB7709">
        <w:rPr>
          <w:b/>
          <w:bCs/>
        </w:rPr>
        <w:sym w:font="Wingdings" w:char="F0E0"/>
      </w:r>
      <w:r>
        <w:rPr>
          <w:b/>
          <w:bCs/>
        </w:rPr>
        <w:t xml:space="preserve"> </w:t>
      </w:r>
      <w:hyperlink r:id="rId11" w:history="1">
        <w:r>
          <w:rPr>
            <w:rStyle w:val="Lienhypertexte"/>
          </w:rPr>
          <w:t xml:space="preserve">Ouvrir l'école aux parents pour la réussite des enfants | </w:t>
        </w:r>
        <w:proofErr w:type="spellStart"/>
        <w:r>
          <w:rPr>
            <w:rStyle w:val="Lienhypertexte"/>
          </w:rPr>
          <w:t>éduscol</w:t>
        </w:r>
        <w:proofErr w:type="spellEnd"/>
        <w:r>
          <w:rPr>
            <w:rStyle w:val="Lienhypertexte"/>
          </w:rPr>
          <w:t xml:space="preserve"> | Ministère de l'Éducation nationale</w:t>
        </w:r>
        <w:r>
          <w:rPr>
            <w:rStyle w:val="Lienhypertexte"/>
          </w:rPr>
          <w:t xml:space="preserve"> </w:t>
        </w:r>
        <w:r>
          <w:rPr>
            <w:rStyle w:val="Lienhypertexte"/>
          </w:rPr>
          <w:t>et de la Jeunesse - Direction générale de l'enseignement scolaire (education.fr)</w:t>
        </w:r>
      </w:hyperlink>
    </w:p>
    <w:p w14:paraId="23FBB435" w14:textId="77777777" w:rsidR="00FB7709" w:rsidRPr="00FB7709" w:rsidRDefault="00FB7709" w:rsidP="00FB7709">
      <w:pPr>
        <w:pStyle w:val="Paragraphedeliste"/>
        <w:numPr>
          <w:ilvl w:val="0"/>
          <w:numId w:val="11"/>
        </w:numPr>
        <w:spacing w:after="0"/>
        <w:jc w:val="both"/>
      </w:pPr>
      <w:r>
        <w:rPr>
          <w:b/>
          <w:bCs/>
        </w:rPr>
        <w:t xml:space="preserve">Les stages de réussite </w:t>
      </w:r>
      <w:r w:rsidRPr="00FB7709">
        <w:rPr>
          <w:b/>
          <w:bCs/>
        </w:rPr>
        <w:sym w:font="Wingdings" w:char="F0E0"/>
      </w:r>
      <w:r>
        <w:rPr>
          <w:b/>
          <w:bCs/>
        </w:rPr>
        <w:t xml:space="preserve"> </w:t>
      </w:r>
      <w:hyperlink r:id="rId12" w:history="1">
        <w:r>
          <w:rPr>
            <w:rStyle w:val="Lienhypertexte"/>
          </w:rPr>
          <w:t>Les stages de réussi</w:t>
        </w:r>
        <w:r>
          <w:rPr>
            <w:rStyle w:val="Lienhypertexte"/>
          </w:rPr>
          <w:t>t</w:t>
        </w:r>
        <w:r>
          <w:rPr>
            <w:rStyle w:val="Lienhypertexte"/>
          </w:rPr>
          <w:t>e | Ministère de l'Education Nationale et de la Jeunesse</w:t>
        </w:r>
      </w:hyperlink>
      <w:r w:rsidRPr="00FB7709">
        <w:rPr>
          <w:b/>
          <w:bCs/>
        </w:rPr>
        <w:t xml:space="preserve"> </w:t>
      </w:r>
    </w:p>
    <w:p w14:paraId="01F2E476" w14:textId="43A4CA8F" w:rsidR="00FB7709" w:rsidRDefault="00FB7709" w:rsidP="00FB7709">
      <w:pPr>
        <w:pStyle w:val="Paragraphedeliste"/>
        <w:numPr>
          <w:ilvl w:val="0"/>
          <w:numId w:val="11"/>
        </w:numPr>
        <w:spacing w:after="0"/>
        <w:jc w:val="both"/>
      </w:pPr>
      <w:r>
        <w:rPr>
          <w:b/>
          <w:bCs/>
        </w:rPr>
        <w:t xml:space="preserve">Vacances apprenantes </w:t>
      </w:r>
      <w:r w:rsidRPr="00AD3DF6">
        <w:rPr>
          <w:b/>
          <w:bCs/>
        </w:rPr>
        <w:sym w:font="Wingdings" w:char="F0E0"/>
      </w:r>
      <w:r>
        <w:rPr>
          <w:b/>
          <w:bCs/>
        </w:rPr>
        <w:t xml:space="preserve"> </w:t>
      </w:r>
      <w:hyperlink r:id="rId13" w:history="1">
        <w:r>
          <w:rPr>
            <w:rStyle w:val="Lienhypertexte"/>
          </w:rPr>
          <w:t>Eté 2023 :</w:t>
        </w:r>
        <w:r>
          <w:rPr>
            <w:rStyle w:val="Lienhypertexte"/>
          </w:rPr>
          <w:t xml:space="preserve"> </w:t>
        </w:r>
        <w:r>
          <w:rPr>
            <w:rStyle w:val="Lienhypertexte"/>
          </w:rPr>
          <w:t>les vacances apprenantes | Ministère de l'Education Nationale et de la Jeunesse</w:t>
        </w:r>
      </w:hyperlink>
    </w:p>
    <w:p w14:paraId="5AAAE8BB" w14:textId="77777777" w:rsidR="00FB7709" w:rsidRDefault="00FB7709" w:rsidP="00FB7709">
      <w:pPr>
        <w:pStyle w:val="Paragraphedeliste"/>
        <w:numPr>
          <w:ilvl w:val="0"/>
          <w:numId w:val="11"/>
        </w:numPr>
        <w:spacing w:after="0"/>
        <w:jc w:val="both"/>
      </w:pPr>
      <w:r>
        <w:rPr>
          <w:b/>
          <w:bCs/>
        </w:rPr>
        <w:t xml:space="preserve">Associations qui œuvrent pour l’éducation de la jeunesse </w:t>
      </w:r>
      <w:r w:rsidRPr="00AD3DF6">
        <w:rPr>
          <w:b/>
          <w:bCs/>
        </w:rPr>
        <w:sym w:font="Wingdings" w:char="F0E0"/>
      </w:r>
      <w:r>
        <w:rPr>
          <w:b/>
          <w:bCs/>
        </w:rPr>
        <w:t xml:space="preserve"> </w:t>
      </w:r>
      <w:hyperlink r:id="rId14" w:history="1">
        <w:r>
          <w:rPr>
            <w:rStyle w:val="Lienhypertexte"/>
          </w:rPr>
          <w:t>7 associati</w:t>
        </w:r>
        <w:r>
          <w:rPr>
            <w:rStyle w:val="Lienhypertexte"/>
          </w:rPr>
          <w:t>o</w:t>
        </w:r>
        <w:r>
          <w:rPr>
            <w:rStyle w:val="Lienhypertexte"/>
          </w:rPr>
          <w:t xml:space="preserve">ns qui œuvrent pour l’éducation de la jeunesse | </w:t>
        </w:r>
        <w:proofErr w:type="spellStart"/>
        <w:r>
          <w:rPr>
            <w:rStyle w:val="Lienhypertexte"/>
          </w:rPr>
          <w:t>Carenews</w:t>
        </w:r>
        <w:proofErr w:type="spellEnd"/>
        <w:r>
          <w:rPr>
            <w:rStyle w:val="Lienhypertexte"/>
          </w:rPr>
          <w:t xml:space="preserve"> PRO</w:t>
        </w:r>
      </w:hyperlink>
      <w:proofErr w:type="gramStart"/>
      <w:r>
        <w:t xml:space="preserve">   (</w:t>
      </w:r>
      <w:proofErr w:type="gramEnd"/>
      <w:r>
        <w:t>AFEV)</w:t>
      </w:r>
    </w:p>
    <w:p w14:paraId="084D42BF" w14:textId="32BE4428" w:rsidR="00FB7709" w:rsidRDefault="00FB7709" w:rsidP="00FB7709">
      <w:pPr>
        <w:pStyle w:val="Paragraphedeliste"/>
        <w:numPr>
          <w:ilvl w:val="0"/>
          <w:numId w:val="11"/>
        </w:numPr>
        <w:spacing w:after="0"/>
        <w:jc w:val="both"/>
      </w:pPr>
      <w:r>
        <w:rPr>
          <w:b/>
          <w:bCs/>
        </w:rPr>
        <w:t xml:space="preserve">La réserve citoyenne </w:t>
      </w:r>
      <w:r w:rsidRPr="00AD3DF6">
        <w:rPr>
          <w:b/>
          <w:bCs/>
        </w:rPr>
        <w:sym w:font="Wingdings" w:char="F0E0"/>
      </w:r>
      <w:r>
        <w:rPr>
          <w:b/>
          <w:bCs/>
        </w:rPr>
        <w:t xml:space="preserve"> </w:t>
      </w:r>
      <w:hyperlink r:id="rId15" w:history="1">
        <w:r>
          <w:rPr>
            <w:rStyle w:val="Lienhypertexte"/>
          </w:rPr>
          <w:t xml:space="preserve">La Réserve citoyenne | </w:t>
        </w:r>
        <w:r>
          <w:rPr>
            <w:rStyle w:val="Lienhypertexte"/>
          </w:rPr>
          <w:t>M</w:t>
        </w:r>
        <w:r>
          <w:rPr>
            <w:rStyle w:val="Lienhypertexte"/>
          </w:rPr>
          <w:t>inistère de l'Education Nationale et de la Jeunesse</w:t>
        </w:r>
      </w:hyperlink>
    </w:p>
    <w:p w14:paraId="00D6683E" w14:textId="3AA6D01C" w:rsidR="00826152" w:rsidRDefault="00184EB2" w:rsidP="001F43AF">
      <w:pPr>
        <w:pStyle w:val="Paragraphedeliste"/>
        <w:numPr>
          <w:ilvl w:val="0"/>
          <w:numId w:val="11"/>
        </w:numPr>
        <w:spacing w:after="0"/>
        <w:jc w:val="both"/>
      </w:pPr>
      <w:r>
        <w:t>TUTORAT / PPRE</w:t>
      </w:r>
    </w:p>
    <w:p w14:paraId="7535F637" w14:textId="77777777" w:rsidR="00604D8D" w:rsidRPr="00604D8D" w:rsidRDefault="00604D8D" w:rsidP="00604D8D">
      <w:pPr>
        <w:pStyle w:val="Titre3"/>
        <w:rPr>
          <w:b/>
          <w:bCs/>
          <w:u w:val="single"/>
        </w:rPr>
      </w:pPr>
      <w:r w:rsidRPr="00604D8D">
        <w:rPr>
          <w:b/>
          <w:bCs/>
          <w:u w:val="single"/>
        </w:rPr>
        <w:lastRenderedPageBreak/>
        <w:t xml:space="preserve">Référentiel de l’éducation prioritaire </w:t>
      </w:r>
    </w:p>
    <w:p w14:paraId="32338B7A" w14:textId="77777777" w:rsidR="00604D8D" w:rsidRPr="00274701" w:rsidRDefault="00604D8D" w:rsidP="00604D8D">
      <w:pPr>
        <w:pStyle w:val="Paragraphedeliste"/>
        <w:numPr>
          <w:ilvl w:val="0"/>
          <w:numId w:val="22"/>
        </w:numPr>
        <w:spacing w:after="0"/>
        <w:jc w:val="both"/>
        <w:rPr>
          <w:b/>
          <w:bCs/>
          <w:color w:val="4472C4" w:themeColor="accent1"/>
        </w:rPr>
      </w:pPr>
      <w:r>
        <w:t>Garantir l’acquisition du « lire, parler » et enseigner plus explicitement les compétences que l’école requiert pour assurer la maitrise du socle commun</w:t>
      </w:r>
    </w:p>
    <w:p w14:paraId="7E7A8595" w14:textId="77777777" w:rsidR="00604D8D" w:rsidRPr="00274701" w:rsidRDefault="00604D8D" w:rsidP="00604D8D">
      <w:pPr>
        <w:pStyle w:val="Paragraphedeliste"/>
        <w:numPr>
          <w:ilvl w:val="0"/>
          <w:numId w:val="22"/>
        </w:numPr>
        <w:spacing w:after="0"/>
        <w:jc w:val="both"/>
        <w:rPr>
          <w:b/>
          <w:bCs/>
          <w:color w:val="4472C4" w:themeColor="accent1"/>
        </w:rPr>
      </w:pPr>
      <w:r>
        <w:t xml:space="preserve">Ecole bienveillante et exigeante </w:t>
      </w:r>
    </w:p>
    <w:p w14:paraId="3D63A329" w14:textId="77777777" w:rsidR="00604D8D" w:rsidRPr="00274701" w:rsidRDefault="00604D8D" w:rsidP="00604D8D">
      <w:pPr>
        <w:pStyle w:val="Paragraphedeliste"/>
        <w:numPr>
          <w:ilvl w:val="0"/>
          <w:numId w:val="22"/>
        </w:numPr>
        <w:spacing w:after="0"/>
        <w:jc w:val="both"/>
        <w:rPr>
          <w:b/>
          <w:bCs/>
          <w:color w:val="4472C4" w:themeColor="accent1"/>
        </w:rPr>
      </w:pPr>
      <w:r>
        <w:t>Coopérations partenaires (parents et autres)</w:t>
      </w:r>
    </w:p>
    <w:p w14:paraId="32772374" w14:textId="77777777" w:rsidR="00604D8D" w:rsidRPr="00274701" w:rsidRDefault="00604D8D" w:rsidP="00604D8D">
      <w:pPr>
        <w:pStyle w:val="Paragraphedeliste"/>
        <w:numPr>
          <w:ilvl w:val="0"/>
          <w:numId w:val="22"/>
        </w:numPr>
        <w:spacing w:after="0"/>
        <w:jc w:val="both"/>
        <w:rPr>
          <w:b/>
          <w:bCs/>
          <w:color w:val="4472C4" w:themeColor="accent1"/>
        </w:rPr>
      </w:pPr>
      <w:r>
        <w:t xml:space="preserve">Favoriser le travail collectif de l’équipe éducative </w:t>
      </w:r>
    </w:p>
    <w:p w14:paraId="1F97DE87" w14:textId="77777777" w:rsidR="00604D8D" w:rsidRPr="00274701" w:rsidRDefault="00604D8D" w:rsidP="00604D8D">
      <w:pPr>
        <w:pStyle w:val="Paragraphedeliste"/>
        <w:numPr>
          <w:ilvl w:val="0"/>
          <w:numId w:val="22"/>
        </w:numPr>
        <w:spacing w:after="0"/>
        <w:jc w:val="both"/>
        <w:rPr>
          <w:b/>
          <w:bCs/>
          <w:color w:val="4472C4" w:themeColor="accent1"/>
        </w:rPr>
      </w:pPr>
      <w:r>
        <w:t xml:space="preserve">Soutenir et former, accompagnement personnalisé </w:t>
      </w:r>
    </w:p>
    <w:p w14:paraId="20409C2A" w14:textId="77777777" w:rsidR="00604D8D" w:rsidRPr="009D1F45" w:rsidRDefault="00604D8D" w:rsidP="00604D8D">
      <w:pPr>
        <w:pStyle w:val="Paragraphedeliste"/>
        <w:numPr>
          <w:ilvl w:val="0"/>
          <w:numId w:val="22"/>
        </w:numPr>
        <w:spacing w:after="0"/>
        <w:jc w:val="both"/>
        <w:rPr>
          <w:b/>
          <w:bCs/>
          <w:color w:val="4472C4" w:themeColor="accent1"/>
        </w:rPr>
      </w:pPr>
      <w:r>
        <w:t xml:space="preserve">Pilotage et animation des réseaux </w:t>
      </w:r>
    </w:p>
    <w:p w14:paraId="69B3B6CB" w14:textId="77777777" w:rsidR="00604D8D" w:rsidRDefault="00604D8D" w:rsidP="00604D8D">
      <w:pPr>
        <w:spacing w:after="0"/>
        <w:jc w:val="both"/>
        <w:rPr>
          <w:b/>
          <w:bCs/>
          <w:color w:val="4472C4" w:themeColor="accent1"/>
        </w:rPr>
      </w:pPr>
    </w:p>
    <w:p w14:paraId="571FACD3" w14:textId="77777777" w:rsidR="00604D8D" w:rsidRDefault="00604D8D" w:rsidP="00604D8D">
      <w:pPr>
        <w:spacing w:after="0"/>
        <w:jc w:val="both"/>
      </w:pPr>
    </w:p>
    <w:p w14:paraId="423FEF6B" w14:textId="77777777" w:rsidR="00EF123B" w:rsidRDefault="00EF123B" w:rsidP="00C03312">
      <w:pPr>
        <w:spacing w:after="0"/>
        <w:jc w:val="both"/>
      </w:pPr>
    </w:p>
    <w:p w14:paraId="2F0E0994" w14:textId="30F08E75" w:rsidR="00C03312" w:rsidRDefault="00C03312" w:rsidP="00C03312">
      <w:pPr>
        <w:pStyle w:val="Titre2"/>
        <w:numPr>
          <w:ilvl w:val="0"/>
          <w:numId w:val="7"/>
        </w:numPr>
        <w:rPr>
          <w:b/>
          <w:bCs/>
          <w:u w:val="single"/>
        </w:rPr>
      </w:pPr>
      <w:r w:rsidRPr="00C03312">
        <w:rPr>
          <w:b/>
          <w:bCs/>
          <w:u w:val="single"/>
        </w:rPr>
        <w:t xml:space="preserve">Actions à mettre en place </w:t>
      </w:r>
    </w:p>
    <w:p w14:paraId="225C025D" w14:textId="699DEC6F" w:rsidR="00C03312" w:rsidRDefault="00C03312" w:rsidP="0033446E">
      <w:pPr>
        <w:jc w:val="both"/>
      </w:pPr>
      <w:r w:rsidRPr="00C03312">
        <w:rPr>
          <w:b/>
          <w:bCs/>
        </w:rPr>
        <w:t>Diagnostic</w:t>
      </w:r>
      <w:r>
        <w:rPr>
          <w:b/>
          <w:bCs/>
        </w:rPr>
        <w:t xml:space="preserve"> : </w:t>
      </w:r>
      <w:r w:rsidR="00EF123B">
        <w:t xml:space="preserve">CSP </w:t>
      </w:r>
      <w:r w:rsidR="00C3406E">
        <w:t>des familles</w:t>
      </w:r>
      <w:r w:rsidR="00EF123B">
        <w:t> ; taux de boursiers ; taux de zones urbaines sensibles ; taux de retard à l’entrée en 6</w:t>
      </w:r>
      <w:r w:rsidR="00EF123B" w:rsidRPr="00EF123B">
        <w:rPr>
          <w:vertAlign w:val="superscript"/>
        </w:rPr>
        <w:t>e</w:t>
      </w:r>
      <w:r w:rsidR="00C3406E">
        <w:t xml:space="preserve"> ; taux de réussite au DNB ; budget de l’établissement ; nombre de mutation des personnels </w:t>
      </w:r>
    </w:p>
    <w:p w14:paraId="77C4633B" w14:textId="77777777" w:rsidR="0033446E" w:rsidRDefault="0033446E" w:rsidP="00C03312">
      <w:pPr>
        <w:jc w:val="both"/>
      </w:pPr>
    </w:p>
    <w:tbl>
      <w:tblPr>
        <w:tblStyle w:val="Grilledutableau"/>
        <w:tblW w:w="10774" w:type="dxa"/>
        <w:tblInd w:w="-714" w:type="dxa"/>
        <w:tblLook w:val="04A0" w:firstRow="1" w:lastRow="0" w:firstColumn="1" w:lastColumn="0" w:noHBand="0" w:noVBand="1"/>
      </w:tblPr>
      <w:tblGrid>
        <w:gridCol w:w="5245"/>
        <w:gridCol w:w="5529"/>
      </w:tblGrid>
      <w:tr w:rsidR="00604D8D" w14:paraId="0CBCA5B0" w14:textId="77777777" w:rsidTr="009444DB">
        <w:trPr>
          <w:trHeight w:val="1692"/>
        </w:trPr>
        <w:tc>
          <w:tcPr>
            <w:tcW w:w="5245" w:type="dxa"/>
          </w:tcPr>
          <w:p w14:paraId="667C4282" w14:textId="77777777" w:rsidR="00604D8D" w:rsidRPr="00EA45F8" w:rsidRDefault="00604D8D" w:rsidP="009444DB">
            <w:pPr>
              <w:jc w:val="center"/>
              <w:rPr>
                <w:color w:val="4472C4" w:themeColor="accent1"/>
                <w:sz w:val="24"/>
                <w:szCs w:val="24"/>
              </w:rPr>
            </w:pPr>
            <w:r>
              <w:rPr>
                <w:b/>
                <w:bCs/>
                <w:color w:val="4472C4" w:themeColor="accent1"/>
                <w:sz w:val="24"/>
                <w:szCs w:val="24"/>
                <w:u w:val="single"/>
              </w:rPr>
              <w:t>Politique éducative </w:t>
            </w:r>
            <w:r>
              <w:rPr>
                <w:color w:val="4472C4" w:themeColor="accent1"/>
                <w:sz w:val="24"/>
                <w:szCs w:val="24"/>
              </w:rPr>
              <w:t xml:space="preserve">: accompagnement des apprentissages et construction du parcours scolaire </w:t>
            </w:r>
          </w:p>
          <w:p w14:paraId="481058E2" w14:textId="77777777" w:rsidR="00604D8D" w:rsidRDefault="00604D8D" w:rsidP="009444DB">
            <w:pPr>
              <w:jc w:val="center"/>
              <w:rPr>
                <w:b/>
                <w:bCs/>
                <w:color w:val="4472C4" w:themeColor="accent1"/>
                <w:sz w:val="24"/>
                <w:szCs w:val="24"/>
                <w:u w:val="single"/>
              </w:rPr>
            </w:pPr>
          </w:p>
          <w:p w14:paraId="362E9FE8" w14:textId="77777777" w:rsidR="00604D8D" w:rsidRPr="0063338C" w:rsidRDefault="00604D8D" w:rsidP="00604D8D">
            <w:pPr>
              <w:pStyle w:val="Paragraphedeliste"/>
              <w:numPr>
                <w:ilvl w:val="0"/>
                <w:numId w:val="23"/>
              </w:numPr>
              <w:jc w:val="both"/>
            </w:pPr>
            <w:r w:rsidRPr="0063338C">
              <w:t>Culture commune, travail en équipe autour d’objectif commun</w:t>
            </w:r>
          </w:p>
          <w:p w14:paraId="35B95DE6" w14:textId="77777777" w:rsidR="00604D8D" w:rsidRPr="0063338C" w:rsidRDefault="00604D8D" w:rsidP="00604D8D">
            <w:pPr>
              <w:pStyle w:val="Paragraphedeliste"/>
              <w:numPr>
                <w:ilvl w:val="0"/>
                <w:numId w:val="23"/>
              </w:numPr>
              <w:jc w:val="both"/>
            </w:pPr>
            <w:r w:rsidRPr="0063338C">
              <w:t xml:space="preserve">Instance (conseil péda, CVC, CVL, CESCE) + projet pour lutte contre les violences et harcèlement </w:t>
            </w:r>
          </w:p>
          <w:p w14:paraId="2354197F" w14:textId="77777777" w:rsidR="00604D8D" w:rsidRPr="0063338C" w:rsidRDefault="00604D8D" w:rsidP="00604D8D">
            <w:pPr>
              <w:pStyle w:val="Paragraphedeliste"/>
              <w:numPr>
                <w:ilvl w:val="0"/>
                <w:numId w:val="23"/>
              </w:numPr>
              <w:jc w:val="both"/>
            </w:pPr>
            <w:r w:rsidRPr="0063338C">
              <w:t>Diagnostic de sécurité, prévention violence (référent police)</w:t>
            </w:r>
          </w:p>
          <w:p w14:paraId="6C62E7EA" w14:textId="77777777" w:rsidR="00604D8D" w:rsidRPr="0063338C" w:rsidRDefault="00604D8D" w:rsidP="00604D8D">
            <w:pPr>
              <w:pStyle w:val="Paragraphedeliste"/>
              <w:numPr>
                <w:ilvl w:val="0"/>
                <w:numId w:val="23"/>
              </w:numPr>
              <w:jc w:val="both"/>
            </w:pPr>
            <w:r w:rsidRPr="0063338C">
              <w:t>Développement compétence : autonomie ; esprit initiative = PARCOURS CITOYEN</w:t>
            </w:r>
          </w:p>
          <w:p w14:paraId="2967E07D" w14:textId="2B703B49" w:rsidR="00604D8D" w:rsidRPr="0063338C" w:rsidRDefault="00604D8D" w:rsidP="00604D8D">
            <w:pPr>
              <w:pStyle w:val="Paragraphedeliste"/>
              <w:numPr>
                <w:ilvl w:val="0"/>
                <w:numId w:val="23"/>
              </w:numPr>
              <w:jc w:val="both"/>
            </w:pPr>
            <w:r w:rsidRPr="0063338C">
              <w:t xml:space="preserve">Implication des parents, mallette des parents, espace parents, aide </w:t>
            </w:r>
            <w:r w:rsidR="0063338C" w:rsidRPr="0063338C">
              <w:t>aux</w:t>
            </w:r>
            <w:r w:rsidRPr="0063338C">
              <w:t xml:space="preserve"> devoirs, cours pour les parents </w:t>
            </w:r>
          </w:p>
          <w:p w14:paraId="111BE538" w14:textId="77777777" w:rsidR="00604D8D" w:rsidRDefault="00604D8D" w:rsidP="009444DB">
            <w:pPr>
              <w:pStyle w:val="Paragraphedeliste"/>
              <w:ind w:left="360"/>
              <w:jc w:val="both"/>
              <w:rPr>
                <w:sz w:val="24"/>
                <w:szCs w:val="24"/>
                <w:u w:val="single"/>
              </w:rPr>
            </w:pPr>
          </w:p>
        </w:tc>
        <w:tc>
          <w:tcPr>
            <w:tcW w:w="5529" w:type="dxa"/>
          </w:tcPr>
          <w:p w14:paraId="76354598" w14:textId="77777777" w:rsidR="00604D8D" w:rsidRPr="00EA45F8" w:rsidRDefault="00604D8D" w:rsidP="009444DB">
            <w:pPr>
              <w:jc w:val="center"/>
              <w:rPr>
                <w:color w:val="4472C4" w:themeColor="accent1"/>
                <w:sz w:val="24"/>
                <w:szCs w:val="24"/>
              </w:rPr>
            </w:pPr>
            <w:r w:rsidRPr="00EA45F8">
              <w:rPr>
                <w:b/>
                <w:bCs/>
                <w:color w:val="4472C4" w:themeColor="accent1"/>
                <w:sz w:val="24"/>
                <w:szCs w:val="24"/>
                <w:u w:val="single"/>
              </w:rPr>
              <w:t>Vie scolaire </w:t>
            </w:r>
            <w:r w:rsidRPr="00EA45F8">
              <w:rPr>
                <w:color w:val="4472C4" w:themeColor="accent1"/>
                <w:sz w:val="24"/>
                <w:szCs w:val="24"/>
              </w:rPr>
              <w:t>: équipes formées</w:t>
            </w:r>
            <w:r>
              <w:rPr>
                <w:color w:val="4472C4" w:themeColor="accent1"/>
                <w:sz w:val="24"/>
                <w:szCs w:val="24"/>
              </w:rPr>
              <w:t xml:space="preserve">, stables et soutenues </w:t>
            </w:r>
          </w:p>
          <w:p w14:paraId="74BBD785" w14:textId="77777777" w:rsidR="00604D8D" w:rsidRDefault="00604D8D" w:rsidP="009444DB">
            <w:pPr>
              <w:jc w:val="both"/>
              <w:rPr>
                <w:sz w:val="24"/>
                <w:szCs w:val="24"/>
                <w:u w:val="single"/>
              </w:rPr>
            </w:pPr>
          </w:p>
          <w:p w14:paraId="33FFBC14" w14:textId="77777777" w:rsidR="0063338C" w:rsidRDefault="0063338C" w:rsidP="009444DB">
            <w:pPr>
              <w:jc w:val="both"/>
              <w:rPr>
                <w:sz w:val="24"/>
                <w:szCs w:val="24"/>
                <w:u w:val="single"/>
              </w:rPr>
            </w:pPr>
          </w:p>
          <w:p w14:paraId="6547FA88" w14:textId="77777777" w:rsidR="00604D8D" w:rsidRPr="0063338C" w:rsidRDefault="00604D8D" w:rsidP="0063338C">
            <w:pPr>
              <w:pStyle w:val="Paragraphedeliste"/>
              <w:numPr>
                <w:ilvl w:val="0"/>
                <w:numId w:val="25"/>
              </w:numPr>
              <w:jc w:val="both"/>
              <w:rPr>
                <w:u w:val="single"/>
              </w:rPr>
            </w:pPr>
            <w:r w:rsidRPr="0063338C">
              <w:t>HVC avec PP, création de charte de civilité, travail sur les règles, favoriser le vivre ensemble = CS serein</w:t>
            </w:r>
          </w:p>
          <w:p w14:paraId="15631EEE" w14:textId="77777777" w:rsidR="00604D8D" w:rsidRPr="0063338C" w:rsidRDefault="00604D8D" w:rsidP="0063338C">
            <w:pPr>
              <w:pStyle w:val="Paragraphedeliste"/>
              <w:numPr>
                <w:ilvl w:val="0"/>
                <w:numId w:val="25"/>
              </w:numPr>
              <w:jc w:val="both"/>
              <w:rPr>
                <w:u w:val="single"/>
              </w:rPr>
            </w:pPr>
            <w:r w:rsidRPr="0063338C">
              <w:t xml:space="preserve">Formation AED, grille de poste, gestes professionnels, explication des attentes par le CPE </w:t>
            </w:r>
          </w:p>
          <w:p w14:paraId="16A65D0A" w14:textId="77777777" w:rsidR="00604D8D" w:rsidRPr="0063338C" w:rsidRDefault="00604D8D" w:rsidP="0063338C">
            <w:pPr>
              <w:pStyle w:val="Paragraphedeliste"/>
              <w:numPr>
                <w:ilvl w:val="0"/>
                <w:numId w:val="25"/>
              </w:numPr>
              <w:jc w:val="both"/>
              <w:rPr>
                <w:u w:val="single"/>
              </w:rPr>
            </w:pPr>
            <w:r w:rsidRPr="0063338C">
              <w:t xml:space="preserve">Animation : sortie scolaire par AED et parents (encadrement) </w:t>
            </w:r>
          </w:p>
          <w:p w14:paraId="074C148A" w14:textId="77777777" w:rsidR="00604D8D" w:rsidRPr="0063338C" w:rsidRDefault="00604D8D" w:rsidP="0063338C">
            <w:pPr>
              <w:pStyle w:val="Paragraphedeliste"/>
              <w:numPr>
                <w:ilvl w:val="0"/>
                <w:numId w:val="25"/>
              </w:numPr>
              <w:jc w:val="both"/>
              <w:rPr>
                <w:sz w:val="24"/>
                <w:szCs w:val="24"/>
                <w:u w:val="single"/>
              </w:rPr>
            </w:pPr>
            <w:r w:rsidRPr="0063338C">
              <w:t>Dispositif devoirs faits</w:t>
            </w:r>
          </w:p>
        </w:tc>
      </w:tr>
      <w:tr w:rsidR="00604D8D" w14:paraId="31949421" w14:textId="77777777" w:rsidTr="009444DB">
        <w:trPr>
          <w:trHeight w:val="1119"/>
        </w:trPr>
        <w:tc>
          <w:tcPr>
            <w:tcW w:w="10774" w:type="dxa"/>
            <w:gridSpan w:val="2"/>
          </w:tcPr>
          <w:p w14:paraId="3C2D0337" w14:textId="77777777" w:rsidR="00604D8D" w:rsidRPr="00EA45F8" w:rsidRDefault="00604D8D" w:rsidP="009444DB">
            <w:pPr>
              <w:jc w:val="center"/>
              <w:rPr>
                <w:color w:val="4472C4" w:themeColor="accent1"/>
                <w:sz w:val="24"/>
                <w:szCs w:val="24"/>
              </w:rPr>
            </w:pPr>
            <w:r w:rsidRPr="00EA45F8">
              <w:rPr>
                <w:b/>
                <w:bCs/>
                <w:color w:val="4472C4" w:themeColor="accent1"/>
                <w:sz w:val="24"/>
                <w:szCs w:val="24"/>
                <w:u w:val="single"/>
              </w:rPr>
              <w:t>Individuel</w:t>
            </w:r>
            <w:r>
              <w:rPr>
                <w:b/>
                <w:bCs/>
                <w:color w:val="4472C4" w:themeColor="accent1"/>
                <w:sz w:val="24"/>
                <w:szCs w:val="24"/>
                <w:u w:val="single"/>
              </w:rPr>
              <w:t> </w:t>
            </w:r>
            <w:r>
              <w:rPr>
                <w:color w:val="4472C4" w:themeColor="accent1"/>
                <w:sz w:val="24"/>
                <w:szCs w:val="24"/>
              </w:rPr>
              <w:t xml:space="preserve">: cadre propice aux apprentissages </w:t>
            </w:r>
          </w:p>
          <w:p w14:paraId="25E12A40" w14:textId="77777777" w:rsidR="00604D8D" w:rsidRPr="00303CB2" w:rsidRDefault="00604D8D" w:rsidP="009444DB">
            <w:pPr>
              <w:jc w:val="center"/>
              <w:rPr>
                <w:b/>
                <w:bCs/>
                <w:color w:val="4472C4" w:themeColor="accent1"/>
              </w:rPr>
            </w:pPr>
          </w:p>
          <w:p w14:paraId="4A1EA7D9" w14:textId="77777777" w:rsidR="00604D8D" w:rsidRPr="004E298A" w:rsidRDefault="00604D8D" w:rsidP="00604D8D">
            <w:pPr>
              <w:pStyle w:val="Paragraphedeliste"/>
              <w:numPr>
                <w:ilvl w:val="0"/>
                <w:numId w:val="23"/>
              </w:numPr>
              <w:rPr>
                <w:b/>
                <w:bCs/>
              </w:rPr>
            </w:pPr>
            <w:r>
              <w:t>Détecter les problèmes de comportements, nb exclusions, punitions, sanctions, hygiène, bilan infirmerie, cantine impayé, fond social, GPDS</w:t>
            </w:r>
          </w:p>
          <w:p w14:paraId="151A1E6E" w14:textId="77777777" w:rsidR="00604D8D" w:rsidRDefault="00604D8D" w:rsidP="00604D8D">
            <w:pPr>
              <w:pStyle w:val="Paragraphedeliste"/>
              <w:numPr>
                <w:ilvl w:val="0"/>
                <w:numId w:val="23"/>
              </w:numPr>
            </w:pPr>
            <w:r w:rsidRPr="004E298A">
              <w:t>Suivi de l’élève</w:t>
            </w:r>
            <w:r>
              <w:t xml:space="preserve"> : PPRE, tutorat, stage, dispositif relais, fiche de suivi </w:t>
            </w:r>
          </w:p>
          <w:p w14:paraId="260E1956" w14:textId="77777777" w:rsidR="00604D8D" w:rsidRDefault="00604D8D" w:rsidP="00604D8D">
            <w:pPr>
              <w:pStyle w:val="Paragraphedeliste"/>
              <w:numPr>
                <w:ilvl w:val="0"/>
                <w:numId w:val="23"/>
              </w:numPr>
            </w:pPr>
            <w:r>
              <w:t xml:space="preserve">Suivi des absences et retards, prévention au décrochage scolaire et absentéisme </w:t>
            </w:r>
          </w:p>
          <w:p w14:paraId="05EEB4A3" w14:textId="77777777" w:rsidR="00604D8D" w:rsidRPr="004E298A" w:rsidRDefault="00604D8D" w:rsidP="00604D8D">
            <w:pPr>
              <w:pStyle w:val="Paragraphedeliste"/>
              <w:numPr>
                <w:ilvl w:val="0"/>
                <w:numId w:val="23"/>
              </w:numPr>
            </w:pPr>
            <w:r>
              <w:t xml:space="preserve">Travail avec les parents </w:t>
            </w:r>
          </w:p>
        </w:tc>
      </w:tr>
    </w:tbl>
    <w:p w14:paraId="53008EA1" w14:textId="77777777" w:rsidR="00806730" w:rsidRDefault="00806730" w:rsidP="00C03312"/>
    <w:p w14:paraId="0AD9423D" w14:textId="77777777" w:rsidR="00806730" w:rsidRDefault="00806730" w:rsidP="00806730">
      <w:pPr>
        <w:spacing w:after="0"/>
        <w:jc w:val="both"/>
      </w:pPr>
      <w:r>
        <w:rPr>
          <w:b/>
          <w:bCs/>
        </w:rPr>
        <w:t xml:space="preserve">A. </w:t>
      </w:r>
      <w:r w:rsidRPr="00607EF9">
        <w:rPr>
          <w:b/>
          <w:bCs/>
        </w:rPr>
        <w:t xml:space="preserve">Jellab, </w:t>
      </w:r>
      <w:r w:rsidRPr="00607EF9">
        <w:rPr>
          <w:b/>
          <w:bCs/>
          <w:u w:val="single"/>
        </w:rPr>
        <w:t>L’éducation prioritaire en France</w:t>
      </w:r>
      <w:r w:rsidRPr="00607EF9">
        <w:rPr>
          <w:b/>
          <w:bCs/>
        </w:rPr>
        <w:t>, 2020</w:t>
      </w:r>
      <w:r>
        <w:t xml:space="preserve"> a montré que la politique d’éducation prioritaire ne se limite pas à la réduction des inégalités sociales de réussite scolaire. Elle vise aussi la redynamisation de certains territoires, la promotion d’une cohésion sociale ou encore la lutte contre l’exclusion. </w:t>
      </w:r>
    </w:p>
    <w:p w14:paraId="052D9D5F" w14:textId="77777777" w:rsidR="00806730" w:rsidRDefault="00806730" w:rsidP="00806730">
      <w:pPr>
        <w:spacing w:after="0"/>
        <w:jc w:val="both"/>
      </w:pPr>
    </w:p>
    <w:p w14:paraId="2FE04569" w14:textId="06D88A83" w:rsidR="00806730" w:rsidRDefault="00806730" w:rsidP="00FB7709">
      <w:pPr>
        <w:spacing w:after="0"/>
        <w:jc w:val="both"/>
      </w:pPr>
      <w:r>
        <w:t xml:space="preserve">Aujourd’hui, </w:t>
      </w:r>
      <w:r w:rsidRPr="008E33F0">
        <w:rPr>
          <w:b/>
          <w:bCs/>
          <w:color w:val="4472C4" w:themeColor="accent1"/>
        </w:rPr>
        <w:t>40 ans après</w:t>
      </w:r>
      <w:r w:rsidRPr="008E33F0">
        <w:rPr>
          <w:color w:val="4472C4" w:themeColor="accent1"/>
        </w:rPr>
        <w:t xml:space="preserve"> </w:t>
      </w:r>
      <w:r>
        <w:t xml:space="preserve">leur mise en œuvre, les politiques de l’éducation prioritaire, qui ont connu de nombreux dispositifs, </w:t>
      </w:r>
      <w:r w:rsidRPr="008E33F0">
        <w:rPr>
          <w:b/>
          <w:bCs/>
          <w:color w:val="4472C4" w:themeColor="accent1"/>
        </w:rPr>
        <w:t>n’ont atteint que partiellement leurs objectifs initiaux d’égalité des chances</w:t>
      </w:r>
      <w:r>
        <w:t xml:space="preserve">. Les politiques compensatoires ont </w:t>
      </w:r>
      <w:r w:rsidR="00604D8D">
        <w:t>dû</w:t>
      </w:r>
      <w:r>
        <w:t xml:space="preserve"> réviser leurs objectifs à la baisse : de l’égalité des chances, nous </w:t>
      </w:r>
      <w:r>
        <w:lastRenderedPageBreak/>
        <w:t xml:space="preserve">sommes passés, plus modestement, à la </w:t>
      </w:r>
      <w:r w:rsidRPr="00867B3B">
        <w:rPr>
          <w:color w:val="FF0000"/>
        </w:rPr>
        <w:t>lutte contre l’exclusion sociale et à la prévention des risques contre le décrochage et de violence en milieu scolaire</w:t>
      </w:r>
      <w:r>
        <w:t>.</w:t>
      </w:r>
    </w:p>
    <w:p w14:paraId="79E7C2DE" w14:textId="77777777" w:rsidR="00B77841" w:rsidRDefault="00B77841" w:rsidP="00806730">
      <w:pPr>
        <w:spacing w:after="0"/>
        <w:jc w:val="both"/>
      </w:pPr>
    </w:p>
    <w:p w14:paraId="654045CE" w14:textId="77777777" w:rsidR="00B77841" w:rsidRDefault="00B77841" w:rsidP="00806730">
      <w:pPr>
        <w:spacing w:after="0"/>
        <w:jc w:val="both"/>
      </w:pPr>
    </w:p>
    <w:p w14:paraId="662CD318" w14:textId="7D4B9D78" w:rsidR="00B77841" w:rsidRDefault="00B77841" w:rsidP="00806730">
      <w:pPr>
        <w:spacing w:after="0"/>
        <w:jc w:val="both"/>
      </w:pPr>
      <w:r w:rsidRPr="00B77841">
        <w:rPr>
          <w:b/>
          <w:bCs/>
          <w:u w:val="single"/>
        </w:rPr>
        <w:t>Récap</w:t>
      </w:r>
      <w:r>
        <w:t xml:space="preserve"> : </w:t>
      </w:r>
      <w:hyperlink r:id="rId16" w:history="1">
        <w:r>
          <w:rPr>
            <w:rStyle w:val="Lienhypertexte"/>
          </w:rPr>
          <w:t>La politique de l'éducation priori</w:t>
        </w:r>
        <w:r>
          <w:rPr>
            <w:rStyle w:val="Lienhypertexte"/>
          </w:rPr>
          <w:t>t</w:t>
        </w:r>
        <w:r>
          <w:rPr>
            <w:rStyle w:val="Lienhypertexte"/>
          </w:rPr>
          <w:t xml:space="preserve">aire : les réseaux d'éducation prioritaire REP et REP + | </w:t>
        </w:r>
        <w:proofErr w:type="spellStart"/>
        <w:r>
          <w:rPr>
            <w:rStyle w:val="Lienhypertexte"/>
          </w:rPr>
          <w:t>éduscol</w:t>
        </w:r>
        <w:proofErr w:type="spellEnd"/>
        <w:r>
          <w:rPr>
            <w:rStyle w:val="Lienhypertexte"/>
          </w:rPr>
          <w:t xml:space="preserve"> | Ministère de l'Éducation nationale et de la Jeunesse - Direction générale de l'enseignement scolaire (education.fr)</w:t>
        </w:r>
      </w:hyperlink>
    </w:p>
    <w:p w14:paraId="5ACA9963" w14:textId="77777777" w:rsidR="00AB119B" w:rsidRDefault="00AB119B" w:rsidP="00806730">
      <w:pPr>
        <w:spacing w:after="0"/>
        <w:jc w:val="both"/>
      </w:pPr>
    </w:p>
    <w:p w14:paraId="156ECB2A" w14:textId="77777777" w:rsidR="00AB119B" w:rsidRDefault="00AB119B" w:rsidP="00806730">
      <w:pPr>
        <w:spacing w:after="0"/>
        <w:jc w:val="both"/>
      </w:pPr>
    </w:p>
    <w:p w14:paraId="573DEB5D" w14:textId="2F33BAC4" w:rsidR="00AB119B" w:rsidRDefault="00AB119B" w:rsidP="00806730">
      <w:pPr>
        <w:spacing w:after="0"/>
        <w:jc w:val="both"/>
      </w:pPr>
      <w:r w:rsidRPr="00AB119B">
        <w:rPr>
          <w:b/>
          <w:bCs/>
          <w:u w:val="single"/>
        </w:rPr>
        <w:t>APS</w:t>
      </w:r>
      <w:r>
        <w:t xml:space="preserve"> : </w:t>
      </w:r>
      <w:hyperlink r:id="rId17" w:history="1">
        <w:r>
          <w:rPr>
            <w:rStyle w:val="Lienhypertexte"/>
          </w:rPr>
          <w:t>Missions, recrutement et form</w:t>
        </w:r>
        <w:r>
          <w:rPr>
            <w:rStyle w:val="Lienhypertexte"/>
          </w:rPr>
          <w:t>a</w:t>
        </w:r>
        <w:r>
          <w:rPr>
            <w:rStyle w:val="Lienhypertexte"/>
          </w:rPr>
          <w:t>tion | Ministère de l'Education Nationale et de la Jeunesse</w:t>
        </w:r>
      </w:hyperlink>
    </w:p>
    <w:p w14:paraId="7B6272C1" w14:textId="45B49B8A" w:rsidR="00806730" w:rsidRDefault="00806730" w:rsidP="00C03312"/>
    <w:p w14:paraId="27EBB184" w14:textId="10CF6095" w:rsidR="006476BC" w:rsidRDefault="006476BC" w:rsidP="00C03312">
      <w:r w:rsidRPr="006476BC">
        <w:rPr>
          <w:b/>
          <w:bCs/>
          <w:u w:val="single"/>
        </w:rPr>
        <w:t>EQUIPE MOBILE DE SECURITE</w:t>
      </w:r>
      <w:r>
        <w:t xml:space="preserve"> : </w:t>
      </w:r>
      <w:hyperlink r:id="rId18" w:history="1">
        <w:r>
          <w:rPr>
            <w:rStyle w:val="Lienhypertexte"/>
          </w:rPr>
          <w:t>Vademecum_</w:t>
        </w:r>
        <w:r>
          <w:rPr>
            <w:rStyle w:val="Lienhypertexte"/>
          </w:rPr>
          <w:t>E</w:t>
        </w:r>
        <w:r>
          <w:rPr>
            <w:rStyle w:val="Lienhypertexte"/>
          </w:rPr>
          <w:t>MS_ouebe_203998.pdf (education.fr)</w:t>
        </w:r>
      </w:hyperlink>
    </w:p>
    <w:p w14:paraId="5522DA8C" w14:textId="77777777" w:rsidR="00A809EF" w:rsidRDefault="00A809EF" w:rsidP="00C03312"/>
    <w:p w14:paraId="25B4DBB6" w14:textId="4D49D3E8" w:rsidR="00C3406E" w:rsidRDefault="00C3406E" w:rsidP="00C3406E">
      <w:pPr>
        <w:jc w:val="both"/>
      </w:pPr>
      <w:r w:rsidRPr="00C3406E">
        <w:rPr>
          <w:b/>
          <w:bCs/>
          <w:u w:val="single"/>
        </w:rPr>
        <w:t>LES CITES EDUCATIVES</w:t>
      </w:r>
      <w:r>
        <w:t xml:space="preserve"> : </w:t>
      </w:r>
      <w:hyperlink r:id="rId19" w:history="1">
        <w:r>
          <w:rPr>
            <w:rStyle w:val="Lienhypertexte"/>
          </w:rPr>
          <w:t>Les Cités éduc</w:t>
        </w:r>
        <w:r>
          <w:rPr>
            <w:rStyle w:val="Lienhypertexte"/>
          </w:rPr>
          <w:t>a</w:t>
        </w:r>
        <w:r>
          <w:rPr>
            <w:rStyle w:val="Lienhypertexte"/>
          </w:rPr>
          <w:t>tives, un label d'excellence | Ministère de l'Education Nationale et de la Jeunesse</w:t>
        </w:r>
      </w:hyperlink>
    </w:p>
    <w:sectPr w:rsidR="00C3406E" w:rsidSect="00025C57">
      <w:head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5E9B1" w14:textId="77777777" w:rsidR="0082221B" w:rsidRDefault="002571DA">
      <w:pPr>
        <w:spacing w:after="0" w:line="240" w:lineRule="auto"/>
      </w:pPr>
      <w:r>
        <w:separator/>
      </w:r>
    </w:p>
  </w:endnote>
  <w:endnote w:type="continuationSeparator" w:id="0">
    <w:p w14:paraId="2AC482C3" w14:textId="77777777" w:rsidR="0082221B" w:rsidRDefault="00257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ucida Grande">
    <w:altName w:val="Malgun Gothic"/>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120A2" w14:textId="77777777" w:rsidR="0082221B" w:rsidRDefault="002571DA">
      <w:pPr>
        <w:spacing w:after="0" w:line="240" w:lineRule="auto"/>
      </w:pPr>
      <w:r>
        <w:separator/>
      </w:r>
    </w:p>
  </w:footnote>
  <w:footnote w:type="continuationSeparator" w:id="0">
    <w:p w14:paraId="2AC32021" w14:textId="77777777" w:rsidR="0082221B" w:rsidRDefault="00257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14E63" w14:textId="6B46E7AB" w:rsidR="004F0B3A" w:rsidRDefault="00287DC6" w:rsidP="004F0B3A">
    <w:r>
      <w:rPr>
        <w:noProof/>
      </w:rPr>
      <w:drawing>
        <wp:anchor distT="0" distB="0" distL="114300" distR="114300" simplePos="0" relativeHeight="251659264" behindDoc="1" locked="0" layoutInCell="1" allowOverlap="1" wp14:anchorId="002E2C97" wp14:editId="0661A6C1">
          <wp:simplePos x="0" y="0"/>
          <wp:positionH relativeFrom="column">
            <wp:posOffset>7658100</wp:posOffset>
          </wp:positionH>
          <wp:positionV relativeFrom="paragraph">
            <wp:posOffset>-450215</wp:posOffset>
          </wp:positionV>
          <wp:extent cx="2133600" cy="847725"/>
          <wp:effectExtent l="0" t="0" r="0" b="9525"/>
          <wp:wrapTight wrapText="bothSides">
            <wp:wrapPolygon edited="0">
              <wp:start x="0" y="0"/>
              <wp:lineTo x="0" y="21357"/>
              <wp:lineTo x="21407" y="21357"/>
              <wp:lineTo x="21407" y="0"/>
              <wp:lineTo x="0" y="0"/>
            </wp:wrapPolygon>
          </wp:wrapTight>
          <wp:docPr id="694081021" name="Image 1" descr="C:\Documents and Settings\Utilisateur\Local Settings\Temp\notes2C713A\silhouette_violencesscolai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Documents and Settings\Utilisateur\Local Settings\Temp\notes2C713A\silhouette_violencesscolaire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3600" cy="84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5FADD3" w14:textId="77777777" w:rsidR="004F0B3A" w:rsidRDefault="000F18BD" w:rsidP="004F0B3A">
    <w:pPr>
      <w:pStyle w:val="En-tte"/>
    </w:pPr>
  </w:p>
  <w:p w14:paraId="5B9C6D37" w14:textId="77777777" w:rsidR="004F0B3A" w:rsidRDefault="000F18B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73E56"/>
    <w:multiLevelType w:val="hybridMultilevel"/>
    <w:tmpl w:val="70E227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966DEA"/>
    <w:multiLevelType w:val="hybridMultilevel"/>
    <w:tmpl w:val="43384E2E"/>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785" w:hanging="360"/>
      </w:pPr>
      <w:rPr>
        <w:rFonts w:ascii="Courier New" w:hAnsi="Courier New" w:cs="Courier New" w:hint="default"/>
      </w:rPr>
    </w:lvl>
    <w:lvl w:ilvl="2" w:tplc="040C0005">
      <w:start w:val="1"/>
      <w:numFmt w:val="bullet"/>
      <w:lvlText w:val=""/>
      <w:lvlJc w:val="left"/>
      <w:pPr>
        <w:ind w:left="1210" w:hanging="360"/>
      </w:pPr>
      <w:rPr>
        <w:rFonts w:ascii="Wingdings" w:hAnsi="Wingdings" w:hint="default"/>
      </w:rPr>
    </w:lvl>
    <w:lvl w:ilvl="3" w:tplc="B1C20F5C">
      <w:start w:val="2"/>
      <w:numFmt w:val="bullet"/>
      <w:lvlText w:val=""/>
      <w:lvlJc w:val="left"/>
      <w:pPr>
        <w:ind w:left="1494" w:hanging="360"/>
      </w:pPr>
      <w:rPr>
        <w:rFonts w:ascii="Wingdings" w:eastAsiaTheme="minorHAnsi" w:hAnsi="Wingdings" w:cstheme="minorBidi"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0C607AED"/>
    <w:multiLevelType w:val="hybridMultilevel"/>
    <w:tmpl w:val="424013CA"/>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91C4A4F6">
      <w:numFmt w:val="bullet"/>
      <w:lvlText w:val="-"/>
      <w:lvlJc w:val="left"/>
      <w:pPr>
        <w:ind w:left="644" w:hanging="360"/>
      </w:pPr>
      <w:rPr>
        <w:rFonts w:ascii="Calibri" w:eastAsiaTheme="minorHAnsi" w:hAnsi="Calibri" w:cs="Calibri"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0D1E758C"/>
    <w:multiLevelType w:val="hybridMultilevel"/>
    <w:tmpl w:val="70B2D0F8"/>
    <w:lvl w:ilvl="0" w:tplc="4CDC2286">
      <w:start w:val="1"/>
      <w:numFmt w:val="decimal"/>
      <w:lvlText w:val="%1."/>
      <w:lvlJc w:val="left"/>
      <w:pPr>
        <w:ind w:left="360" w:hanging="360"/>
      </w:pPr>
      <w:rPr>
        <w:rFonts w:asciiTheme="minorHAnsi" w:eastAsiaTheme="minorHAnsi" w:hAnsiTheme="minorHAnsi" w:cstheme="minorBidi"/>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0F304FC7"/>
    <w:multiLevelType w:val="multilevel"/>
    <w:tmpl w:val="7A78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72180"/>
    <w:multiLevelType w:val="hybridMultilevel"/>
    <w:tmpl w:val="6C16FD22"/>
    <w:lvl w:ilvl="0" w:tplc="040C0003">
      <w:start w:val="1"/>
      <w:numFmt w:val="bullet"/>
      <w:lvlText w:val="o"/>
      <w:lvlJc w:val="left"/>
      <w:pPr>
        <w:ind w:left="785" w:hanging="360"/>
      </w:pPr>
      <w:rPr>
        <w:rFonts w:ascii="Courier New" w:hAnsi="Courier New" w:cs="Courier New" w:hint="default"/>
      </w:rPr>
    </w:lvl>
    <w:lvl w:ilvl="1" w:tplc="040C0003">
      <w:start w:val="1"/>
      <w:numFmt w:val="bullet"/>
      <w:lvlText w:val="o"/>
      <w:lvlJc w:val="left"/>
      <w:pPr>
        <w:ind w:left="1211"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6" w15:restartNumberingAfterBreak="0">
    <w:nsid w:val="13B068A7"/>
    <w:multiLevelType w:val="hybridMultilevel"/>
    <w:tmpl w:val="55AC04B8"/>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198C35F0"/>
    <w:multiLevelType w:val="hybridMultilevel"/>
    <w:tmpl w:val="0E72A87A"/>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3190268C"/>
    <w:multiLevelType w:val="hybridMultilevel"/>
    <w:tmpl w:val="CEFEA17E"/>
    <w:lvl w:ilvl="0" w:tplc="902C946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53C73C3"/>
    <w:multiLevelType w:val="hybridMultilevel"/>
    <w:tmpl w:val="C3AE5D22"/>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643"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36BB5387"/>
    <w:multiLevelType w:val="hybridMultilevel"/>
    <w:tmpl w:val="BD003CB4"/>
    <w:lvl w:ilvl="0" w:tplc="B93CB21E">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3C9A2391"/>
    <w:multiLevelType w:val="hybridMultilevel"/>
    <w:tmpl w:val="5776BBD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FD2155"/>
    <w:multiLevelType w:val="hybridMultilevel"/>
    <w:tmpl w:val="E1E47A26"/>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4F122971"/>
    <w:multiLevelType w:val="hybridMultilevel"/>
    <w:tmpl w:val="70E227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386712E"/>
    <w:multiLevelType w:val="hybridMultilevel"/>
    <w:tmpl w:val="8E0E2D48"/>
    <w:lvl w:ilvl="0" w:tplc="4926869C">
      <w:start w:val="1"/>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5DA834E5"/>
    <w:multiLevelType w:val="hybridMultilevel"/>
    <w:tmpl w:val="ECAAC9C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F95238B"/>
    <w:multiLevelType w:val="hybridMultilevel"/>
    <w:tmpl w:val="6796710E"/>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60EC7DD0"/>
    <w:multiLevelType w:val="hybridMultilevel"/>
    <w:tmpl w:val="41C82C10"/>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28E3327"/>
    <w:multiLevelType w:val="hybridMultilevel"/>
    <w:tmpl w:val="540E30E0"/>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684F75DD"/>
    <w:multiLevelType w:val="hybridMultilevel"/>
    <w:tmpl w:val="CDF856C8"/>
    <w:lvl w:ilvl="0" w:tplc="040C0005">
      <w:start w:val="1"/>
      <w:numFmt w:val="bullet"/>
      <w:lvlText w:val=""/>
      <w:lvlJc w:val="left"/>
      <w:pPr>
        <w:ind w:left="502" w:hanging="360"/>
      </w:pPr>
      <w:rPr>
        <w:rFonts w:ascii="Wingdings" w:hAnsi="Wingdings"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20" w15:restartNumberingAfterBreak="0">
    <w:nsid w:val="6B630033"/>
    <w:multiLevelType w:val="hybridMultilevel"/>
    <w:tmpl w:val="E2EAC0B8"/>
    <w:lvl w:ilvl="0" w:tplc="392E0374">
      <w:numFmt w:val="bullet"/>
      <w:lvlText w:val="-"/>
      <w:lvlJc w:val="left"/>
      <w:pPr>
        <w:ind w:left="720" w:hanging="360"/>
      </w:pPr>
      <w:rPr>
        <w:rFonts w:ascii="Calibri" w:eastAsiaTheme="minorHAnsi" w:hAnsi="Calibri" w:cs="Calibri" w:hint="default"/>
        <w:u w:val="singl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C6D6CEF"/>
    <w:multiLevelType w:val="hybridMultilevel"/>
    <w:tmpl w:val="FA96F888"/>
    <w:lvl w:ilvl="0" w:tplc="BDAAA2DA">
      <w:numFmt w:val="bullet"/>
      <w:lvlText w:val="-"/>
      <w:lvlJc w:val="left"/>
      <w:pPr>
        <w:ind w:left="720" w:hanging="360"/>
      </w:pPr>
      <w:rPr>
        <w:rFonts w:ascii="Calibri" w:eastAsiaTheme="minorHAnsi" w:hAnsi="Calibri" w:cs="Calibri" w:hint="default"/>
        <w:u w:val="singl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48D147B"/>
    <w:multiLevelType w:val="hybridMultilevel"/>
    <w:tmpl w:val="41C82C10"/>
    <w:lvl w:ilvl="0" w:tplc="A952243A">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7386E28"/>
    <w:multiLevelType w:val="hybridMultilevel"/>
    <w:tmpl w:val="01AC8776"/>
    <w:lvl w:ilvl="0" w:tplc="A300D822">
      <w:numFmt w:val="bullet"/>
      <w:lvlText w:val="-"/>
      <w:lvlJc w:val="left"/>
      <w:pPr>
        <w:ind w:left="360" w:hanging="360"/>
      </w:pPr>
      <w:rPr>
        <w:rFonts w:ascii="Calibri" w:eastAsiaTheme="minorHAnsi" w:hAnsi="Calibri" w:cs="Calibr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779979E0"/>
    <w:multiLevelType w:val="hybridMultilevel"/>
    <w:tmpl w:val="757473A4"/>
    <w:lvl w:ilvl="0" w:tplc="984ADB08">
      <w:start w:val="2"/>
      <w:numFmt w:val="bullet"/>
      <w:lvlText w:val=""/>
      <w:lvlJc w:val="left"/>
      <w:pPr>
        <w:ind w:left="1069" w:hanging="360"/>
      </w:pPr>
      <w:rPr>
        <w:rFonts w:ascii="Wingdings" w:eastAsiaTheme="minorHAnsi" w:hAnsi="Wingdings" w:cstheme="minorBidi" w:hint="default"/>
        <w:b/>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num w:numId="1" w16cid:durableId="1625386238">
    <w:abstractNumId w:val="3"/>
  </w:num>
  <w:num w:numId="2" w16cid:durableId="226496631">
    <w:abstractNumId w:val="22"/>
  </w:num>
  <w:num w:numId="3" w16cid:durableId="2056737326">
    <w:abstractNumId w:val="17"/>
  </w:num>
  <w:num w:numId="4" w16cid:durableId="1047608669">
    <w:abstractNumId w:val="16"/>
  </w:num>
  <w:num w:numId="5" w16cid:durableId="973365297">
    <w:abstractNumId w:val="1"/>
  </w:num>
  <w:num w:numId="6" w16cid:durableId="67115142">
    <w:abstractNumId w:val="24"/>
  </w:num>
  <w:num w:numId="7" w16cid:durableId="206989106">
    <w:abstractNumId w:val="13"/>
  </w:num>
  <w:num w:numId="8" w16cid:durableId="151608298">
    <w:abstractNumId w:val="18"/>
  </w:num>
  <w:num w:numId="9" w16cid:durableId="716121427">
    <w:abstractNumId w:val="0"/>
  </w:num>
  <w:num w:numId="10" w16cid:durableId="1986547844">
    <w:abstractNumId w:val="2"/>
  </w:num>
  <w:num w:numId="11" w16cid:durableId="2097821943">
    <w:abstractNumId w:val="6"/>
  </w:num>
  <w:num w:numId="12" w16cid:durableId="447623555">
    <w:abstractNumId w:val="4"/>
  </w:num>
  <w:num w:numId="13" w16cid:durableId="1277953513">
    <w:abstractNumId w:val="21"/>
  </w:num>
  <w:num w:numId="14" w16cid:durableId="1799104137">
    <w:abstractNumId w:val="20"/>
  </w:num>
  <w:num w:numId="15" w16cid:durableId="459766513">
    <w:abstractNumId w:val="8"/>
  </w:num>
  <w:num w:numId="16" w16cid:durableId="817959168">
    <w:abstractNumId w:val="10"/>
  </w:num>
  <w:num w:numId="17" w16cid:durableId="1517769825">
    <w:abstractNumId w:val="5"/>
  </w:num>
  <w:num w:numId="18" w16cid:durableId="1543787209">
    <w:abstractNumId w:val="11"/>
  </w:num>
  <w:num w:numId="19" w16cid:durableId="490289580">
    <w:abstractNumId w:val="9"/>
  </w:num>
  <w:num w:numId="20" w16cid:durableId="950014710">
    <w:abstractNumId w:val="12"/>
  </w:num>
  <w:num w:numId="21" w16cid:durableId="260145030">
    <w:abstractNumId w:val="19"/>
  </w:num>
  <w:num w:numId="22" w16cid:durableId="2086805767">
    <w:abstractNumId w:val="7"/>
  </w:num>
  <w:num w:numId="23" w16cid:durableId="545605452">
    <w:abstractNumId w:val="14"/>
  </w:num>
  <w:num w:numId="24" w16cid:durableId="263194229">
    <w:abstractNumId w:val="15"/>
  </w:num>
  <w:num w:numId="25" w16cid:durableId="103234009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BCE"/>
    <w:rsid w:val="00025C57"/>
    <w:rsid w:val="000F18BD"/>
    <w:rsid w:val="00100307"/>
    <w:rsid w:val="001077BC"/>
    <w:rsid w:val="00184EB2"/>
    <w:rsid w:val="001A477B"/>
    <w:rsid w:val="001B1EAE"/>
    <w:rsid w:val="001E22E1"/>
    <w:rsid w:val="001F43AF"/>
    <w:rsid w:val="001F4BA6"/>
    <w:rsid w:val="0020048F"/>
    <w:rsid w:val="00201776"/>
    <w:rsid w:val="002571DA"/>
    <w:rsid w:val="002658D3"/>
    <w:rsid w:val="00287DC6"/>
    <w:rsid w:val="003336B1"/>
    <w:rsid w:val="0033446E"/>
    <w:rsid w:val="003E0B36"/>
    <w:rsid w:val="003E5847"/>
    <w:rsid w:val="00413BAE"/>
    <w:rsid w:val="004379B8"/>
    <w:rsid w:val="004646D8"/>
    <w:rsid w:val="004C1AB2"/>
    <w:rsid w:val="004D1944"/>
    <w:rsid w:val="00515E06"/>
    <w:rsid w:val="00532BDB"/>
    <w:rsid w:val="005A3D66"/>
    <w:rsid w:val="00604D8D"/>
    <w:rsid w:val="00612025"/>
    <w:rsid w:val="00615BD9"/>
    <w:rsid w:val="0063338C"/>
    <w:rsid w:val="006476BC"/>
    <w:rsid w:val="00652073"/>
    <w:rsid w:val="0076601F"/>
    <w:rsid w:val="00772322"/>
    <w:rsid w:val="00790E26"/>
    <w:rsid w:val="007C751D"/>
    <w:rsid w:val="007D0FD6"/>
    <w:rsid w:val="00806730"/>
    <w:rsid w:val="008103AD"/>
    <w:rsid w:val="0082221B"/>
    <w:rsid w:val="00826152"/>
    <w:rsid w:val="00845139"/>
    <w:rsid w:val="00861081"/>
    <w:rsid w:val="008C69F4"/>
    <w:rsid w:val="00902D08"/>
    <w:rsid w:val="00904EF2"/>
    <w:rsid w:val="00945BCE"/>
    <w:rsid w:val="00971878"/>
    <w:rsid w:val="00A212F0"/>
    <w:rsid w:val="00A809EF"/>
    <w:rsid w:val="00AB119B"/>
    <w:rsid w:val="00AD01E7"/>
    <w:rsid w:val="00AD3DF6"/>
    <w:rsid w:val="00AF7019"/>
    <w:rsid w:val="00B37CE2"/>
    <w:rsid w:val="00B474E2"/>
    <w:rsid w:val="00B5617F"/>
    <w:rsid w:val="00B6223D"/>
    <w:rsid w:val="00B65E34"/>
    <w:rsid w:val="00B77841"/>
    <w:rsid w:val="00C03312"/>
    <w:rsid w:val="00C20D6C"/>
    <w:rsid w:val="00C3406E"/>
    <w:rsid w:val="00C85BCB"/>
    <w:rsid w:val="00CA4871"/>
    <w:rsid w:val="00CD479A"/>
    <w:rsid w:val="00CF3F8C"/>
    <w:rsid w:val="00D55587"/>
    <w:rsid w:val="00EC7DD9"/>
    <w:rsid w:val="00ED1811"/>
    <w:rsid w:val="00EF123B"/>
    <w:rsid w:val="00F54612"/>
    <w:rsid w:val="00F84F65"/>
    <w:rsid w:val="00FB770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6EBDE19"/>
  <w15:chartTrackingRefBased/>
  <w15:docId w15:val="{6DF49A82-BB77-4AF0-9E7D-3FE9A3A0C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45B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A47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04D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5BCE"/>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945B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45BC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945BCE"/>
    <w:pPr>
      <w:ind w:left="720"/>
      <w:contextualSpacing/>
    </w:pPr>
  </w:style>
  <w:style w:type="character" w:customStyle="1" w:styleId="Titre2Car">
    <w:name w:val="Titre 2 Car"/>
    <w:basedOn w:val="Policepardfaut"/>
    <w:link w:val="Titre2"/>
    <w:uiPriority w:val="9"/>
    <w:rsid w:val="001A477B"/>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C0331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C20D6C"/>
    <w:rPr>
      <w:b/>
      <w:bCs/>
    </w:rPr>
  </w:style>
  <w:style w:type="paragraph" w:styleId="NormalWeb">
    <w:name w:val="Normal (Web)"/>
    <w:basedOn w:val="Normal"/>
    <w:uiPriority w:val="99"/>
    <w:semiHidden/>
    <w:unhideWhenUsed/>
    <w:rsid w:val="00C20D6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Paragraphedeliste1">
    <w:name w:val="Paragraphe de liste1"/>
    <w:rsid w:val="00287DC6"/>
    <w:pPr>
      <w:spacing w:after="200" w:line="276" w:lineRule="auto"/>
      <w:ind w:left="720"/>
    </w:pPr>
    <w:rPr>
      <w:rFonts w:ascii="Lucida Grande" w:eastAsia="Times New Roman" w:hAnsi="Lucida Grande" w:cs="Times New Roman"/>
      <w:color w:val="000000"/>
      <w:kern w:val="0"/>
      <w:szCs w:val="20"/>
      <w:lang w:eastAsia="fr-FR"/>
      <w14:ligatures w14:val="none"/>
    </w:rPr>
  </w:style>
  <w:style w:type="paragraph" w:styleId="En-tte">
    <w:name w:val="header"/>
    <w:basedOn w:val="Normal"/>
    <w:link w:val="En-tteCar"/>
    <w:unhideWhenUsed/>
    <w:rsid w:val="00287DC6"/>
    <w:pPr>
      <w:tabs>
        <w:tab w:val="center" w:pos="4536"/>
        <w:tab w:val="right" w:pos="9072"/>
      </w:tabs>
      <w:spacing w:after="0" w:line="240" w:lineRule="auto"/>
    </w:pPr>
    <w:rPr>
      <w:rFonts w:ascii="Times New Roman" w:eastAsia="Times New Roman" w:hAnsi="Times New Roman" w:cs="Times New Roman"/>
      <w:kern w:val="0"/>
      <w:sz w:val="24"/>
      <w:szCs w:val="24"/>
      <w:lang w:eastAsia="fr-FR"/>
      <w14:ligatures w14:val="none"/>
    </w:rPr>
  </w:style>
  <w:style w:type="character" w:customStyle="1" w:styleId="En-tteCar">
    <w:name w:val="En-tête Car"/>
    <w:basedOn w:val="Policepardfaut"/>
    <w:link w:val="En-tte"/>
    <w:rsid w:val="00287DC6"/>
    <w:rPr>
      <w:rFonts w:ascii="Times New Roman" w:eastAsia="Times New Roman" w:hAnsi="Times New Roman" w:cs="Times New Roman"/>
      <w:kern w:val="0"/>
      <w:sz w:val="24"/>
      <w:szCs w:val="24"/>
      <w:lang w:eastAsia="fr-FR"/>
      <w14:ligatures w14:val="none"/>
    </w:rPr>
  </w:style>
  <w:style w:type="paragraph" w:styleId="Pieddepage">
    <w:name w:val="footer"/>
    <w:basedOn w:val="Normal"/>
    <w:link w:val="PieddepageCar"/>
    <w:uiPriority w:val="99"/>
    <w:unhideWhenUsed/>
    <w:rsid w:val="004C1A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C1AB2"/>
  </w:style>
  <w:style w:type="character" w:styleId="Lienhypertexte">
    <w:name w:val="Hyperlink"/>
    <w:basedOn w:val="Policepardfaut"/>
    <w:uiPriority w:val="99"/>
    <w:semiHidden/>
    <w:unhideWhenUsed/>
    <w:rsid w:val="00652073"/>
    <w:rPr>
      <w:color w:val="0000FF"/>
      <w:u w:val="single"/>
    </w:rPr>
  </w:style>
  <w:style w:type="character" w:customStyle="1" w:styleId="Titre3Car">
    <w:name w:val="Titre 3 Car"/>
    <w:basedOn w:val="Policepardfaut"/>
    <w:link w:val="Titre3"/>
    <w:uiPriority w:val="9"/>
    <w:rsid w:val="00604D8D"/>
    <w:rPr>
      <w:rFonts w:asciiTheme="majorHAnsi" w:eastAsiaTheme="majorEastAsia" w:hAnsiTheme="majorHAnsi" w:cstheme="majorBidi"/>
      <w:color w:val="1F3763" w:themeColor="accent1" w:themeShade="7F"/>
      <w:sz w:val="24"/>
      <w:szCs w:val="24"/>
    </w:rPr>
  </w:style>
  <w:style w:type="character" w:styleId="Lienhypertextesuivivisit">
    <w:name w:val="FollowedHyperlink"/>
    <w:basedOn w:val="Policepardfaut"/>
    <w:uiPriority w:val="99"/>
    <w:semiHidden/>
    <w:unhideWhenUsed/>
    <w:rsid w:val="004379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46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rdeesdelareussite.fr/" TargetMode="External"/><Relationship Id="rId13" Type="http://schemas.openxmlformats.org/officeDocument/2006/relationships/hyperlink" Target="https://www.education.gouv.fr/ete-2023-les-vacances-apprenantes-303834" TargetMode="External"/><Relationship Id="rId18" Type="http://schemas.openxmlformats.org/officeDocument/2006/relationships/hyperlink" Target="https://cache.media.eduscol.education.fr/file/actus_2011/99/8/Vademecum_EMS_ouebe_203998.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education.gouv.fr/bo/17/Hebdo18/MENE1713524C.htm?cid_bo=116133" TargetMode="External"/><Relationship Id="rId12" Type="http://schemas.openxmlformats.org/officeDocument/2006/relationships/hyperlink" Target="https://www.education.gouv.fr/les-stages-de-reussite-1121" TargetMode="External"/><Relationship Id="rId17" Type="http://schemas.openxmlformats.org/officeDocument/2006/relationships/hyperlink" Target="https://www.education.gouv.fr/bo/12/Hebdo32/MENE1233197C.htm" TargetMode="External"/><Relationship Id="rId2" Type="http://schemas.openxmlformats.org/officeDocument/2006/relationships/styles" Target="styles.xml"/><Relationship Id="rId16" Type="http://schemas.openxmlformats.org/officeDocument/2006/relationships/hyperlink" Target="https://eduscol.education.fr/1028/la-politique-de-l-education-prioritaire-les-reseaux-d-education-prioritaire-rep-et-rep"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duscol.education.fr/2187/ouvrir-l-ecole-aux-parents-pour-la-reussite-des-enfants" TargetMode="External"/><Relationship Id="rId5" Type="http://schemas.openxmlformats.org/officeDocument/2006/relationships/footnotes" Target="footnotes.xml"/><Relationship Id="rId15" Type="http://schemas.openxmlformats.org/officeDocument/2006/relationships/hyperlink" Target="https://www.education.gouv.fr/la-reserve-citoyenne-3020" TargetMode="External"/><Relationship Id="rId10" Type="http://schemas.openxmlformats.org/officeDocument/2006/relationships/hyperlink" Target="https://www.education.gouv.fr/ecole-ouverte-4664" TargetMode="External"/><Relationship Id="rId19" Type="http://schemas.openxmlformats.org/officeDocument/2006/relationships/hyperlink" Target="https://www.education.gouv.fr/les-cites-educatives-un-label-d-excellence-5093" TargetMode="External"/><Relationship Id="rId4" Type="http://schemas.openxmlformats.org/officeDocument/2006/relationships/webSettings" Target="webSettings.xml"/><Relationship Id="rId9" Type="http://schemas.openxmlformats.org/officeDocument/2006/relationships/hyperlink" Target="https://eduscol.education.fr/620/devoirs-faits-une-aide-aux-devoirs-pour-les-collegiens" TargetMode="External"/><Relationship Id="rId14" Type="http://schemas.openxmlformats.org/officeDocument/2006/relationships/hyperlink" Target="https://www.carenews.com/fr/news/7-associations-qui-oeuvrent-pour-l-education-de-la-jeunesse"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5</Pages>
  <Words>1924</Words>
  <Characters>10583</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Schoenecker</dc:creator>
  <cp:keywords/>
  <dc:description/>
  <cp:lastModifiedBy>Laura Schoenecker</cp:lastModifiedBy>
  <cp:revision>60</cp:revision>
  <dcterms:created xsi:type="dcterms:W3CDTF">2023-04-28T11:41:00Z</dcterms:created>
  <dcterms:modified xsi:type="dcterms:W3CDTF">2023-06-23T13:45:00Z</dcterms:modified>
</cp:coreProperties>
</file>