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3A5C"/>
          <w:sz w:val="52"/>
          <w:szCs w:val="52"/>
        </w:rPr>
        <w:t xml:space="preserve">CAHIER DES CHARGES</w:t>
      </w:r>
    </w:p>
    <w:p>
      <w:pPr>
        <w:spacing w:after="80" w:before="0"/>
        <w:jc w:val="center"/>
      </w:pPr>
      <w:r>
        <w:rPr>
          <w:rFonts w:ascii="Arial" w:cs="Arial" w:eastAsia="Arial" w:hAnsi="Arial"/>
          <w:color w:val="C44E1F"/>
          <w:sz w:val="32"/>
          <w:szCs w:val="32"/>
        </w:rPr>
        <w:t xml:space="preserve">Site web de la Maison des Ligues de Lorraine</w:t>
      </w:r>
    </w:p>
    <w:p>
      <w:pPr>
        <w:spacing w:after="400" w:before="0"/>
        <w:jc w:val="center"/>
      </w:pPr>
      <w:r>
        <w:rPr>
          <w:rFonts w:ascii="Arial" w:cs="Arial" w:eastAsia="Arial" w:hAnsi="Arial"/>
          <w:color w:val="666666"/>
          <w:sz w:val="24"/>
          <w:szCs w:val="24"/>
        </w:rPr>
        <w:t xml:space="preserve">M2L — Projet d'Atelier Professionnel (AP)</w:t>
      </w:r>
    </w:p>
    <w:p>
      <w:pPr>
        <w:pBdr>
          <w:bottom w:val="single" w:color="DDDDDD" w:sz="1" w:space="4"/>
        </w:pBdr>
        <w:spacing w:after="120" w:before="12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c>
          <w:tcPr>
            <w:tcW w:type="dxa" w:w="28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80"/>
            </w:tcMar>
          </w:tcPr>
          <w:p>
            <w:r>
              <w:rPr>
                <w:rFonts w:ascii="Arial" w:cs="Arial" w:eastAsia="Arial" w:hAnsi="Arial"/>
                <w:b/>
                <w:bCs/>
                <w:color w:val="333333"/>
                <w:sz w:val="20"/>
                <w:szCs w:val="20"/>
              </w:rPr>
              <w:t xml:space="preserve">Auteur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VERSCHAEVE Clément</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80"/>
            </w:tcMar>
          </w:tcPr>
          <w:p>
            <w:r>
              <w:rPr>
                <w:rFonts w:ascii="Arial" w:cs="Arial" w:eastAsia="Arial" w:hAnsi="Arial"/>
                <w:b/>
                <w:bCs/>
                <w:color w:val="333333"/>
                <w:sz w:val="20"/>
                <w:szCs w:val="20"/>
              </w:rPr>
              <w:t xml:space="preserve">Formation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BTS SIO – Option SISR (2ème année)</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80"/>
            </w:tcMar>
          </w:tcPr>
          <w:p>
            <w:r>
              <w:rPr>
                <w:rFonts w:ascii="Arial" w:cs="Arial" w:eastAsia="Arial" w:hAnsi="Arial"/>
                <w:b/>
                <w:bCs/>
                <w:color w:val="333333"/>
                <w:sz w:val="20"/>
                <w:szCs w:val="20"/>
              </w:rPr>
              <w:t xml:space="preserve">Établissement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 Limayrac – Toulouse</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80"/>
            </w:tcMar>
          </w:tcPr>
          <w:p>
            <w:r>
              <w:rPr>
                <w:rFonts w:ascii="Arial" w:cs="Arial" w:eastAsia="Arial" w:hAnsi="Arial"/>
                <w:b/>
                <w:bCs/>
                <w:color w:val="333333"/>
                <w:sz w:val="20"/>
                <w:szCs w:val="20"/>
              </w:rPr>
              <w:t xml:space="preserve">Commanditaire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Maison des Ligues de Lorraine (M2L)</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80"/>
            </w:tcMar>
          </w:tcPr>
          <w:p>
            <w:r>
              <w:rPr>
                <w:rFonts w:ascii="Arial" w:cs="Arial" w:eastAsia="Arial" w:hAnsi="Arial"/>
                <w:b/>
                <w:bCs/>
                <w:color w:val="333333"/>
                <w:sz w:val="20"/>
                <w:szCs w:val="20"/>
              </w:rPr>
              <w:t xml:space="preserve">Matière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Atelier Professionnel (AP)</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80"/>
            </w:tcMar>
          </w:tcPr>
          <w:p>
            <w:r>
              <w:rPr>
                <w:rFonts w:ascii="Arial" w:cs="Arial" w:eastAsia="Arial" w:hAnsi="Arial"/>
                <w:b/>
                <w:bCs/>
                <w:color w:val="333333"/>
                <w:sz w:val="20"/>
                <w:szCs w:val="20"/>
              </w:rPr>
              <w:t xml:space="preserve">Version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Version finale</w:t>
            </w:r>
          </w:p>
        </w:tc>
      </w:tr>
    </w:tbl>
    <w:p>
      <w:r>
        <w:br w:type="page"/>
      </w:r>
    </w:p>
    <w:p>
      <w:pPr>
        <w:pStyle w:val="Heading1"/>
        <w:pBdr>
          <w:bottom w:val="single" w:color="1A3A5C" w:sz="4" w:space="6"/>
        </w:pBdr>
        <w:spacing w:after="120" w:before="360"/>
      </w:pPr>
      <w:r>
        <w:rPr>
          <w:rFonts w:ascii="Arial" w:cs="Arial" w:eastAsia="Arial" w:hAnsi="Arial"/>
          <w:b/>
          <w:bCs/>
          <w:color w:val="1A3A5C"/>
          <w:sz w:val="32"/>
          <w:szCs w:val="32"/>
        </w:rPr>
        <w:t xml:space="preserve">1. Présentation du projet</w:t>
      </w:r>
    </w:p>
    <w:p>
      <w:pPr>
        <w:pStyle w:val="Heading2"/>
        <w:spacing w:after="80" w:before="280"/>
      </w:pPr>
      <w:r>
        <w:rPr>
          <w:rFonts w:ascii="Arial" w:cs="Arial" w:eastAsia="Arial" w:hAnsi="Arial"/>
          <w:b/>
          <w:bCs/>
          <w:color w:val="C44E1F"/>
          <w:sz w:val="26"/>
          <w:szCs w:val="26"/>
        </w:rPr>
        <w:t xml:space="preserve">1.1 Origine de la demande</w:t>
      </w:r>
    </w:p>
    <w:p>
      <w:pPr>
        <w:spacing w:after="80" w:before="60"/>
      </w:pPr>
      <w:r>
        <w:rPr>
          <w:rFonts w:ascii="Arial" w:cs="Arial" w:eastAsia="Arial" w:hAnsi="Arial"/>
          <w:sz w:val="22"/>
          <w:szCs w:val="22"/>
        </w:rPr>
        <w:t xml:space="preserve">La Maison des Ligues de Lorraine (M2L) nous a contactés afin de réaliser un site web vitrine présentant leur organisation ainsi que les trois disciplines sportives hébergées sur leur site : le Judo, la Natation et le Rugby à XIII.</w:t>
      </w:r>
    </w:p>
    <w:p>
      <w:pPr>
        <w:spacing w:after="80" w:before="60"/>
      </w:pPr>
      <w:r>
        <w:rPr>
          <w:rFonts w:ascii="Arial" w:cs="Arial" w:eastAsia="Arial" w:hAnsi="Arial"/>
          <w:sz w:val="22"/>
          <w:szCs w:val="22"/>
        </w:rPr>
        <w:t xml:space="preserve">La M2L est un organisme financé par le Conseil Régional de Lorraine, dont la gestion est déléguée au Comité Régional Olympique et Sportif de Lorraine (CROSL). Elle héberge les ligues sportives régionales et leur met à disposition des locaux, des équipements et des services mutualisés (accès Internet, téléphonie, reprographie, accompagnement administratif).</w:t>
      </w:r>
    </w:p>
    <w:p>
      <w:pPr>
        <w:pStyle w:val="Heading2"/>
        <w:spacing w:after="80" w:before="280"/>
      </w:pPr>
      <w:r>
        <w:rPr>
          <w:rFonts w:ascii="Arial" w:cs="Arial" w:eastAsia="Arial" w:hAnsi="Arial"/>
          <w:b/>
          <w:bCs/>
          <w:color w:val="C44E1F"/>
          <w:sz w:val="26"/>
          <w:szCs w:val="26"/>
        </w:rPr>
        <w:t xml:space="preserve">1.2 Objectifs du site</w:t>
      </w:r>
    </w:p>
    <w:p>
      <w:pPr>
        <w:spacing w:after="80" w:before="60"/>
      </w:pPr>
      <w:r>
        <w:rPr>
          <w:rFonts w:ascii="Arial" w:cs="Arial" w:eastAsia="Arial" w:hAnsi="Arial"/>
          <w:sz w:val="22"/>
          <w:szCs w:val="22"/>
        </w:rPr>
        <w:t xml:space="preserve">La M2L souhaite disposer d'un site internet permettant de :</w:t>
      </w:r>
    </w:p>
    <w:p>
      <w:pPr>
        <w:pStyle w:val="ListParagraph"/>
        <w:numPr>
          <w:ilvl w:val="0"/>
          <w:numId w:val="2"/>
        </w:numPr>
        <w:spacing w:after="40" w:before="40"/>
      </w:pPr>
      <w:r>
        <w:rPr>
          <w:rFonts w:ascii="Arial" w:cs="Arial" w:eastAsia="Arial" w:hAnsi="Arial"/>
          <w:sz w:val="22"/>
          <w:szCs w:val="22"/>
        </w:rPr>
        <w:t xml:space="preserve">Présenter l'organisation de la Maison des Ligues de Lorraine sur une page d'accueil dédiée</w:t>
      </w:r>
    </w:p>
    <w:p>
      <w:pPr>
        <w:pStyle w:val="ListParagraph"/>
        <w:numPr>
          <w:ilvl w:val="0"/>
          <w:numId w:val="2"/>
        </w:numPr>
        <w:spacing w:after="40" w:before="40"/>
      </w:pPr>
      <w:r>
        <w:rPr>
          <w:rFonts w:ascii="Arial" w:cs="Arial" w:eastAsia="Arial" w:hAnsi="Arial"/>
          <w:sz w:val="22"/>
          <w:szCs w:val="22"/>
        </w:rPr>
        <w:t xml:space="preserve">Proposer une page distincte pour chacun des trois sports hébergés : Judo, Natation et Rugby XIII</w:t>
      </w:r>
    </w:p>
    <w:p>
      <w:pPr>
        <w:pStyle w:val="ListParagraph"/>
        <w:numPr>
          <w:ilvl w:val="0"/>
          <w:numId w:val="2"/>
        </w:numPr>
        <w:spacing w:after="40" w:before="40"/>
      </w:pPr>
      <w:r>
        <w:rPr>
          <w:rFonts w:ascii="Arial" w:cs="Arial" w:eastAsia="Arial" w:hAnsi="Arial"/>
          <w:sz w:val="22"/>
          <w:szCs w:val="22"/>
        </w:rPr>
        <w:t xml:space="preserve">Informer les visiteurs sur chaque discipline : histoire, règles, entraîneurs, horaires et calendrier des compétitions</w:t>
      </w:r>
    </w:p>
    <w:p>
      <w:pPr>
        <w:pStyle w:val="ListParagraph"/>
        <w:numPr>
          <w:ilvl w:val="0"/>
          <w:numId w:val="2"/>
        </w:numPr>
        <w:spacing w:after="40" w:before="40"/>
      </w:pPr>
      <w:r>
        <w:rPr>
          <w:rFonts w:ascii="Arial" w:cs="Arial" w:eastAsia="Arial" w:hAnsi="Arial"/>
          <w:sz w:val="22"/>
          <w:szCs w:val="22"/>
        </w:rPr>
        <w:t xml:space="preserve">Faciliter le contact entre les visiteurs et les ligues sportives</w:t>
      </w:r>
    </w:p>
    <w:p>
      <w:pPr>
        <w:pStyle w:val="Heading2"/>
        <w:spacing w:after="80" w:before="280"/>
      </w:pPr>
      <w:r>
        <w:rPr>
          <w:rFonts w:ascii="Arial" w:cs="Arial" w:eastAsia="Arial" w:hAnsi="Arial"/>
          <w:b/>
          <w:bCs/>
          <w:color w:val="C44E1F"/>
          <w:sz w:val="26"/>
          <w:szCs w:val="26"/>
        </w:rPr>
        <w:t xml:space="preserve">1.3 Public cible</w:t>
      </w:r>
    </w:p>
    <w:p>
      <w:pPr>
        <w:pStyle w:val="ListParagraph"/>
        <w:numPr>
          <w:ilvl w:val="0"/>
          <w:numId w:val="2"/>
        </w:numPr>
        <w:spacing w:after="40" w:before="40"/>
      </w:pPr>
      <w:r>
        <w:rPr>
          <w:rFonts w:ascii="Arial" w:cs="Arial" w:eastAsia="Arial" w:hAnsi="Arial"/>
          <w:sz w:val="22"/>
          <w:szCs w:val="22"/>
        </w:rPr>
        <w:t xml:space="preserve">Sportifs licenciés ou souhaitant s'inscrire dans l'une des ligues</w:t>
      </w:r>
    </w:p>
    <w:p>
      <w:pPr>
        <w:pStyle w:val="ListParagraph"/>
        <w:numPr>
          <w:ilvl w:val="0"/>
          <w:numId w:val="2"/>
        </w:numPr>
        <w:spacing w:after="40" w:before="40"/>
      </w:pPr>
      <w:r>
        <w:rPr>
          <w:rFonts w:ascii="Arial" w:cs="Arial" w:eastAsia="Arial" w:hAnsi="Arial"/>
          <w:sz w:val="22"/>
          <w:szCs w:val="22"/>
        </w:rPr>
        <w:t xml:space="preserve">Parents à la recherche d'une activité sportive pour leurs enfants</w:t>
      </w:r>
    </w:p>
    <w:p>
      <w:pPr>
        <w:pStyle w:val="ListParagraph"/>
        <w:numPr>
          <w:ilvl w:val="0"/>
          <w:numId w:val="2"/>
        </w:numPr>
        <w:spacing w:after="40" w:before="40"/>
      </w:pPr>
      <w:r>
        <w:rPr>
          <w:rFonts w:ascii="Arial" w:cs="Arial" w:eastAsia="Arial" w:hAnsi="Arial"/>
          <w:sz w:val="22"/>
          <w:szCs w:val="22"/>
        </w:rPr>
        <w:t xml:space="preserve">Partenaires institutionnels et collectivités territoriales</w:t>
      </w:r>
    </w:p>
    <w:p>
      <w:pPr>
        <w:pStyle w:val="ListParagraph"/>
        <w:numPr>
          <w:ilvl w:val="0"/>
          <w:numId w:val="2"/>
        </w:numPr>
        <w:spacing w:after="40" w:before="40"/>
      </w:pPr>
      <w:r>
        <w:rPr>
          <w:rFonts w:ascii="Arial" w:cs="Arial" w:eastAsia="Arial" w:hAnsi="Arial"/>
          <w:sz w:val="22"/>
          <w:szCs w:val="22"/>
        </w:rPr>
        <w:t xml:space="preserve">Grand public souhaitant découvrir les activités de la M2L</w:t>
      </w:r>
    </w:p>
    <w:p>
      <w:pPr>
        <w:pBdr>
          <w:bottom w:val="single" w:color="DDDDDD" w:sz="1" w:space="4"/>
        </w:pBdr>
        <w:spacing w:after="120" w:before="120"/>
      </w:pPr>
      <w:r>
        <w:t xml:space="preserve"/>
      </w:r>
    </w:p>
    <w:p>
      <w:pPr>
        <w:pStyle w:val="Heading1"/>
        <w:pBdr>
          <w:bottom w:val="single" w:color="1A3A5C" w:sz="4" w:space="6"/>
        </w:pBdr>
        <w:spacing w:after="120" w:before="360"/>
      </w:pPr>
      <w:r>
        <w:rPr>
          <w:rFonts w:ascii="Arial" w:cs="Arial" w:eastAsia="Arial" w:hAnsi="Arial"/>
          <w:b/>
          <w:bCs/>
          <w:color w:val="1A3A5C"/>
          <w:sz w:val="32"/>
          <w:szCs w:val="32"/>
        </w:rPr>
        <w:t xml:space="preserve">2. Périmètre fonctionnel</w:t>
      </w:r>
    </w:p>
    <w:p>
      <w:pPr>
        <w:pStyle w:val="Heading2"/>
        <w:spacing w:after="80" w:before="280"/>
      </w:pPr>
      <w:r>
        <w:rPr>
          <w:rFonts w:ascii="Arial" w:cs="Arial" w:eastAsia="Arial" w:hAnsi="Arial"/>
          <w:b/>
          <w:bCs/>
          <w:color w:val="C44E1F"/>
          <w:sz w:val="26"/>
          <w:szCs w:val="26"/>
        </w:rPr>
        <w:t xml:space="preserve">2.1 Structure du site</w:t>
      </w:r>
    </w:p>
    <w:p>
      <w:pPr>
        <w:spacing w:after="80" w:before="60"/>
      </w:pPr>
      <w:r>
        <w:rPr>
          <w:rFonts w:ascii="Arial" w:cs="Arial" w:eastAsia="Arial" w:hAnsi="Arial"/>
          <w:sz w:val="22"/>
          <w:szCs w:val="22"/>
        </w:rPr>
        <w:t xml:space="preserve">Le site se compose de quatre pages principales, accessibles via une navigation claire et intuitive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6860"/>
      </w:tblGrid>
      <w:tr>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Contenu attendu</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Accueil</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Présentation de la M2L, son rôle, son organisation, accès rapide aux 3 sports et coordonnées de contact.</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Judo</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dédiée à la ligue de Judo : histoire, règles du sport, entraîneurs, catégories, lieu et horaires d'entraînement, calendrier des compétitions.</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Natation</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dédiée à la ligue de Natation : histoire, règles du sport, entraîneurs, catégories, horaires d'entraînement, calendrier et événements marquants.</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Rugby XIII</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dédiée à la ligue de Rugby XIII : histoire, règles du sport, entraîneurs, catégories, lieux d'entraînement, calendrier de la saison.</w:t>
            </w:r>
          </w:p>
        </w:tc>
      </w:tr>
    </w:tbl>
    <w:p>
      <w:pPr>
        <w:pStyle w:val="Heading2"/>
        <w:spacing w:after="80" w:before="280"/>
      </w:pPr>
      <w:r>
        <w:rPr>
          <w:rFonts w:ascii="Arial" w:cs="Arial" w:eastAsia="Arial" w:hAnsi="Arial"/>
          <w:b/>
          <w:bCs/>
          <w:color w:val="C44E1F"/>
          <w:sz w:val="26"/>
          <w:szCs w:val="26"/>
        </w:rPr>
        <w:t xml:space="preserve">2.2 Fonctionnalités requises</w:t>
      </w:r>
    </w:p>
    <w:p>
      <w:pPr>
        <w:pStyle w:val="ListParagraph"/>
        <w:numPr>
          <w:ilvl w:val="0"/>
          <w:numId w:val="2"/>
        </w:numPr>
        <w:spacing w:after="40" w:before="40"/>
      </w:pPr>
      <w:r>
        <w:rPr>
          <w:rFonts w:ascii="Arial" w:cs="Arial" w:eastAsia="Arial" w:hAnsi="Arial"/>
          <w:sz w:val="22"/>
          <w:szCs w:val="22"/>
        </w:rPr>
        <w:t xml:space="preserve">Navigation principale entre les 4 pages, claire et accessible depuis toutes les pages</w:t>
      </w:r>
    </w:p>
    <w:p>
      <w:pPr>
        <w:pStyle w:val="ListParagraph"/>
        <w:numPr>
          <w:ilvl w:val="0"/>
          <w:numId w:val="2"/>
        </w:numPr>
        <w:spacing w:after="40" w:before="40"/>
      </w:pPr>
      <w:r>
        <w:rPr>
          <w:rFonts w:ascii="Arial" w:cs="Arial" w:eastAsia="Arial" w:hAnsi="Arial"/>
          <w:sz w:val="22"/>
          <w:szCs w:val="22"/>
        </w:rPr>
        <w:t xml:space="preserve">Contenu organisé par onglets thématiques au sein de chaque page sport</w:t>
      </w:r>
    </w:p>
    <w:p>
      <w:pPr>
        <w:pStyle w:val="ListParagraph"/>
        <w:numPr>
          <w:ilvl w:val="0"/>
          <w:numId w:val="2"/>
        </w:numPr>
        <w:spacing w:after="40" w:before="40"/>
      </w:pPr>
      <w:r>
        <w:rPr>
          <w:rFonts w:ascii="Arial" w:cs="Arial" w:eastAsia="Arial" w:hAnsi="Arial"/>
          <w:sz w:val="22"/>
          <w:szCs w:val="22"/>
        </w:rPr>
        <w:t xml:space="preserve">Affichage de photos illustrant chaque discipline sportive</w:t>
      </w:r>
    </w:p>
    <w:p>
      <w:pPr>
        <w:pStyle w:val="ListParagraph"/>
        <w:numPr>
          <w:ilvl w:val="0"/>
          <w:numId w:val="2"/>
        </w:numPr>
        <w:spacing w:after="40" w:before="40"/>
      </w:pPr>
      <w:r>
        <w:rPr>
          <w:rFonts w:ascii="Arial" w:cs="Arial" w:eastAsia="Arial" w:hAnsi="Arial"/>
          <w:sz w:val="22"/>
          <w:szCs w:val="22"/>
        </w:rPr>
        <w:t xml:space="preserve">Tableau de calendrier des compétitions pour chaque sport</w:t>
      </w:r>
    </w:p>
    <w:p>
      <w:pPr>
        <w:pStyle w:val="ListParagraph"/>
        <w:numPr>
          <w:ilvl w:val="0"/>
          <w:numId w:val="2"/>
        </w:numPr>
        <w:spacing w:after="40" w:before="40"/>
      </w:pPr>
      <w:r>
        <w:rPr>
          <w:rFonts w:ascii="Arial" w:cs="Arial" w:eastAsia="Arial" w:hAnsi="Arial"/>
          <w:sz w:val="22"/>
          <w:szCs w:val="22"/>
        </w:rPr>
        <w:t xml:space="preserve">Section contact sur la page d'accueil</w:t>
      </w:r>
    </w:p>
    <w:p>
      <w:pPr>
        <w:pStyle w:val="ListParagraph"/>
        <w:numPr>
          <w:ilvl w:val="0"/>
          <w:numId w:val="2"/>
        </w:numPr>
        <w:spacing w:after="40" w:before="40"/>
      </w:pPr>
      <w:r>
        <w:rPr>
          <w:rFonts w:ascii="Arial" w:cs="Arial" w:eastAsia="Arial" w:hAnsi="Arial"/>
          <w:sz w:val="22"/>
          <w:szCs w:val="22"/>
        </w:rPr>
        <w:t xml:space="preserve">Site adapté à toutes les tailles d'écran (ordinateur, tablette, mobile)</w:t>
      </w:r>
    </w:p>
    <w:p>
      <w:pPr>
        <w:pStyle w:val="Heading2"/>
        <w:spacing w:after="80" w:before="280"/>
      </w:pPr>
      <w:r>
        <w:rPr>
          <w:rFonts w:ascii="Arial" w:cs="Arial" w:eastAsia="Arial" w:hAnsi="Arial"/>
          <w:b/>
          <w:bCs/>
          <w:color w:val="C44E1F"/>
          <w:sz w:val="26"/>
          <w:szCs w:val="26"/>
        </w:rPr>
        <w:t xml:space="preserve">2.3 Fonctionnalités hors périmètre</w:t>
      </w:r>
    </w:p>
    <w:p>
      <w:pPr>
        <w:pStyle w:val="ListParagraph"/>
        <w:numPr>
          <w:ilvl w:val="0"/>
          <w:numId w:val="2"/>
        </w:numPr>
        <w:spacing w:after="40" w:before="40"/>
      </w:pPr>
      <w:r>
        <w:rPr>
          <w:rFonts w:ascii="Arial" w:cs="Arial" w:eastAsia="Arial" w:hAnsi="Arial"/>
          <w:sz w:val="22"/>
          <w:szCs w:val="22"/>
        </w:rPr>
        <w:t xml:space="preserve">Pas de back-office ou d'espace d'administration</w:t>
      </w:r>
    </w:p>
    <w:p>
      <w:pPr>
        <w:pStyle w:val="ListParagraph"/>
        <w:numPr>
          <w:ilvl w:val="0"/>
          <w:numId w:val="2"/>
        </w:numPr>
        <w:spacing w:after="40" w:before="40"/>
      </w:pPr>
      <w:r>
        <w:rPr>
          <w:rFonts w:ascii="Arial" w:cs="Arial" w:eastAsia="Arial" w:hAnsi="Arial"/>
          <w:sz w:val="22"/>
          <w:szCs w:val="22"/>
        </w:rPr>
        <w:t xml:space="preserve">Pas de formulaire de contact fonctionnel (affichage des coordonnées uniquement)</w:t>
      </w:r>
    </w:p>
    <w:p>
      <w:pPr>
        <w:pStyle w:val="ListParagraph"/>
        <w:numPr>
          <w:ilvl w:val="0"/>
          <w:numId w:val="2"/>
        </w:numPr>
        <w:spacing w:after="40" w:before="40"/>
      </w:pPr>
      <w:r>
        <w:rPr>
          <w:rFonts w:ascii="Arial" w:cs="Arial" w:eastAsia="Arial" w:hAnsi="Arial"/>
          <w:sz w:val="22"/>
          <w:szCs w:val="22"/>
        </w:rPr>
        <w:t xml:space="preserve">Pas de système de paiement ou d'inscription en ligne</w:t>
      </w:r>
    </w:p>
    <w:p>
      <w:pPr>
        <w:pStyle w:val="ListParagraph"/>
        <w:numPr>
          <w:ilvl w:val="0"/>
          <w:numId w:val="2"/>
        </w:numPr>
        <w:spacing w:after="40" w:before="40"/>
      </w:pPr>
      <w:r>
        <w:rPr>
          <w:rFonts w:ascii="Arial" w:cs="Arial" w:eastAsia="Arial" w:hAnsi="Arial"/>
          <w:sz w:val="22"/>
          <w:szCs w:val="22"/>
        </w:rPr>
        <w:t xml:space="preserve">Pas de flux d'actualités dynamique ou de connexion à une base de données</w:t>
      </w:r>
    </w:p>
    <w:p>
      <w:pPr>
        <w:pBdr>
          <w:bottom w:val="single" w:color="DDDDDD" w:sz="1" w:space="4"/>
        </w:pBdr>
        <w:spacing w:after="120" w:before="120"/>
      </w:pPr>
      <w:r>
        <w:t xml:space="preserve"/>
      </w:r>
    </w:p>
    <w:p>
      <w:pPr>
        <w:pStyle w:val="Heading1"/>
        <w:pBdr>
          <w:bottom w:val="single" w:color="1A3A5C" w:sz="4" w:space="6"/>
        </w:pBdr>
        <w:spacing w:after="120" w:before="360"/>
      </w:pPr>
      <w:r>
        <w:rPr>
          <w:rFonts w:ascii="Arial" w:cs="Arial" w:eastAsia="Arial" w:hAnsi="Arial"/>
          <w:b/>
          <w:bCs/>
          <w:color w:val="1A3A5C"/>
          <w:sz w:val="32"/>
          <w:szCs w:val="32"/>
        </w:rPr>
        <w:t xml:space="preserve">3. Exigences techniques</w:t>
      </w:r>
    </w:p>
    <w:p>
      <w:pPr>
        <w:pStyle w:val="Heading2"/>
        <w:spacing w:after="80" w:before="280"/>
      </w:pPr>
      <w:r>
        <w:rPr>
          <w:rFonts w:ascii="Arial" w:cs="Arial" w:eastAsia="Arial" w:hAnsi="Arial"/>
          <w:b/>
          <w:bCs/>
          <w:color w:val="C44E1F"/>
          <w:sz w:val="26"/>
          <w:szCs w:val="26"/>
        </w:rPr>
        <w:t xml:space="preserve">3.1 Technologies</w:t>
      </w:r>
    </w:p>
    <w:p>
      <w:pPr>
        <w:spacing w:after="80" w:before="60"/>
      </w:pPr>
      <w:r>
        <w:rPr>
          <w:rFonts w:ascii="Arial" w:cs="Arial" w:eastAsia="Arial" w:hAnsi="Arial"/>
          <w:sz w:val="22"/>
          <w:szCs w:val="22"/>
        </w:rPr>
        <w:t xml:space="preserve">Aucune restriction technique n'a été imposée par le commanditaire. Le choix des technologies est laissé libre à l'équipe de réalisation, sous réserve que le résultat final soit fonctionnel, performant et accessible sans installation particulière pour l'utilisateur final.</w:t>
      </w:r>
    </w:p>
    <w:p>
      <w:pPr>
        <w:spacing w:after="80" w:before="60"/>
      </w:pPr>
      <w:r>
        <w:rPr>
          <w:rFonts w:ascii="Arial" w:cs="Arial" w:eastAsia="Arial" w:hAnsi="Arial"/>
          <w:sz w:val="22"/>
          <w:szCs w:val="22"/>
        </w:rPr>
        <w:t xml:space="preserve">Dans le cadre de ce projet, l'équipe a opté pour les technologies suivantes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HTML5</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 sémantique de toutes les pages</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CSS3</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Mise en page, animations, responsive design</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JavaScript (natif)</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Navigation entre pages, onglets, menu interactif</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Fonts</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Typographies : Bebas Neue, DM Sans, DM Serif Display</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Font Awesome 6</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Icônes dans la navigation et l'interface</w:t>
            </w:r>
          </w:p>
        </w:tc>
      </w:tr>
    </w:tbl>
    <w:p>
      <w:pPr>
        <w:pStyle w:val="Heading2"/>
        <w:spacing w:after="80" w:before="280"/>
      </w:pPr>
      <w:r>
        <w:rPr>
          <w:rFonts w:ascii="Arial" w:cs="Arial" w:eastAsia="Arial" w:hAnsi="Arial"/>
          <w:b/>
          <w:bCs/>
          <w:color w:val="C44E1F"/>
          <w:sz w:val="26"/>
          <w:szCs w:val="26"/>
        </w:rPr>
        <w:t xml:space="preserve">3.2 Compatibilité</w:t>
      </w:r>
    </w:p>
    <w:p>
      <w:pPr>
        <w:pStyle w:val="ListParagraph"/>
        <w:numPr>
          <w:ilvl w:val="0"/>
          <w:numId w:val="2"/>
        </w:numPr>
        <w:spacing w:after="40" w:before="40"/>
      </w:pPr>
      <w:r>
        <w:rPr>
          <w:rFonts w:ascii="Arial" w:cs="Arial" w:eastAsia="Arial" w:hAnsi="Arial"/>
          <w:sz w:val="22"/>
          <w:szCs w:val="22"/>
        </w:rPr>
        <w:t xml:space="preserve">Le site doit fonctionner sans serveur web : ouverture directe depuis un fichier HTML en local</w:t>
      </w:r>
    </w:p>
    <w:p>
      <w:pPr>
        <w:pStyle w:val="ListParagraph"/>
        <w:numPr>
          <w:ilvl w:val="0"/>
          <w:numId w:val="2"/>
        </w:numPr>
        <w:spacing w:after="40" w:before="40"/>
      </w:pPr>
      <w:r>
        <w:rPr>
          <w:rFonts w:ascii="Arial" w:cs="Arial" w:eastAsia="Arial" w:hAnsi="Arial"/>
          <w:sz w:val="22"/>
          <w:szCs w:val="22"/>
        </w:rPr>
        <w:t xml:space="preserve">Compatibilité avec les navigateurs modernes : Chrome, Firefox, Edge, Safari</w:t>
      </w:r>
    </w:p>
    <w:p>
      <w:pPr>
        <w:pStyle w:val="ListParagraph"/>
        <w:numPr>
          <w:ilvl w:val="0"/>
          <w:numId w:val="2"/>
        </w:numPr>
        <w:spacing w:after="40" w:before="40"/>
      </w:pPr>
      <w:r>
        <w:rPr>
          <w:rFonts w:ascii="Arial" w:cs="Arial" w:eastAsia="Arial" w:hAnsi="Arial"/>
          <w:sz w:val="22"/>
          <w:szCs w:val="22"/>
        </w:rPr>
        <w:t xml:space="preserve">Responsive design : adaptation aux résolutions bureau (≥1024px), tablette (768px) et mobile (375px)</w:t>
      </w:r>
    </w:p>
    <w:p>
      <w:pPr>
        <w:pStyle w:val="Heading2"/>
        <w:spacing w:after="80" w:before="280"/>
      </w:pPr>
      <w:r>
        <w:rPr>
          <w:rFonts w:ascii="Arial" w:cs="Arial" w:eastAsia="Arial" w:hAnsi="Arial"/>
          <w:b/>
          <w:bCs/>
          <w:color w:val="C44E1F"/>
          <w:sz w:val="26"/>
          <w:szCs w:val="26"/>
        </w:rPr>
        <w:t xml:space="preserve">3.3 Structure des fichiers</w:t>
      </w:r>
    </w:p>
    <w:p>
      <w:pPr>
        <w:pStyle w:val="ListParagraph"/>
        <w:numPr>
          <w:ilvl w:val="0"/>
          <w:numId w:val="2"/>
        </w:numPr>
        <w:spacing w:after="40" w:before="40"/>
      </w:pPr>
      <w:r>
        <w:rPr>
          <w:rFonts w:ascii="Arial" w:cs="Arial" w:eastAsia="Arial" w:hAnsi="Arial"/>
          <w:sz w:val="22"/>
          <w:szCs w:val="22"/>
        </w:rPr>
        <w:t xml:space="preserve">Index.html — fichier principal (application monopage)</w:t>
      </w:r>
    </w:p>
    <w:p>
      <w:pPr>
        <w:pStyle w:val="ListParagraph"/>
        <w:numPr>
          <w:ilvl w:val="0"/>
          <w:numId w:val="2"/>
        </w:numPr>
        <w:spacing w:after="40" w:before="40"/>
      </w:pPr>
      <w:r>
        <w:rPr>
          <w:rFonts w:ascii="Arial" w:cs="Arial" w:eastAsia="Arial" w:hAnsi="Arial"/>
          <w:sz w:val="22"/>
          <w:szCs w:val="22"/>
        </w:rPr>
        <w:t xml:space="preserve">style.css — feuille de style centralisée</w:t>
      </w:r>
    </w:p>
    <w:p>
      <w:pPr>
        <w:pStyle w:val="ListParagraph"/>
        <w:numPr>
          <w:ilvl w:val="0"/>
          <w:numId w:val="2"/>
        </w:numPr>
        <w:spacing w:after="40" w:before="40"/>
      </w:pPr>
      <w:r>
        <w:rPr>
          <w:rFonts w:ascii="Arial" w:cs="Arial" w:eastAsia="Arial" w:hAnsi="Arial"/>
          <w:sz w:val="22"/>
          <w:szCs w:val="22"/>
        </w:rPr>
        <w:t xml:space="preserve">img/ — dossier contenant toutes les images et ressources graphiques</w:t>
      </w:r>
    </w:p>
    <w:p>
      <w:pPr>
        <w:pBdr>
          <w:bottom w:val="single" w:color="DDDDDD" w:sz="1" w:space="4"/>
        </w:pBdr>
        <w:spacing w:after="120" w:before="120"/>
      </w:pPr>
      <w:r>
        <w:t xml:space="preserve"/>
      </w:r>
    </w:p>
    <w:p>
      <w:pPr>
        <w:pStyle w:val="Heading1"/>
        <w:pBdr>
          <w:bottom w:val="single" w:color="1A3A5C" w:sz="4" w:space="6"/>
        </w:pBdr>
        <w:spacing w:after="120" w:before="360"/>
      </w:pPr>
      <w:r>
        <w:rPr>
          <w:rFonts w:ascii="Arial" w:cs="Arial" w:eastAsia="Arial" w:hAnsi="Arial"/>
          <w:b/>
          <w:bCs/>
          <w:color w:val="1A3A5C"/>
          <w:sz w:val="32"/>
          <w:szCs w:val="32"/>
        </w:rPr>
        <w:t xml:space="preserve">4. Charte graphique</w:t>
      </w:r>
    </w:p>
    <w:p>
      <w:pPr>
        <w:pStyle w:val="Heading2"/>
        <w:spacing w:after="80" w:before="280"/>
      </w:pPr>
      <w:r>
        <w:rPr>
          <w:rFonts w:ascii="Arial" w:cs="Arial" w:eastAsia="Arial" w:hAnsi="Arial"/>
          <w:b/>
          <w:bCs/>
          <w:color w:val="C44E1F"/>
          <w:sz w:val="26"/>
          <w:szCs w:val="26"/>
        </w:rPr>
        <w:t xml:space="preserve">4.1 Spécifications du commanditaire</w:t>
      </w:r>
    </w:p>
    <w:p>
      <w:pPr>
        <w:spacing w:after="80" w:before="60"/>
      </w:pPr>
      <w:r>
        <w:rPr>
          <w:rFonts w:ascii="Arial" w:cs="Arial" w:eastAsia="Arial" w:hAnsi="Arial"/>
          <w:sz w:val="22"/>
          <w:szCs w:val="22"/>
        </w:rPr>
        <w:t xml:space="preserve">Le commanditaire n'a fourni aucune spécification graphique particulière. La seule exigence exprimée est que le site soit esthétique, moderne et agréable à utiliser. Le choix des couleurs, typographies et mise en page a donc été laissé à la discrétion de l'équipe de réalisation.</w:t>
      </w:r>
    </w:p>
    <w:p>
      <w:pPr>
        <w:pStyle w:val="Heading2"/>
        <w:spacing w:after="80" w:before="280"/>
      </w:pPr>
      <w:r>
        <w:rPr>
          <w:rFonts w:ascii="Arial" w:cs="Arial" w:eastAsia="Arial" w:hAnsi="Arial"/>
          <w:b/>
          <w:bCs/>
          <w:color w:val="C44E1F"/>
          <w:sz w:val="26"/>
          <w:szCs w:val="26"/>
        </w:rPr>
        <w:t xml:space="preserve">4.2 Choix graphiques retenus par l'équipe</w:t>
      </w:r>
    </w:p>
    <w:p>
      <w:pPr>
        <w:spacing w:after="80" w:before="60"/>
      </w:pPr>
      <w:r>
        <w:rPr>
          <w:rFonts w:ascii="Arial" w:cs="Arial" w:eastAsia="Arial" w:hAnsi="Arial"/>
          <w:sz w:val="22"/>
          <w:szCs w:val="22"/>
        </w:rPr>
        <w:t xml:space="preserve">En l'absence de contraintes imposées, l'équipe a défini une identité visuelle cohérente et professionnelle, en s'inspirant des codes visuels du sport et du numérique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Choix retenu</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Couleur principale</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Bleu marine foncé — sobre et professionnel</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Couleur d'accent</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Orange vif — dynamisme et énergie sportive</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Typographie titres</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Bebas Neue — condensé, impactant, style sportif</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Typographie corps</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DM Sans — lisible, moderne, neutre</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Style général</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 mode — fond sombre, contrastes forts, ambiance dynamique</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Photos</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Images pleine largeur en hero, filtrées pour cohérence visuelle</w:t>
            </w:r>
          </w:p>
        </w:tc>
      </w:tr>
    </w:tbl>
    <w:p>
      <w:pPr>
        <w:spacing w:after="80" w:before="60"/>
      </w:pPr>
      <w:r>
        <w:rPr>
          <w:rFonts w:ascii="Arial" w:cs="Arial" w:eastAsia="Arial" w:hAnsi="Arial"/>
          <w:sz w:val="22"/>
          <w:szCs w:val="22"/>
        </w:rPr>
        <w:t xml:space="preserve">Ces choix sont motivés par la volonté de créer un site visuellement fort, immédiatement identifiable comme un espace dédié au sport, tout en restant sobre et professionnel pour correspondre à l'image institutionnelle de la M2L.</w:t>
      </w:r>
    </w:p>
    <w:p>
      <w:pPr>
        <w:pBdr>
          <w:bottom w:val="single" w:color="DDDDDD" w:sz="1" w:space="4"/>
        </w:pBdr>
        <w:spacing w:after="120" w:before="120"/>
      </w:pPr>
      <w:r>
        <w:t xml:space="preserve"/>
      </w:r>
    </w:p>
    <w:p>
      <w:pPr>
        <w:pStyle w:val="Heading1"/>
        <w:pBdr>
          <w:bottom w:val="single" w:color="1A3A5C" w:sz="4" w:space="6"/>
        </w:pBdr>
        <w:spacing w:after="120" w:before="360"/>
      </w:pPr>
      <w:r>
        <w:rPr>
          <w:rFonts w:ascii="Arial" w:cs="Arial" w:eastAsia="Arial" w:hAnsi="Arial"/>
          <w:b/>
          <w:bCs/>
          <w:color w:val="1A3A5C"/>
          <w:sz w:val="32"/>
          <w:szCs w:val="32"/>
        </w:rPr>
        <w:t xml:space="preserve">5. Contenu éditorial</w:t>
      </w:r>
    </w:p>
    <w:p>
      <w:pPr>
        <w:pStyle w:val="Heading2"/>
        <w:spacing w:after="80" w:before="280"/>
      </w:pPr>
      <w:r>
        <w:rPr>
          <w:rFonts w:ascii="Arial" w:cs="Arial" w:eastAsia="Arial" w:hAnsi="Arial"/>
          <w:b/>
          <w:bCs/>
          <w:color w:val="C44E1F"/>
          <w:sz w:val="26"/>
          <w:szCs w:val="26"/>
        </w:rPr>
        <w:t xml:space="preserve">5.1 Contenu fourni par l'équipe</w:t>
      </w:r>
    </w:p>
    <w:p>
      <w:pPr>
        <w:spacing w:after="80" w:before="60"/>
      </w:pPr>
      <w:r>
        <w:rPr>
          <w:rFonts w:ascii="Arial" w:cs="Arial" w:eastAsia="Arial" w:hAnsi="Arial"/>
          <w:sz w:val="22"/>
          <w:szCs w:val="22"/>
        </w:rPr>
        <w:t xml:space="preserve">L'ensemble du contenu textuel et des ressources graphiques a été recherché et rédigé par l'équipe projet. Aucun contenu n'a été fourni par le commanditaire.</w:t>
      </w:r>
    </w:p>
    <w:p>
      <w:pPr>
        <w:pStyle w:val="Heading2"/>
        <w:spacing w:after="80" w:before="280"/>
      </w:pPr>
      <w:r>
        <w:rPr>
          <w:rFonts w:ascii="Arial" w:cs="Arial" w:eastAsia="Arial" w:hAnsi="Arial"/>
          <w:b/>
          <w:bCs/>
          <w:color w:val="C44E1F"/>
          <w:sz w:val="26"/>
          <w:szCs w:val="26"/>
        </w:rPr>
        <w:t xml:space="preserve">5.2 Contenu par page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60"/>
      </w:tblGrid>
      <w:tr>
        <w:tc>
          <w:tcPr>
            <w:tcW w:type="dxa" w:w="3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Onglets / Sections</w:t>
            </w:r>
          </w:p>
        </w:tc>
        <w:tc>
          <w:tcPr>
            <w:tcW w:type="dxa" w:w="3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Sources</w:t>
            </w:r>
          </w:p>
        </w:tc>
      </w:tr>
      <w:tr>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Accueil</w:t>
            </w:r>
          </w:p>
        </w:tc>
        <w:tc>
          <w:tcPr>
            <w:tcW w:type="dxa" w:w="3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Présentation M2L, cartes sports, contact</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Rédaction équipe</w:t>
            </w:r>
          </w:p>
        </w:tc>
      </w:tr>
      <w:tr>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Judo</w:t>
            </w:r>
          </w:p>
        </w:tc>
        <w:tc>
          <w:tcPr>
            <w:tcW w:type="dxa" w:w="3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Histoire, Règles, Entraîneurs, Catégories, Lieu/Horaires, Calendrier</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Sources publiques + rédaction</w:t>
            </w:r>
          </w:p>
        </w:tc>
      </w:tr>
      <w:tr>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Natation</w:t>
            </w:r>
          </w:p>
        </w:tc>
        <w:tc>
          <w:tcPr>
            <w:tcW w:type="dxa" w:w="3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Histoire, Règles, Entraîneurs, Catégories, Horaires, Calendrier, Événements</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Sources publiques + rédaction</w:t>
            </w:r>
          </w:p>
        </w:tc>
      </w:tr>
      <w:tr>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Rugby XIII</w:t>
            </w:r>
          </w:p>
        </w:tc>
        <w:tc>
          <w:tcPr>
            <w:tcW w:type="dxa" w:w="3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Histoire, Règles, Entraîneurs, Catégories, Lieu/Horaires, Calendrier</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Sources publiques + rédaction</w:t>
            </w:r>
          </w:p>
        </w:tc>
      </w:tr>
    </w:tbl>
    <w:p>
      <w:pPr>
        <w:pBdr>
          <w:bottom w:val="single" w:color="DDDDDD" w:sz="1" w:space="4"/>
        </w:pBdr>
        <w:spacing w:after="120" w:before="120"/>
      </w:pPr>
      <w:r>
        <w:t xml:space="preserve"/>
      </w:r>
    </w:p>
    <w:p>
      <w:pPr>
        <w:pStyle w:val="Heading1"/>
        <w:pBdr>
          <w:bottom w:val="single" w:color="1A3A5C" w:sz="4" w:space="6"/>
        </w:pBdr>
        <w:spacing w:after="120" w:before="360"/>
      </w:pPr>
      <w:r>
        <w:rPr>
          <w:rFonts w:ascii="Arial" w:cs="Arial" w:eastAsia="Arial" w:hAnsi="Arial"/>
          <w:b/>
          <w:bCs/>
          <w:color w:val="1A3A5C"/>
          <w:sz w:val="32"/>
          <w:szCs w:val="32"/>
        </w:rPr>
        <w:t xml:space="preserve">6. Livrables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Cahier des charges</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Ce document — spécifications complètes du projet</w:t>
            </w:r>
          </w:p>
        </w:tc>
      </w:tr>
      <w:tr>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Site web (version finale)</w:t>
            </w:r>
          </w:p>
        </w:tc>
        <w:tc>
          <w:tcPr>
            <w:tcW w:type="dxa" w:w="45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 des fichiers HTML, CSS, JS et ressources graphiques</w:t>
            </w:r>
          </w:p>
        </w:tc>
      </w:tr>
    </w:tbl>
    <w:p>
      <w:pPr>
        <w:pBdr>
          <w:bottom w:val="single" w:color="DDDDDD" w:sz="1" w:space="4"/>
        </w:pBdr>
        <w:spacing w:after="120" w:before="120"/>
      </w:pPr>
      <w:r>
        <w:t xml:space="preserve"/>
      </w:r>
    </w:p>
    <w:p>
      <w:pPr>
        <w:pStyle w:val="Heading1"/>
        <w:pBdr>
          <w:bottom w:val="single" w:color="1A3A5C" w:sz="4" w:space="6"/>
        </w:pBdr>
        <w:spacing w:after="120" w:before="360"/>
      </w:pPr>
      <w:r>
        <w:rPr>
          <w:rFonts w:ascii="Arial" w:cs="Arial" w:eastAsia="Arial" w:hAnsi="Arial"/>
          <w:b/>
          <w:bCs/>
          <w:color w:val="1A3A5C"/>
          <w:sz w:val="32"/>
          <w:szCs w:val="32"/>
        </w:rPr>
        <w:t xml:space="preserve">7. Critères de validation</w:t>
      </w:r>
    </w:p>
    <w:p>
      <w:pPr>
        <w:pStyle w:val="Heading2"/>
        <w:spacing w:after="80" w:before="280"/>
      </w:pPr>
      <w:r>
        <w:rPr>
          <w:rFonts w:ascii="Arial" w:cs="Arial" w:eastAsia="Arial" w:hAnsi="Arial"/>
          <w:b/>
          <w:bCs/>
          <w:color w:val="C44E1F"/>
          <w:sz w:val="26"/>
          <w:szCs w:val="26"/>
        </w:rPr>
        <w:t xml:space="preserve">7.1 Critères fonctionnels</w:t>
      </w:r>
    </w:p>
    <w:p>
      <w:pPr>
        <w:pStyle w:val="ListParagraph"/>
        <w:numPr>
          <w:ilvl w:val="0"/>
          <w:numId w:val="2"/>
        </w:numPr>
        <w:spacing w:after="40" w:before="40"/>
      </w:pPr>
      <w:r>
        <w:rPr>
          <w:rFonts w:ascii="Arial" w:cs="Arial" w:eastAsia="Arial" w:hAnsi="Arial"/>
          <w:sz w:val="22"/>
          <w:szCs w:val="22"/>
        </w:rPr>
        <w:t xml:space="preserve">Le site s'ouvre correctement depuis un fichier local sans serveur</w:t>
      </w:r>
    </w:p>
    <w:p>
      <w:pPr>
        <w:pStyle w:val="ListParagraph"/>
        <w:numPr>
          <w:ilvl w:val="0"/>
          <w:numId w:val="2"/>
        </w:numPr>
        <w:spacing w:after="40" w:before="40"/>
      </w:pPr>
      <w:r>
        <w:rPr>
          <w:rFonts w:ascii="Arial" w:cs="Arial" w:eastAsia="Arial" w:hAnsi="Arial"/>
          <w:sz w:val="22"/>
          <w:szCs w:val="22"/>
        </w:rPr>
        <w:t xml:space="preserve">La navigation entre les 4 pages fonctionne sans rechargement de la page</w:t>
      </w:r>
    </w:p>
    <w:p>
      <w:pPr>
        <w:pStyle w:val="ListParagraph"/>
        <w:numPr>
          <w:ilvl w:val="0"/>
          <w:numId w:val="2"/>
        </w:numPr>
        <w:spacing w:after="40" w:before="40"/>
      </w:pPr>
      <w:r>
        <w:rPr>
          <w:rFonts w:ascii="Arial" w:cs="Arial" w:eastAsia="Arial" w:hAnsi="Arial"/>
          <w:sz w:val="22"/>
          <w:szCs w:val="22"/>
        </w:rPr>
        <w:t xml:space="preserve">Les onglets de chaque page sport affichent le bon contenu au clic</w:t>
      </w:r>
    </w:p>
    <w:p>
      <w:pPr>
        <w:pStyle w:val="ListParagraph"/>
        <w:numPr>
          <w:ilvl w:val="0"/>
          <w:numId w:val="2"/>
        </w:numPr>
        <w:spacing w:after="40" w:before="40"/>
      </w:pPr>
      <w:r>
        <w:rPr>
          <w:rFonts w:ascii="Arial" w:cs="Arial" w:eastAsia="Arial" w:hAnsi="Arial"/>
          <w:sz w:val="22"/>
          <w:szCs w:val="22"/>
        </w:rPr>
        <w:t xml:space="preserve">Le menu de navigation est accessible et fonctionne sur toutes les pages</w:t>
      </w:r>
    </w:p>
    <w:p>
      <w:pPr>
        <w:pStyle w:val="ListParagraph"/>
        <w:numPr>
          <w:ilvl w:val="0"/>
          <w:numId w:val="2"/>
        </w:numPr>
        <w:spacing w:after="40" w:before="40"/>
      </w:pPr>
      <w:r>
        <w:rPr>
          <w:rFonts w:ascii="Arial" w:cs="Arial" w:eastAsia="Arial" w:hAnsi="Arial"/>
          <w:sz w:val="22"/>
          <w:szCs w:val="22"/>
        </w:rPr>
        <w:t xml:space="preserve">Toutes les images s'affichent correctement</w:t>
      </w:r>
    </w:p>
    <w:p>
      <w:pPr>
        <w:pStyle w:val="ListParagraph"/>
        <w:numPr>
          <w:ilvl w:val="0"/>
          <w:numId w:val="2"/>
        </w:numPr>
        <w:spacing w:after="40" w:before="40"/>
      </w:pPr>
      <w:r>
        <w:rPr>
          <w:rFonts w:ascii="Arial" w:cs="Arial" w:eastAsia="Arial" w:hAnsi="Arial"/>
          <w:sz w:val="22"/>
          <w:szCs w:val="22"/>
        </w:rPr>
        <w:t xml:space="preserve">Le site s'adapte aux différentes tailles d'écran</w:t>
      </w:r>
    </w:p>
    <w:p>
      <w:pPr>
        <w:pStyle w:val="Heading2"/>
        <w:spacing w:after="80" w:before="280"/>
      </w:pPr>
      <w:r>
        <w:rPr>
          <w:rFonts w:ascii="Arial" w:cs="Arial" w:eastAsia="Arial" w:hAnsi="Arial"/>
          <w:b/>
          <w:bCs/>
          <w:color w:val="C44E1F"/>
          <w:sz w:val="26"/>
          <w:szCs w:val="26"/>
        </w:rPr>
        <w:t xml:space="preserve">7.2 Critères qualitatifs</w:t>
      </w:r>
    </w:p>
    <w:p>
      <w:pPr>
        <w:pStyle w:val="ListParagraph"/>
        <w:numPr>
          <w:ilvl w:val="0"/>
          <w:numId w:val="2"/>
        </w:numPr>
        <w:spacing w:after="40" w:before="40"/>
      </w:pPr>
      <w:r>
        <w:rPr>
          <w:rFonts w:ascii="Arial" w:cs="Arial" w:eastAsia="Arial" w:hAnsi="Arial"/>
          <w:sz w:val="22"/>
          <w:szCs w:val="22"/>
        </w:rPr>
        <w:t xml:space="preserve">Le site est esthétique et agréable à utiliser (exigence principale du commanditaire)</w:t>
      </w:r>
    </w:p>
    <w:p>
      <w:pPr>
        <w:pStyle w:val="ListParagraph"/>
        <w:numPr>
          <w:ilvl w:val="0"/>
          <w:numId w:val="2"/>
        </w:numPr>
        <w:spacing w:after="40" w:before="40"/>
      </w:pPr>
      <w:r>
        <w:rPr>
          <w:rFonts w:ascii="Arial" w:cs="Arial" w:eastAsia="Arial" w:hAnsi="Arial"/>
          <w:sz w:val="22"/>
          <w:szCs w:val="22"/>
        </w:rPr>
        <w:t xml:space="preserve">La hiérarchie de l'information est claire et intuitive</w:t>
      </w:r>
    </w:p>
    <w:p>
      <w:pPr>
        <w:pStyle w:val="ListParagraph"/>
        <w:numPr>
          <w:ilvl w:val="0"/>
          <w:numId w:val="2"/>
        </w:numPr>
        <w:spacing w:after="40" w:before="40"/>
      </w:pPr>
      <w:r>
        <w:rPr>
          <w:rFonts w:ascii="Arial" w:cs="Arial" w:eastAsia="Arial" w:hAnsi="Arial"/>
          <w:sz w:val="22"/>
          <w:szCs w:val="22"/>
        </w:rPr>
        <w:t xml:space="preserve">Le rendu est cohérent et professionnel sur l'ensemble des pages</w:t>
      </w:r>
    </w:p>
    <w:p>
      <w:pPr>
        <w:pBdr>
          <w:bottom w:val="single" w:color="DDDDDD" w:sz="1" w:space="4"/>
        </w:pBdr>
        <w:spacing w:after="120" w:before="120"/>
      </w:pPr>
      <w:r>
        <w:t xml:space="preserve"/>
      </w:r>
    </w:p>
    <w:p>
      <w:pPr>
        <w:pStyle w:val="Heading1"/>
        <w:pBdr>
          <w:bottom w:val="single" w:color="1A3A5C" w:sz="4" w:space="6"/>
        </w:pBdr>
        <w:spacing w:after="120" w:before="360"/>
      </w:pPr>
      <w:r>
        <w:rPr>
          <w:rFonts w:ascii="Arial" w:cs="Arial" w:eastAsia="Arial" w:hAnsi="Arial"/>
          <w:b/>
          <w:bCs/>
          <w:color w:val="1A3A5C"/>
          <w:sz w:val="32"/>
          <w:szCs w:val="32"/>
        </w:rPr>
        <w:t xml:space="preserve">8. Validation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30"/>
        <w:gridCol w:w="4530"/>
      </w:tblGrid>
      <w:tr>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Rédigé par</w:t>
            </w:r>
          </w:p>
        </w:tc>
        <w:tc>
          <w:tcPr>
            <w:tcW w:type="dxa" w:w="4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Commanditaire</w:t>
            </w:r>
          </w:p>
        </w:tc>
      </w:tr>
      <w:tr>
        <w:tc>
          <w:tcPr>
            <w:tcW w:type="dxa" w:w="4530"/>
            <w:tcBorders>
              <w:top w:val="single" w:color="CCCCCC" w:sz="1"/>
              <w:left w:val="single" w:color="CCCCCC" w:sz="1"/>
              <w:bottom w:val="single" w:color="CCCCCC" w:sz="1"/>
              <w:right w:val="single" w:color="CCCCCC" w:sz="1"/>
            </w:tcBorders>
            <w:tcMar>
              <w:top w:type="dxa" w:w="320"/>
              <w:left w:type="dxa" w:w="160"/>
              <w:bottom w:type="dxa" w:w="320"/>
              <w:right w:type="dxa" w:w="160"/>
            </w:tcMar>
          </w:tcPr>
          <w:p>
            <w:r>
              <w:rPr>
                <w:rFonts w:ascii="Arial" w:cs="Arial" w:eastAsia="Arial" w:hAnsi="Arial"/>
                <w:b/>
                <w:bCs/>
                <w:sz w:val="22"/>
                <w:szCs w:val="22"/>
              </w:rPr>
              <w:t xml:space="preserve">Clément VERSCHAEVE</w:t>
            </w:r>
          </w:p>
          <w:p>
            <w:pPr>
              <w:spacing w:before="40"/>
            </w:pPr>
            <w:r>
              <w:rPr>
                <w:rFonts w:ascii="Arial" w:cs="Arial" w:eastAsia="Arial" w:hAnsi="Arial"/>
                <w:color w:val="666666"/>
                <w:sz w:val="20"/>
                <w:szCs w:val="20"/>
              </w:rPr>
              <w:t xml:space="preserve">Étudiant BTS SIO SISR — Lycée Limayrac</w:t>
            </w:r>
          </w:p>
        </w:tc>
        <w:tc>
          <w:tcPr>
            <w:tcW w:type="dxa" w:w="4530"/>
            <w:tcBorders>
              <w:top w:val="single" w:color="CCCCCC" w:sz="1"/>
              <w:left w:val="single" w:color="CCCCCC" w:sz="1"/>
              <w:bottom w:val="single" w:color="CCCCCC" w:sz="1"/>
              <w:right w:val="single" w:color="CCCCCC" w:sz="1"/>
            </w:tcBorders>
            <w:tcMar>
              <w:top w:type="dxa" w:w="320"/>
              <w:left w:type="dxa" w:w="160"/>
              <w:bottom w:type="dxa" w:w="320"/>
              <w:right w:type="dxa" w:w="160"/>
            </w:tcMar>
          </w:tcPr>
          <w:p>
            <w:r>
              <w:rPr>
                <w:rFonts w:ascii="Arial" w:cs="Arial" w:eastAsia="Arial" w:hAnsi="Arial"/>
                <w:b/>
                <w:bCs/>
                <w:sz w:val="22"/>
                <w:szCs w:val="22"/>
              </w:rPr>
              <w:t xml:space="preserve">Maison des Ligues de Lorraine</w:t>
            </w:r>
          </w:p>
          <w:p>
            <w:pPr>
              <w:spacing w:before="40"/>
            </w:pPr>
            <w:r>
              <w:rPr>
                <w:rFonts w:ascii="Arial" w:cs="Arial" w:eastAsia="Arial" w:hAnsi="Arial"/>
                <w:color w:val="666666"/>
                <w:sz w:val="20"/>
                <w:szCs w:val="20"/>
              </w:rPr>
              <w:t xml:space="preserve">Représentant : ___________________________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60"/>
      <w:jc w:val="center"/>
    </w:pPr>
    <w:r>
      <w:rPr>
        <w:rFonts w:ascii="Arial" w:cs="Arial" w:eastAsia="Arial" w:hAnsi="Arial"/>
        <w:color w:val="888888"/>
        <w:sz w:val="18"/>
        <w:szCs w:val="18"/>
      </w:rPr>
      <w:t xml:space="preserve">VERSCHAEVE Clément — BTS SIO SISR — Lycée Limayrac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60"/>
      <w:jc w:val="right"/>
    </w:pPr>
    <w:r>
      <w:rPr>
        <w:rFonts w:ascii="Arial" w:cs="Arial" w:eastAsia="Arial" w:hAnsi="Arial"/>
        <w:color w:val="888888"/>
        <w:sz w:val="18"/>
        <w:szCs w:val="18"/>
      </w:rPr>
      <w:t xml:space="preserve">Cahier des charges — Site web M2L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2026-05-26T08:56:48.463Z</dcterms:created>
  <dcterms:modified xsi:type="dcterms:W3CDTF">2026-05-26T08:56:48.474Z</dcterms:modified>
</cp:coreProperties>
</file>

<file path=docProps/custom.xml><?xml version="1.0" encoding="utf-8"?>
<Properties xmlns="http://schemas.openxmlformats.org/officeDocument/2006/custom-properties" xmlns:vt="http://schemas.openxmlformats.org/officeDocument/2006/docPropsVTypes"/>
</file>