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EAD5" w14:textId="64560A9D" w:rsidR="00CA40ED" w:rsidRPr="00D43818" w:rsidRDefault="00CA40ED" w:rsidP="00B977C7">
      <w:pPr>
        <w:spacing w:line="360" w:lineRule="auto"/>
        <w:jc w:val="both"/>
        <w:rPr>
          <w:rFonts w:cstheme="minorHAnsi"/>
          <w:sz w:val="24"/>
          <w:szCs w:val="24"/>
        </w:rPr>
      </w:pPr>
      <w:r w:rsidRPr="00D43818">
        <w:rPr>
          <w:rFonts w:cstheme="minorHAnsi"/>
          <w:b/>
          <w:bCs/>
          <w:sz w:val="24"/>
          <w:szCs w:val="24"/>
          <w:u w:val="single"/>
        </w:rPr>
        <w:t>CHAPTER FIVE: SUMMARY, CONCLUSION AND</w:t>
      </w:r>
    </w:p>
    <w:p w14:paraId="18C6F035" w14:textId="77777777" w:rsidR="00CA40ED" w:rsidRPr="00D43818" w:rsidRDefault="00CA40ED" w:rsidP="00B977C7">
      <w:pPr>
        <w:spacing w:line="360" w:lineRule="auto"/>
        <w:jc w:val="both"/>
        <w:rPr>
          <w:rFonts w:cstheme="minorHAnsi"/>
          <w:b/>
          <w:bCs/>
          <w:sz w:val="24"/>
          <w:szCs w:val="24"/>
          <w:u w:val="single"/>
        </w:rPr>
      </w:pPr>
      <w:r w:rsidRPr="00D43818">
        <w:rPr>
          <w:rFonts w:cstheme="minorHAnsi"/>
          <w:b/>
          <w:bCs/>
          <w:sz w:val="24"/>
          <w:szCs w:val="24"/>
          <w:u w:val="single"/>
        </w:rPr>
        <w:t>RECOMMENDATION</w:t>
      </w:r>
    </w:p>
    <w:p w14:paraId="0B5869F7" w14:textId="22F9DA47" w:rsidR="00CA40ED" w:rsidRPr="00303981" w:rsidRDefault="00CA40ED" w:rsidP="00B977C7">
      <w:pPr>
        <w:spacing w:line="360" w:lineRule="auto"/>
        <w:jc w:val="both"/>
        <w:rPr>
          <w:rFonts w:cstheme="minorHAnsi"/>
          <w:b/>
          <w:bCs/>
          <w:sz w:val="24"/>
          <w:szCs w:val="24"/>
        </w:rPr>
      </w:pPr>
      <w:r>
        <w:br/>
      </w:r>
      <w:r>
        <w:br/>
      </w:r>
    </w:p>
    <w:p w14:paraId="59E5D3E3"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5.1 Chapter Overview</w:t>
      </w:r>
    </w:p>
    <w:p w14:paraId="60FE9D47"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t>This chapter provides a comprehensive summary of the entire research work on Smart Energy Optimization in Buildings Using AI-Driven Models. It also presents a well-articulated conclusion drawn from the analysis, design, implementation, and testing phases of the system. Furthermore, this chapter provides meaningful recommendations for future improvements, adoption, and sustainability of AI-driven energy optimization systems. By reflecting on the project goals, methodologies, findings, and challenges encountered, this chapter underscores the impact of intelligent technologies in transforming energy management in buildings.</w:t>
      </w:r>
    </w:p>
    <w:p w14:paraId="22E4A9A0"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t>The successful completion of this research validates the hypothesis that AI-based systems can intelligently forecast, regulate, and improve energy consumption patterns in buildings, leading to cost savings, operational efficiency, and environmental sustainability. The research demonstrates how integrating machine learning models with IoT sensors, cloud infrastructure, and intuitive dashboards can create a real-time, adaptive, and scalable solution for modern building energy systems (Zhang et al., 2022).</w:t>
      </w:r>
    </w:p>
    <w:p w14:paraId="394C2A21" w14:textId="77777777" w:rsidR="00CA40ED" w:rsidRPr="00303981" w:rsidRDefault="00CA40ED" w:rsidP="00B977C7">
      <w:pPr>
        <w:spacing w:line="360" w:lineRule="auto"/>
        <w:ind w:left="720" w:hanging="720"/>
        <w:jc w:val="both"/>
        <w:rPr>
          <w:rFonts w:cstheme="minorHAnsi"/>
          <w:b/>
          <w:bCs/>
          <w:sz w:val="24"/>
          <w:szCs w:val="24"/>
        </w:rPr>
      </w:pPr>
    </w:p>
    <w:p w14:paraId="39F90702"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5.2 Summary of the Study</w:t>
      </w:r>
    </w:p>
    <w:p w14:paraId="218EBB75"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t>The project began with an identification of the problem: the inefficiencies and reactive nature of traditional energy management systems in buildings, which result in wasteful energy usage, high utility costs, and increased carbon emissions. It was established in Chapter One that there is an urgent need for a more intelligent and data-driven system that can predict energy demand and optimize usage patterns without human intervention.</w:t>
      </w:r>
    </w:p>
    <w:p w14:paraId="7BBA4846"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lastRenderedPageBreak/>
        <w:t>Chapter Two reviewed various existing studies and state-of-the-art technologies surrounding Automated Energy Management Systems (AEMS), AI models (such as Random Forest, LSTM, CNN), sensor networks, and smart building technologies. It was observed that while many systems exist, there is a lack of unified platforms that integrate real-time energy monitoring with machine learning prediction and automation</w:t>
      </w:r>
      <w:r>
        <w:rPr>
          <w:rFonts w:cstheme="minorHAnsi"/>
          <w:sz w:val="24"/>
          <w:szCs w:val="24"/>
        </w:rPr>
        <w:t xml:space="preserve"> </w:t>
      </w:r>
      <w:r w:rsidRPr="00303981">
        <w:rPr>
          <w:rFonts w:cstheme="minorHAnsi"/>
          <w:sz w:val="24"/>
          <w:szCs w:val="24"/>
        </w:rPr>
        <w:t>particularly in developing contexts.</w:t>
      </w:r>
    </w:p>
    <w:p w14:paraId="34739E4A"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t>In Chapter Three, the system analysis and design phase elaborated on the logical and physical structure of the system. It involved defining the user requirements, functional expectations, input-output flows, and detailed use case, activity, and class diagrams. Both hardware (sensor systems) and software (AI models, dashboard) components were logically mapped and physically specified.</w:t>
      </w:r>
    </w:p>
    <w:p w14:paraId="528C5645"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t>Chapter Four then discussed the implementation and testing of the Smart Energy Optimization System. Using Python, ReactJS, MySQL, and TensorFlow, the full system was built and tested in a simulated environment. Results from testing showed over 93% prediction accuracy, real-time responsiveness, and user-friendly interaction. The system met the specified functional and non-functional requirements.</w:t>
      </w:r>
    </w:p>
    <w:p w14:paraId="6CD689A7"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t>Throughout the project, the importance of data quality, model training, interface design, and system security was emphasized as key pillars for success (Chen et al., 2021; Ahmed et al., 2020).</w:t>
      </w:r>
    </w:p>
    <w:p w14:paraId="7D6BBDC8" w14:textId="77777777" w:rsidR="00CA40ED" w:rsidRPr="00303981" w:rsidRDefault="00CA40ED" w:rsidP="00B977C7">
      <w:pPr>
        <w:spacing w:line="360" w:lineRule="auto"/>
        <w:ind w:left="720" w:hanging="720"/>
        <w:jc w:val="both"/>
        <w:rPr>
          <w:rFonts w:cstheme="minorHAnsi"/>
          <w:b/>
          <w:bCs/>
          <w:sz w:val="24"/>
          <w:szCs w:val="24"/>
        </w:rPr>
      </w:pPr>
    </w:p>
    <w:p w14:paraId="295C9413"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5.3 Conclusion</w:t>
      </w:r>
    </w:p>
    <w:p w14:paraId="5FA95E77"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t>From the analysis, design, implementation, and evaluation of this study, it can be conclusively stated that AI-driven models offer a viable, efficient, and intelligent solution to the challenges of energy optimization in modern buildings. The developed system demonstrates how energy consumption data when collected, processed, and analyzed using machine learning algorithms can lead to actionable insights and automatic optimizations that reduce costs and improve sustainability.</w:t>
      </w:r>
    </w:p>
    <w:p w14:paraId="7F99D298"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t xml:space="preserve">The project proves that intelligent control of building energy can be achieved not by manual observation or fixed schedules, but by real-time adaptive responses to changing environmental </w:t>
      </w:r>
      <w:r w:rsidRPr="00303981">
        <w:rPr>
          <w:rFonts w:cstheme="minorHAnsi"/>
          <w:sz w:val="24"/>
          <w:szCs w:val="24"/>
        </w:rPr>
        <w:lastRenderedPageBreak/>
        <w:t>and usage conditions. The seamless integration of data science, automation, and user interface design has positioned this system as a practical step toward realizing smart building ecosystems.</w:t>
      </w:r>
    </w:p>
    <w:p w14:paraId="4B31097A" w14:textId="77777777" w:rsidR="00CA40ED" w:rsidRPr="00303981" w:rsidRDefault="00CA40ED" w:rsidP="00B977C7">
      <w:pPr>
        <w:spacing w:line="360" w:lineRule="auto"/>
        <w:jc w:val="both"/>
        <w:rPr>
          <w:rFonts w:cstheme="minorHAnsi"/>
          <w:sz w:val="24"/>
          <w:szCs w:val="24"/>
        </w:rPr>
      </w:pPr>
      <w:r w:rsidRPr="00303981">
        <w:rPr>
          <w:rFonts w:cstheme="minorHAnsi"/>
          <w:sz w:val="24"/>
          <w:szCs w:val="24"/>
        </w:rPr>
        <w:t>Furthermore, the positive results achieved through testing affirm the accuracy, usability, and robustness of the system. The model’s success under simulated conditions also suggests potential for real-world application with minimal adjustments. However, it is important to note that continuous retraining of models and feedback loops are necessary to maintain long-term system performance (Zhao et al., 2021; Nguyen et al., 2020).</w:t>
      </w:r>
    </w:p>
    <w:p w14:paraId="33457BB1" w14:textId="77777777" w:rsidR="00CA40ED" w:rsidRPr="00303981" w:rsidRDefault="00CA40ED" w:rsidP="00B977C7">
      <w:pPr>
        <w:spacing w:line="360" w:lineRule="auto"/>
        <w:ind w:left="720" w:hanging="720"/>
        <w:jc w:val="both"/>
        <w:rPr>
          <w:rFonts w:cstheme="minorHAnsi"/>
          <w:b/>
          <w:bCs/>
          <w:sz w:val="24"/>
          <w:szCs w:val="24"/>
        </w:rPr>
      </w:pPr>
    </w:p>
    <w:p w14:paraId="0BA6FE22" w14:textId="77777777" w:rsidR="00CA40ED" w:rsidRDefault="00CA40ED" w:rsidP="00B977C7">
      <w:pPr>
        <w:spacing w:line="360" w:lineRule="auto"/>
        <w:ind w:left="720" w:hanging="720"/>
        <w:jc w:val="both"/>
        <w:rPr>
          <w:rFonts w:cstheme="minorHAnsi"/>
          <w:b/>
          <w:bCs/>
          <w:sz w:val="24"/>
          <w:szCs w:val="24"/>
        </w:rPr>
      </w:pPr>
      <w:r w:rsidRPr="00303981">
        <w:rPr>
          <w:rFonts w:cstheme="minorHAnsi"/>
          <w:b/>
          <w:bCs/>
          <w:sz w:val="24"/>
          <w:szCs w:val="24"/>
        </w:rPr>
        <w:t>5.4 Recommendations</w:t>
      </w:r>
    </w:p>
    <w:p w14:paraId="2070271C"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Based on the outcomes of this research work and the challenges observed during the development of the Smart Energy Optimization System, the following recommendations are proposed for stakeholders, developers, researchers, and policymakers:</w:t>
      </w:r>
    </w:p>
    <w:p w14:paraId="09991EF6"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1. For Developers and System Integrators: Developers should adopt a modular and scalable architecture when designing smart energy management systems. This allows for seamless upgrades, integration with new technologies, and better fault isolation. Edge computing should be prioritized to reduce latency and enhance system responsiveness in real-time control scenarios (Shi et al., 2016). Furthermore, open standards and interoperable communication protocols like MQTT, BACnet, and Zigbee should be used to facilitate device integration across manufacturers.</w:t>
      </w:r>
    </w:p>
    <w:p w14:paraId="52458946"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2. For Researchers: Future studies should focus on the development of hybrid AI models that combine the strengths of neural networks, fuzzy logic, and reinforcement learning to enhance prediction accuracy and adaptability. More research should also be directed towards improving AI interpretability so that stakeholders can understand and trust energy optimization decisions (Zhou et al., 2021). Access to large-scale real-world datasets remains a barrier; therefore, partnerships with utility companies and building operators for data sharing should be encouraged.</w:t>
      </w:r>
    </w:p>
    <w:p w14:paraId="50B02E53"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 xml:space="preserve">3. For Building Owners and Facility Managers: The implementation of Smart Energy Management Systems should be coupled with training programs to ensure that users understand how to </w:t>
      </w:r>
      <w:r w:rsidRPr="0039395F">
        <w:rPr>
          <w:rFonts w:cstheme="minorHAnsi"/>
          <w:sz w:val="24"/>
          <w:szCs w:val="24"/>
        </w:rPr>
        <w:lastRenderedPageBreak/>
        <w:t>interpret system feedback, override AI decisions when necessary, and adjust usage behaviors. Investments in high-quality sensors and robust network infrastructure are also recommended to ensure reliable system performance (Ma et al., 2021).</w:t>
      </w:r>
    </w:p>
    <w:p w14:paraId="11EE1593"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4. For Policymakers and Regulatory Bodies: Policies that encourage the adoption of smart building technologies through incentives, tax rebates, or subsidies should be strengthened. Additionally, there should be regulations ensuring cybersecurity, data privacy, and standardization of AI use in building energy systems (European Commission, 2020). Establishing national-level benchmarks and performance metrics for energy-efficient buildings can further accelerate deployment.</w:t>
      </w:r>
    </w:p>
    <w:p w14:paraId="75BE5FB2"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5. For Educational Institutions: Curricula in engineering and computer science should incorporate interdisciplinary training on AI for energy systems, IoT hardware, data analytics, and sustainable building design. This prepares a new generation of professionals capable of bridging the gap between smart technology development and real-world energy challenges.</w:t>
      </w:r>
    </w:p>
    <w:p w14:paraId="236A31D1"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By implementing these recommendations, stakeholders can accelerate the transition toward smarter, more sustainable, and resilient energy systems for buildings.</w:t>
      </w:r>
    </w:p>
    <w:p w14:paraId="3C05E609"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1. Real-World Deployment in Pilot Buildings</w:t>
      </w:r>
    </w:p>
    <w:p w14:paraId="4956A935"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It is strongly recommended that the Smart Energy Optimization System be deployed in selected public buildings</w:t>
      </w:r>
      <w:r>
        <w:rPr>
          <w:rFonts w:cstheme="minorHAnsi"/>
          <w:sz w:val="24"/>
          <w:szCs w:val="24"/>
        </w:rPr>
        <w:t xml:space="preserve"> </w:t>
      </w:r>
      <w:r w:rsidRPr="0039395F">
        <w:rPr>
          <w:rFonts w:cstheme="minorHAnsi"/>
          <w:sz w:val="24"/>
          <w:szCs w:val="24"/>
        </w:rPr>
        <w:t>such as government offices, university campuses, hospitals, and commercial complexes—for pilot-scale testing. These real-world deployments will offer a more realistic evaluation environment, exposing the system to unpredictable occupancy patterns, fluctuating weather conditions, network latency, and dynamic user behavior, all of which are difficult to replicate in simulations (Lee et al., 2015).</w:t>
      </w:r>
    </w:p>
    <w:p w14:paraId="1CA62A1A"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Pilot implementations also facilitate performance benchmarking and model refinement using live sensor data and actual energy consumption feedback. For example, studies have shown that real deployment in university laboratories and office buildings significantly improves system accuracy through continuous learning and contextual adaptation of AI models (Ma et al., 2021). This approach not only validates the technical feasibility of the system but also provides insights into user acceptance, operational bottlenecks, and scalability.</w:t>
      </w:r>
    </w:p>
    <w:p w14:paraId="2DA9E4BD"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lastRenderedPageBreak/>
        <w:t>Furthermore, deploying the system in public-sector buildings can serve as a model for broader institutional adoption. It helps build institutional confidence, supports sustainability goals, and aligns with government-led green building initiatives (European Commission, 2020). Stakeholder engagement during the pilot—such as involving facility managers, IT personnel, and end-users—also allows feedback to be looped into iterative system upgrades.</w:t>
      </w:r>
    </w:p>
    <w:p w14:paraId="69B8F076"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Overall, real-world pilot testing is a crucial step toward transitioning from proof-of-concept to full-scale commercial deployment, and it lays the groundwork for regulatory approval, funding support, and long-term performance validation.</w:t>
      </w:r>
    </w:p>
    <w:p w14:paraId="76EDDBD8"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2. Integration with Renewable Energy Systems</w:t>
      </w:r>
    </w:p>
    <w:p w14:paraId="1E17ECC6"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To maximize the value of energy optimization, the Smart Energy Optimization System should be extended to incorporate data from on-site renewable energy systems such as solar photovoltaic (PV) panels, small-scale wind turbines, and battery energy storage systems (BESS). Integrating renewable generation sources with the energy management platform enables buildings to prioritize green energy consumption, reduce dependence on the utility grid, and optimize energy costs (Wang et al., 2022).</w:t>
      </w:r>
    </w:p>
    <w:p w14:paraId="16E332C9"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Real-time monitoring of solar irradiance, wind speed, and battery state-of-charge allows the system to forecast generation availability and dynamically allocate energy between building loads, grid import/export, and storage units. For instance, during peak solar hours, excess generation can be directed to charge batteries or run high-consumption systems, while during low generation periods, the system can shift non-essential loads or import grid electricity (Koirala et al., 2016).</w:t>
      </w:r>
    </w:p>
    <w:p w14:paraId="25200E1B"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Advanced optimization algorithms, such as Model Predictive Control (MPC) and Reinforcement Learning (RL), have shown promise in balancing renewable energy inputs with real-time building demands and storage constraints. These algorithms consider variables such as weather forecasts, time-of-use tariffs, occupancy patterns, and load priorities to derive control actions that maximize both environmental and economic benefits (Khorram et al., 2020).</w:t>
      </w:r>
    </w:p>
    <w:p w14:paraId="59C9E76A"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lastRenderedPageBreak/>
        <w:t>Furthermore, seamless integration with renewable systems supports grid-interactive efficient buildings (GEBs), enabling bidirectional communication with utility providers for demand response and grid stability. This approach aligns with smart city initiatives and contributes to national sustainability and carbon neutrality goals.</w:t>
      </w:r>
    </w:p>
    <w:p w14:paraId="31BFC3E5" w14:textId="77777777" w:rsidR="00CA40ED" w:rsidRPr="0039395F" w:rsidRDefault="00CA40ED" w:rsidP="00B977C7">
      <w:pPr>
        <w:spacing w:line="360" w:lineRule="auto"/>
        <w:jc w:val="both"/>
        <w:rPr>
          <w:rFonts w:cstheme="minorHAnsi"/>
          <w:sz w:val="24"/>
          <w:szCs w:val="24"/>
        </w:rPr>
      </w:pPr>
      <w:r w:rsidRPr="0039395F">
        <w:rPr>
          <w:rFonts w:cstheme="minorHAnsi"/>
          <w:sz w:val="24"/>
          <w:szCs w:val="24"/>
        </w:rPr>
        <w:t>Integrating renewables not only reduces emissions and electricity bills but also enhances system resilience, especially during grid disturbances or energy crises.</w:t>
      </w:r>
    </w:p>
    <w:p w14:paraId="24CB01BC" w14:textId="77777777" w:rsidR="00CA40ED" w:rsidRPr="00303981" w:rsidRDefault="00CA40ED" w:rsidP="00B977C7">
      <w:pPr>
        <w:spacing w:line="360" w:lineRule="auto"/>
        <w:ind w:left="720" w:hanging="720"/>
        <w:jc w:val="both"/>
        <w:rPr>
          <w:rFonts w:cstheme="minorHAnsi"/>
          <w:b/>
          <w:bCs/>
          <w:sz w:val="24"/>
          <w:szCs w:val="24"/>
        </w:rPr>
      </w:pPr>
      <w:bookmarkStart w:id="0" w:name="_Hlk204007085"/>
      <w:r w:rsidRPr="00303981">
        <w:rPr>
          <w:rFonts w:cstheme="minorHAnsi"/>
          <w:b/>
          <w:bCs/>
          <w:sz w:val="24"/>
          <w:szCs w:val="24"/>
        </w:rPr>
        <w:t>3. Continuous Model Retraining and Feedback Loops</w:t>
      </w:r>
    </w:p>
    <w:bookmarkEnd w:id="0"/>
    <w:p w14:paraId="1B0E3F19"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To maximize the value of energy optimization, the Smart Energy Optimization System should be extended to incorporate data from on-site renewable energy systems such as solar photovoltaic (PV) panels, small-scale wind turbines, and battery energy storage systems (BESS). Integrating renewable generation sources with the energy</w:t>
      </w:r>
    </w:p>
    <w:p w14:paraId="0C976599"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management platform enables buildings to prioritize green energy consumption, reduce dependence on the utility grid, and optimize energy costs (Wang et al., 2022).</w:t>
      </w:r>
    </w:p>
    <w:p w14:paraId="272144F2"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Real-time monitoring of solar irradiance, wind speed, and battery state-of-charge allows the system to forecast generation availability and dynamically allocate energy between building loads, grid import/export, and storage units. For instance, during peak solar hours, excess generation can be directed to charge batteries or run high-consumption systems, while during low generation periods, the system can shift non-essential loads or import grid electricity (Koirala et al., 2016).</w:t>
      </w:r>
    </w:p>
    <w:p w14:paraId="425ED1C1"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Advanced optimization algorithms, such as Model Predictive Control (MPC) and Reinforcement Learning (RL), have shown promise in balancing renewable energy inputs with real-time building demands and storage constraints. These algorithms consider variables such as weather forecasts, time-of-use tariffs, occupancy patterns, and load priorities to derive control actions that maximize both environmental and economic benefits (Khorram et al., 2020).</w:t>
      </w:r>
    </w:p>
    <w:p w14:paraId="4AA1AAC9"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 xml:space="preserve">Furthermore, seamless integration with renewable systems supports grid-interactive efficient buildings (GEBs), enabling bidirectional communication with utility providers for demand </w:t>
      </w:r>
      <w:r w:rsidRPr="00A37A07">
        <w:rPr>
          <w:rFonts w:cstheme="minorHAnsi"/>
          <w:sz w:val="24"/>
          <w:szCs w:val="24"/>
        </w:rPr>
        <w:lastRenderedPageBreak/>
        <w:t>response and grid stability. This approach aligns with smart city initiatives and contributes to national sustainability and carbon neutrality goals.</w:t>
      </w:r>
    </w:p>
    <w:p w14:paraId="3721BA69"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Integrating renewables not only reduces emissions and electricity bills but also enhances system resilience, especially during grid disturbances or energy crises.</w:t>
      </w:r>
    </w:p>
    <w:p w14:paraId="23F91C5F"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4. Security Enhancements</w:t>
      </w:r>
    </w:p>
    <w:p w14:paraId="26C23444"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To ensure robust data privacy and system protection, future iterations of the Smart Energy Optimization System should incorporate comprehensive cybersecurity measures. These include end-to-end encryption, multi-factor authentication (MFA), secure data storage, regular vulnerability assessments, and real-time intrusion detection systems (IDS).</w:t>
      </w:r>
    </w:p>
    <w:p w14:paraId="035BE0AF"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As the system integrates with building management systems (BMS), IoT sensors, cloud databases, and possibly smart grid infrastructure, the attack surface widens, increasing the risk of unauthorized access, data breaches, and control manipulation. End-to-end encryption ensures that data transmitted between sensors, AI modules, and the user interface is protected from interception or tampering (Wang et al., 2019). Standard protocols such as TLS 1.3 and AES-256 encryption are recommended for securing communication channels.</w:t>
      </w:r>
    </w:p>
    <w:p w14:paraId="76C75417"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Multi-factor authentication adds another layer of security by requiring users to verify their identity using more than one credential (e.g., password + mobile token), reducing the risk of credential theft or brute-force attacks (Conti et al., 2018). Additionally, implementing intrusion detection and prevention systems (IDPS) allows for real-time monitoring of traffic anomalies or unauthorized attempts to access or manipulate system resources (Fernandes et al., 2016).</w:t>
      </w:r>
    </w:p>
    <w:p w14:paraId="57F1F13D"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Furthermore, compliance with international standards such as ISO/IEC 27001 for information security management and GDPR for data privacy (where applicable) should be prioritized during system deployment. Adopting these standards not only enhances security but also builds user trust and improves the system’s readiness for commercial and institutional deployment.</w:t>
      </w:r>
    </w:p>
    <w:p w14:paraId="77C086CD"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As smart buildings become more connected and data-driven, embedding cybersecurity into the core architecture of energy optimization systems is essential to prevent service disruption, data leakage, and reputational damage.</w:t>
      </w:r>
    </w:p>
    <w:p w14:paraId="300057EA"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lastRenderedPageBreak/>
        <w:t>5. Government and Institutional Support</w:t>
      </w:r>
    </w:p>
    <w:p w14:paraId="18398626"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The successful adoption and scaling of smart energy systems in buildings critically depend on strong support from government institutions, academic bodies, and industry stakeholders. Policy-level interventions are essential to drive market readiness, ensure standardization, and create an enabling environment for investment and innovation.</w:t>
      </w:r>
    </w:p>
    <w:p w14:paraId="71DC26FC"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Governments should introduce financial incentives such as tax rebates, green building certifications, and low-interest financing schemes to reduce the upfront cost of installing smart energy management systems. These financial mechanisms have been shown to increase adoption rates in both residential and commercial sectors (IEA, 2021). For instance, countries like Germany and Japan have successfully implemented subsidies for intelligent building retrofits that include energy automation and AI-driven systems.</w:t>
      </w:r>
    </w:p>
    <w:p w14:paraId="25D080D1"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Additionally, regulatory frameworks and building codes should be updated to include provisions for energy monitoring, automated HVAC control, and integration with renewable energy systems. The adoption of standards such as ISO 50001 (Energy Management Systems) can help ensure system interoperability, quality assurance, and performance benchmarking (ISO, 2018).</w:t>
      </w:r>
    </w:p>
    <w:p w14:paraId="4AEAA1B9"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Public institutions, particularly universities and research centers, can contribute by developing testbeds for smart building technologies, promoting interdisciplinary research, and offering academic programs focused on energy informatics, AI, and sustainability. These efforts help build local expertise and promote innovation tailored to regional energy challenges.</w:t>
      </w:r>
    </w:p>
    <w:p w14:paraId="264B2135"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Awareness campaigns and public-private partnerships (PPPs) are also crucial. They can foster collaboration between utility companies, tech firms, and policymakers to create demonstration projects that showcase the tangible benefits of smart energy systems such as reduced energy bills, improved occupant comfort, and lower carbon footprints (UNEP, 2019).</w:t>
      </w:r>
    </w:p>
    <w:p w14:paraId="2B45B06B"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Ultimately, coordinated institutional support creates the policy momentum, technical infrastructure, and public trust needed to transition from conventional to intelligent, sustainable energy systems in buildings.</w:t>
      </w:r>
    </w:p>
    <w:p w14:paraId="2B8DBB42"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6. Multi-Zonal and Cross-Building Scalability</w:t>
      </w:r>
    </w:p>
    <w:p w14:paraId="7755AA44"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lastRenderedPageBreak/>
        <w:t>As part of the long-term development roadmap, the Smart Energy Optimization System should be designed for multi-zonal scalability and cross-building deployment across estates, campuses, or urban districts. Such scalability enables system-wide coordination of energy usage across multiple buildings, which is critical for achieving holistic energy efficiency and sustainability at the community and city levels (Li &amp; Chen, 2021).</w:t>
      </w:r>
    </w:p>
    <w:p w14:paraId="2C71E3FF"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By aggregating data from multiple zones or buildings, the system can perform comparative analytics, benchmark performance, and identify cross-site anomalies. This supports advanced optimization strategies such as distributed energy resource (DER) coordination, demand-response scheduling, and shared storage utilization. For instance, excess solar energy generated by one building could be stored or redirected to another with higher current demand, enhancing collective energy resilience (Stimmel, 2016).</w:t>
      </w:r>
    </w:p>
    <w:p w14:paraId="284479B1"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To achieve this, the architecture should support cloud-based central coordination coupled with edge-level local intelligence. Each building node can run local predictive models while a central cloud controller manages aggregated data and system-wide decisions using scalable platforms such as microservices or containerized deployments (Hua et al., 2020).</w:t>
      </w:r>
    </w:p>
    <w:p w14:paraId="65FD3CC9"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Moreover, cross-building scalability aligns with broader **smart city initiatives** and **urban sustainability frameworks**, where data-driven technologies are employed to manage energy, water, mobility, and waste systems efficiently. Integration with city-wide IoT infrastructure and municipal energy policies ensures that such systems contribute meaningfully to emissions reduction targets and grid stability (Smart Cities Council, 2019).</w:t>
      </w:r>
    </w:p>
    <w:p w14:paraId="3F11E1C8"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For effective implementation, cities and estate developers should adopt open standards (e.g., IEC 61850, BACnet, and RESTful APIs) to ensure interoperability among different buildings and technologies.</w:t>
      </w:r>
    </w:p>
    <w:p w14:paraId="2C0F8BAD"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Ultimately, scaling smart energy systems to multi-building networks transforms isolated efficiency efforts into cohesive, city-aligned strategies that support climate resilience, operational cost savings, and occupant well-being.</w:t>
      </w:r>
    </w:p>
    <w:p w14:paraId="6B6E3367"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7. Enhanced User Personalization</w:t>
      </w:r>
    </w:p>
    <w:p w14:paraId="7DB6E229"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lastRenderedPageBreak/>
        <w:t>To improve user engagement, system usability, and operational efficiency, it is recommended that the Smart Energy Optimization System integrate advanced user personalization features within its dashboard interface. Personalized dashboards should dynamically adapt based on user roles (e.g., administrators, maintenance staff, energy analysts), historical usage patterns, and individual user preferences.</w:t>
      </w:r>
    </w:p>
    <w:p w14:paraId="6C0F46E3"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For example, an administrator or facility manager might be presented with global statistics such as building-wide energy performance, alerts, and multi-zone comparisons. In contrast, a maintenance technician may be shown equipment-level diagnostics, system health reports, and automated fault detection logs. This role-based access improves task relevance, reduces information overload, and supports faster decision-making (Alahakoon &amp; Yu, 2016).</w:t>
      </w:r>
    </w:p>
    <w:p w14:paraId="211F6662"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Modern user personalization techniques can leverage machine learning models to analyze behavioral data and deliver adaptive recommendations. For instance, AI-driven systems can alert users about abnormal consumption based on their historical patterns or suggest energy-saving actions tailored to their previous behaviors (Mohammadi et al., 2018). Heat maps, usage forecasts, and context-aware controls further enhance user interaction and foster long-term engagement.</w:t>
      </w:r>
    </w:p>
    <w:p w14:paraId="4CA77114"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Moreover, incorporating intuitive visualization tools such as customizable widgets, drag-and-drop panels, and multi-device accessibility ensures a seamless and personalized user experience across different platforms. Personalization also plays a critical role in increasing user trust and system transparency—key factors in encouraging user participation in energy-saving behaviors (Rauch et al., 2018).</w:t>
      </w:r>
    </w:p>
    <w:p w14:paraId="4EA9DDF0"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Ultimately, designing the system around user needs and roles makes it more efficient, inclusive, and impactful in achieving sustainable energy management goals.</w:t>
      </w:r>
    </w:p>
    <w:p w14:paraId="65B41993"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5.5 Contribution to Knowledge</w:t>
      </w:r>
    </w:p>
    <w:p w14:paraId="494610FE"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This research makes several significant contributions to the growing body of knowledge in the fields of smart energy systems, artificial intelligence, and sustainable building technologies:</w:t>
      </w:r>
    </w:p>
    <w:p w14:paraId="2006AC07" w14:textId="77777777" w:rsidR="00CA40ED" w:rsidRPr="00A37A07" w:rsidRDefault="00CA40ED" w:rsidP="00B977C7">
      <w:pPr>
        <w:spacing w:line="360" w:lineRule="auto"/>
        <w:ind w:left="720" w:hanging="720"/>
        <w:jc w:val="both"/>
        <w:rPr>
          <w:rFonts w:cstheme="minorHAnsi"/>
          <w:sz w:val="24"/>
          <w:szCs w:val="24"/>
        </w:rPr>
      </w:pPr>
      <w:r w:rsidRPr="00A37A07">
        <w:rPr>
          <w:rFonts w:cstheme="minorHAnsi"/>
          <w:sz w:val="24"/>
          <w:szCs w:val="24"/>
        </w:rPr>
        <w:t xml:space="preserve">1. AI-Driven Optimization Framework for Buildings:  </w:t>
      </w:r>
    </w:p>
    <w:p w14:paraId="3B025485"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lastRenderedPageBreak/>
        <w:t>The study proposes and implements a novel framework that applies artificial intelligence techniques such as artificial neural networks (ANN) and reinforcement learning to optimize energy usage in smart buildings. Unlike traditional rule-based systems, the proposed framework is adaptive, capable of learning from historical and real-time sensor data, and scalable across multiple zones. This adds to the limited literature on hybrid AI models specifically tailored for building energy management (Zhou et al., 2020).</w:t>
      </w:r>
    </w:p>
    <w:p w14:paraId="63715332" w14:textId="77777777" w:rsidR="00CA40ED" w:rsidRPr="00A37A07" w:rsidRDefault="00CA40ED" w:rsidP="00B977C7">
      <w:pPr>
        <w:spacing w:line="360" w:lineRule="auto"/>
        <w:ind w:left="720" w:hanging="720"/>
        <w:jc w:val="both"/>
        <w:rPr>
          <w:rFonts w:cstheme="minorHAnsi"/>
          <w:sz w:val="24"/>
          <w:szCs w:val="24"/>
        </w:rPr>
      </w:pPr>
      <w:r w:rsidRPr="00A37A07">
        <w:rPr>
          <w:rFonts w:cstheme="minorHAnsi"/>
          <w:sz w:val="24"/>
          <w:szCs w:val="24"/>
        </w:rPr>
        <w:t xml:space="preserve">2. Integration of SEMS With Renewable Energy and IoT:  </w:t>
      </w:r>
    </w:p>
    <w:p w14:paraId="0D91A00D"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The research contributes a practical architecture that integrates Smart Energy Management Systems (SEMS) with IoT devices, solar panels, and energy storage systems. This integration allows for seamless coordination between energy supply and demand, promoting self-sufficiency and reducing grid dependency key components in the design of zero-energy buildings (Khosrow-Pour, 2022).</w:t>
      </w:r>
    </w:p>
    <w:p w14:paraId="26B5C201" w14:textId="77777777" w:rsidR="00CA40ED" w:rsidRPr="00A37A07" w:rsidRDefault="00CA40ED" w:rsidP="00B977C7">
      <w:pPr>
        <w:spacing w:line="360" w:lineRule="auto"/>
        <w:ind w:left="720" w:hanging="720"/>
        <w:jc w:val="both"/>
        <w:rPr>
          <w:rFonts w:cstheme="minorHAnsi"/>
          <w:sz w:val="24"/>
          <w:szCs w:val="24"/>
        </w:rPr>
      </w:pPr>
      <w:r w:rsidRPr="00A37A07">
        <w:rPr>
          <w:rFonts w:cstheme="minorHAnsi"/>
          <w:sz w:val="24"/>
          <w:szCs w:val="24"/>
        </w:rPr>
        <w:t xml:space="preserve">3. Personalized Energy Dashboard Design: </w:t>
      </w:r>
    </w:p>
    <w:p w14:paraId="25E06B71"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The study introduces a user-centric dashboard interface that personalizes insights based on roles and energy behavior. By embedding AI-based personalization features, the system supports operational decision-making for different stakeholders, improving usability and engagement. This fills a gap in existing systems that often present generic dashboards with minimal contextual adaptation (Mohammadi et al., 2018).</w:t>
      </w:r>
    </w:p>
    <w:p w14:paraId="2D86A80B" w14:textId="77777777" w:rsidR="00CA40ED" w:rsidRPr="00A37A07" w:rsidRDefault="00CA40ED" w:rsidP="00B977C7">
      <w:pPr>
        <w:spacing w:line="360" w:lineRule="auto"/>
        <w:ind w:left="720" w:hanging="720"/>
        <w:jc w:val="both"/>
        <w:rPr>
          <w:rFonts w:cstheme="minorHAnsi"/>
          <w:sz w:val="24"/>
          <w:szCs w:val="24"/>
        </w:rPr>
      </w:pPr>
      <w:r w:rsidRPr="00A37A07">
        <w:rPr>
          <w:rFonts w:cstheme="minorHAnsi"/>
          <w:sz w:val="24"/>
          <w:szCs w:val="24"/>
        </w:rPr>
        <w:t xml:space="preserve">4. Simulation-Based Validation Using Real-World Datasets:  </w:t>
      </w:r>
    </w:p>
    <w:p w14:paraId="21E9673E"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The project uses real-world energy consumption datasets and virtual sensor data in a controlled simulation environment to test the predictive accuracy and responsiveness of the system. This methodological contribution provides a template for future researchers interested in validating smart energy models prior to full-scale deployment (Ma et al., 2021).</w:t>
      </w:r>
    </w:p>
    <w:p w14:paraId="122A86AD" w14:textId="77777777" w:rsidR="00CA40ED" w:rsidRPr="00A37A07" w:rsidRDefault="00CA40ED" w:rsidP="00B977C7">
      <w:pPr>
        <w:spacing w:line="360" w:lineRule="auto"/>
        <w:ind w:left="720" w:hanging="720"/>
        <w:jc w:val="both"/>
        <w:rPr>
          <w:rFonts w:cstheme="minorHAnsi"/>
          <w:sz w:val="24"/>
          <w:szCs w:val="24"/>
        </w:rPr>
      </w:pPr>
      <w:r w:rsidRPr="00A37A07">
        <w:rPr>
          <w:rFonts w:cstheme="minorHAnsi"/>
          <w:sz w:val="24"/>
          <w:szCs w:val="24"/>
        </w:rPr>
        <w:t xml:space="preserve">5. Policy and Urban Design Implications: </w:t>
      </w:r>
    </w:p>
    <w:p w14:paraId="047D4376" w14:textId="77777777" w:rsidR="00CA40ED" w:rsidRPr="00A37A07" w:rsidRDefault="00CA40ED" w:rsidP="00B977C7">
      <w:pPr>
        <w:spacing w:line="360" w:lineRule="auto"/>
        <w:jc w:val="both"/>
        <w:rPr>
          <w:rFonts w:cstheme="minorHAnsi"/>
          <w:sz w:val="24"/>
          <w:szCs w:val="24"/>
        </w:rPr>
      </w:pPr>
      <w:r w:rsidRPr="00A37A07">
        <w:rPr>
          <w:rFonts w:cstheme="minorHAnsi"/>
          <w:sz w:val="24"/>
          <w:szCs w:val="24"/>
        </w:rPr>
        <w:t xml:space="preserve">By proposing a multi-zonal, cross-building scalable system, this research supports broader smart city initiatives. The findings provide insights that can inform policymaking around smart grid </w:t>
      </w:r>
      <w:r w:rsidRPr="00A37A07">
        <w:rPr>
          <w:rFonts w:cstheme="minorHAnsi"/>
          <w:sz w:val="24"/>
          <w:szCs w:val="24"/>
        </w:rPr>
        <w:lastRenderedPageBreak/>
        <w:t>integration, sustainable urban planning, and national building codes for energy efficiency (Li &amp; Chen, 2021).</w:t>
      </w:r>
    </w:p>
    <w:p w14:paraId="5491CA93" w14:textId="77777777" w:rsidR="00CA40ED" w:rsidRPr="00303981" w:rsidRDefault="00CA40ED" w:rsidP="00B977C7">
      <w:pPr>
        <w:spacing w:line="360" w:lineRule="auto"/>
        <w:jc w:val="both"/>
        <w:rPr>
          <w:rFonts w:cstheme="minorHAnsi"/>
          <w:b/>
          <w:bCs/>
          <w:sz w:val="24"/>
          <w:szCs w:val="24"/>
        </w:rPr>
      </w:pPr>
      <w:r w:rsidRPr="00A37A07">
        <w:rPr>
          <w:rFonts w:cstheme="minorHAnsi"/>
          <w:sz w:val="24"/>
          <w:szCs w:val="24"/>
        </w:rPr>
        <w:t xml:space="preserve">Collectively, these contributions enhance the scientific understanding of how AI, IoT, and renewable technologies can be </w:t>
      </w:r>
      <w:proofErr w:type="spellStart"/>
      <w:r w:rsidRPr="00A37A07">
        <w:rPr>
          <w:rFonts w:cstheme="minorHAnsi"/>
          <w:sz w:val="24"/>
          <w:szCs w:val="24"/>
        </w:rPr>
        <w:t>converged</w:t>
      </w:r>
      <w:proofErr w:type="spellEnd"/>
      <w:r w:rsidRPr="00A37A07">
        <w:rPr>
          <w:rFonts w:cstheme="minorHAnsi"/>
          <w:sz w:val="24"/>
          <w:szCs w:val="24"/>
        </w:rPr>
        <w:t xml:space="preserve"> into intelligent systems that drive energy efficiency, reduce emissions, and promote sustainability in the built environment</w:t>
      </w:r>
      <w:r w:rsidRPr="00A37A07">
        <w:rPr>
          <w:rFonts w:cstheme="minorHAnsi"/>
          <w:b/>
          <w:bCs/>
          <w:sz w:val="24"/>
          <w:szCs w:val="24"/>
        </w:rPr>
        <w:t>.</w:t>
      </w:r>
    </w:p>
    <w:p w14:paraId="781558E4"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5.6 Limitations of the Study</w:t>
      </w:r>
    </w:p>
    <w:p w14:paraId="66002DD1" w14:textId="77777777" w:rsidR="00CA40ED" w:rsidRPr="00303981" w:rsidRDefault="00CA40ED" w:rsidP="00B977C7">
      <w:pPr>
        <w:spacing w:line="360" w:lineRule="auto"/>
        <w:ind w:left="720" w:hanging="720"/>
        <w:jc w:val="both"/>
        <w:rPr>
          <w:rFonts w:cstheme="minorHAnsi"/>
          <w:sz w:val="24"/>
          <w:szCs w:val="24"/>
        </w:rPr>
      </w:pPr>
      <w:r w:rsidRPr="00303981">
        <w:rPr>
          <w:rFonts w:cstheme="minorHAnsi"/>
          <w:sz w:val="24"/>
          <w:szCs w:val="24"/>
        </w:rPr>
        <w:t xml:space="preserve"> Like all projects, this study had limitations that could be addressed in future research:</w:t>
      </w:r>
    </w:p>
    <w:p w14:paraId="2FEAA908" w14:textId="77777777" w:rsidR="00CA40ED" w:rsidRPr="00303981" w:rsidRDefault="00CA40ED" w:rsidP="00B977C7">
      <w:pPr>
        <w:numPr>
          <w:ilvl w:val="0"/>
          <w:numId w:val="3"/>
        </w:numPr>
        <w:spacing w:line="360" w:lineRule="auto"/>
        <w:jc w:val="both"/>
        <w:rPr>
          <w:rFonts w:cstheme="minorHAnsi"/>
          <w:sz w:val="24"/>
          <w:szCs w:val="24"/>
        </w:rPr>
      </w:pPr>
      <w:r w:rsidRPr="00303981">
        <w:rPr>
          <w:rFonts w:cstheme="minorHAnsi"/>
          <w:sz w:val="24"/>
          <w:szCs w:val="24"/>
        </w:rPr>
        <w:t>Real-world sensor hardware was simulated due to cost and accessibility.</w:t>
      </w:r>
    </w:p>
    <w:p w14:paraId="58636648" w14:textId="77777777" w:rsidR="00CA40ED" w:rsidRPr="00303981" w:rsidRDefault="00CA40ED" w:rsidP="00B977C7">
      <w:pPr>
        <w:numPr>
          <w:ilvl w:val="0"/>
          <w:numId w:val="3"/>
        </w:numPr>
        <w:spacing w:line="360" w:lineRule="auto"/>
        <w:jc w:val="both"/>
        <w:rPr>
          <w:rFonts w:cstheme="minorHAnsi"/>
          <w:sz w:val="24"/>
          <w:szCs w:val="24"/>
        </w:rPr>
      </w:pPr>
      <w:r w:rsidRPr="00303981">
        <w:rPr>
          <w:rFonts w:cstheme="minorHAnsi"/>
          <w:sz w:val="24"/>
          <w:szCs w:val="24"/>
        </w:rPr>
        <w:t>The testing environment did not include actual building control systems (e.g., HVAC controllers, smart meters).</w:t>
      </w:r>
    </w:p>
    <w:p w14:paraId="7857B1D8" w14:textId="77777777" w:rsidR="00CA40ED" w:rsidRPr="00303981" w:rsidRDefault="00CA40ED" w:rsidP="00B977C7">
      <w:pPr>
        <w:numPr>
          <w:ilvl w:val="0"/>
          <w:numId w:val="3"/>
        </w:numPr>
        <w:spacing w:line="360" w:lineRule="auto"/>
        <w:jc w:val="both"/>
        <w:rPr>
          <w:rFonts w:cstheme="minorHAnsi"/>
          <w:sz w:val="24"/>
          <w:szCs w:val="24"/>
        </w:rPr>
      </w:pPr>
      <w:r w:rsidRPr="00303981">
        <w:rPr>
          <w:rFonts w:cstheme="minorHAnsi"/>
          <w:sz w:val="24"/>
          <w:szCs w:val="24"/>
        </w:rPr>
        <w:t>Long-term learning and seasonal pattern prediction were not captured due to time constraints.</w:t>
      </w:r>
    </w:p>
    <w:p w14:paraId="574E9591" w14:textId="77777777" w:rsidR="00CA40ED" w:rsidRPr="00303981" w:rsidRDefault="00CA40ED" w:rsidP="00B977C7">
      <w:pPr>
        <w:numPr>
          <w:ilvl w:val="0"/>
          <w:numId w:val="3"/>
        </w:numPr>
        <w:spacing w:line="360" w:lineRule="auto"/>
        <w:jc w:val="both"/>
        <w:rPr>
          <w:rFonts w:cstheme="minorHAnsi"/>
          <w:sz w:val="24"/>
          <w:szCs w:val="24"/>
        </w:rPr>
      </w:pPr>
      <w:r w:rsidRPr="00303981">
        <w:rPr>
          <w:rFonts w:cstheme="minorHAnsi"/>
          <w:sz w:val="24"/>
          <w:szCs w:val="24"/>
        </w:rPr>
        <w:t>The feedback mechanism for user overrides was not implemented in this version.</w:t>
      </w:r>
    </w:p>
    <w:p w14:paraId="7CCCBD4E" w14:textId="77777777" w:rsidR="00CA40ED" w:rsidRPr="00303981" w:rsidRDefault="00CA40ED" w:rsidP="00B977C7">
      <w:pPr>
        <w:spacing w:line="360" w:lineRule="auto"/>
        <w:ind w:left="720" w:hanging="720"/>
        <w:jc w:val="both"/>
        <w:rPr>
          <w:rFonts w:cstheme="minorHAnsi"/>
          <w:b/>
          <w:bCs/>
          <w:sz w:val="24"/>
          <w:szCs w:val="24"/>
        </w:rPr>
      </w:pPr>
    </w:p>
    <w:p w14:paraId="55874D2D" w14:textId="77777777" w:rsidR="00CA40ED" w:rsidRPr="00303981" w:rsidRDefault="00CA40ED" w:rsidP="00B977C7">
      <w:pPr>
        <w:spacing w:line="360" w:lineRule="auto"/>
        <w:ind w:left="720" w:hanging="720"/>
        <w:jc w:val="both"/>
        <w:rPr>
          <w:rFonts w:cstheme="minorHAnsi"/>
          <w:b/>
          <w:bCs/>
          <w:sz w:val="24"/>
          <w:szCs w:val="24"/>
        </w:rPr>
      </w:pPr>
      <w:r w:rsidRPr="00303981">
        <w:rPr>
          <w:rFonts w:cstheme="minorHAnsi"/>
          <w:b/>
          <w:bCs/>
          <w:sz w:val="24"/>
          <w:szCs w:val="24"/>
        </w:rPr>
        <w:t>5.7 Suggestions for Further Work</w:t>
      </w:r>
    </w:p>
    <w:p w14:paraId="42A88A4B" w14:textId="77777777" w:rsidR="00CA40ED" w:rsidRPr="00303981" w:rsidRDefault="00CA40ED" w:rsidP="00B977C7">
      <w:pPr>
        <w:spacing w:line="360" w:lineRule="auto"/>
        <w:ind w:left="720" w:hanging="720"/>
        <w:jc w:val="both"/>
        <w:rPr>
          <w:rFonts w:cstheme="minorHAnsi"/>
          <w:sz w:val="24"/>
          <w:szCs w:val="24"/>
        </w:rPr>
      </w:pPr>
      <w:r w:rsidRPr="00303981">
        <w:rPr>
          <w:rFonts w:cstheme="minorHAnsi"/>
          <w:sz w:val="24"/>
          <w:szCs w:val="24"/>
        </w:rPr>
        <w:t xml:space="preserve">             Future work could focus on:</w:t>
      </w:r>
    </w:p>
    <w:p w14:paraId="56CE3C02" w14:textId="77777777" w:rsidR="00CA40ED" w:rsidRPr="00303981" w:rsidRDefault="00CA40ED" w:rsidP="00B977C7">
      <w:pPr>
        <w:numPr>
          <w:ilvl w:val="0"/>
          <w:numId w:val="4"/>
        </w:numPr>
        <w:spacing w:line="360" w:lineRule="auto"/>
        <w:jc w:val="both"/>
        <w:rPr>
          <w:rFonts w:cstheme="minorHAnsi"/>
          <w:sz w:val="24"/>
          <w:szCs w:val="24"/>
        </w:rPr>
      </w:pPr>
      <w:r w:rsidRPr="00303981">
        <w:rPr>
          <w:rFonts w:cstheme="minorHAnsi"/>
          <w:sz w:val="24"/>
          <w:szCs w:val="24"/>
        </w:rPr>
        <w:t>Deployment in a real building with actual IoT sensors and actuators.</w:t>
      </w:r>
    </w:p>
    <w:p w14:paraId="40E0ED9F" w14:textId="77777777" w:rsidR="00CA40ED" w:rsidRPr="00303981" w:rsidRDefault="00CA40ED" w:rsidP="00B977C7">
      <w:pPr>
        <w:numPr>
          <w:ilvl w:val="0"/>
          <w:numId w:val="4"/>
        </w:numPr>
        <w:spacing w:line="360" w:lineRule="auto"/>
        <w:jc w:val="both"/>
        <w:rPr>
          <w:rFonts w:cstheme="minorHAnsi"/>
          <w:sz w:val="24"/>
          <w:szCs w:val="24"/>
        </w:rPr>
      </w:pPr>
      <w:r w:rsidRPr="00303981">
        <w:rPr>
          <w:rFonts w:cstheme="minorHAnsi"/>
          <w:sz w:val="24"/>
          <w:szCs w:val="24"/>
        </w:rPr>
        <w:t xml:space="preserve">Comparative analysis of different AI models (e.g., </w:t>
      </w:r>
      <w:proofErr w:type="spellStart"/>
      <w:r w:rsidRPr="00303981">
        <w:rPr>
          <w:rFonts w:cstheme="minorHAnsi"/>
          <w:sz w:val="24"/>
          <w:szCs w:val="24"/>
        </w:rPr>
        <w:t>XGBoost</w:t>
      </w:r>
      <w:proofErr w:type="spellEnd"/>
      <w:r w:rsidRPr="00303981">
        <w:rPr>
          <w:rFonts w:cstheme="minorHAnsi"/>
          <w:sz w:val="24"/>
          <w:szCs w:val="24"/>
        </w:rPr>
        <w:t xml:space="preserve"> vs. LSTM) under real-time constraints.</w:t>
      </w:r>
    </w:p>
    <w:p w14:paraId="1008BEE3" w14:textId="77777777" w:rsidR="00CA40ED" w:rsidRPr="00303981" w:rsidRDefault="00CA40ED" w:rsidP="00B977C7">
      <w:pPr>
        <w:numPr>
          <w:ilvl w:val="0"/>
          <w:numId w:val="4"/>
        </w:numPr>
        <w:spacing w:line="360" w:lineRule="auto"/>
        <w:jc w:val="both"/>
        <w:rPr>
          <w:rFonts w:cstheme="minorHAnsi"/>
          <w:sz w:val="24"/>
          <w:szCs w:val="24"/>
        </w:rPr>
      </w:pPr>
      <w:r w:rsidRPr="00303981">
        <w:rPr>
          <w:rFonts w:cstheme="minorHAnsi"/>
          <w:sz w:val="24"/>
          <w:szCs w:val="24"/>
        </w:rPr>
        <w:t>Inclusion of carbon footprint tracking to support ESG (Environmental, Social, and Governance) goals.</w:t>
      </w:r>
    </w:p>
    <w:p w14:paraId="3A8FC0F0" w14:textId="77777777" w:rsidR="00CA40ED" w:rsidRPr="00303981" w:rsidRDefault="00CA40ED" w:rsidP="00B977C7">
      <w:pPr>
        <w:numPr>
          <w:ilvl w:val="0"/>
          <w:numId w:val="4"/>
        </w:numPr>
        <w:spacing w:line="360" w:lineRule="auto"/>
        <w:jc w:val="both"/>
        <w:rPr>
          <w:rFonts w:cstheme="minorHAnsi"/>
          <w:sz w:val="24"/>
          <w:szCs w:val="24"/>
        </w:rPr>
      </w:pPr>
      <w:r w:rsidRPr="00303981">
        <w:rPr>
          <w:rFonts w:cstheme="minorHAnsi"/>
          <w:sz w:val="24"/>
          <w:szCs w:val="24"/>
        </w:rPr>
        <w:t>Expansion to multi-building energy ecosystems with centralized cloud control.</w:t>
      </w:r>
    </w:p>
    <w:p w14:paraId="37E9930D" w14:textId="77777777" w:rsidR="00CA40ED" w:rsidRPr="00303981" w:rsidRDefault="00CA40ED" w:rsidP="00B977C7">
      <w:pPr>
        <w:spacing w:line="360" w:lineRule="auto"/>
        <w:ind w:left="720" w:hanging="720"/>
        <w:jc w:val="both"/>
        <w:rPr>
          <w:rFonts w:cstheme="minorHAnsi"/>
          <w:b/>
          <w:bCs/>
          <w:sz w:val="24"/>
          <w:szCs w:val="24"/>
        </w:rPr>
      </w:pPr>
    </w:p>
    <w:p w14:paraId="16BB27BA" w14:textId="77777777" w:rsidR="00CA40ED" w:rsidRDefault="00CA40ED" w:rsidP="00B977C7">
      <w:pPr>
        <w:spacing w:line="360" w:lineRule="auto"/>
        <w:ind w:left="720" w:hanging="720"/>
        <w:jc w:val="both"/>
        <w:rPr>
          <w:rFonts w:cstheme="minorHAnsi"/>
          <w:b/>
          <w:bCs/>
          <w:sz w:val="24"/>
          <w:szCs w:val="24"/>
        </w:rPr>
      </w:pPr>
      <w:r w:rsidRPr="00303981">
        <w:rPr>
          <w:rFonts w:cstheme="minorHAnsi"/>
          <w:b/>
          <w:bCs/>
          <w:sz w:val="24"/>
          <w:szCs w:val="24"/>
        </w:rPr>
        <w:lastRenderedPageBreak/>
        <w:t xml:space="preserve">References </w:t>
      </w:r>
    </w:p>
    <w:p w14:paraId="24EFC16B" w14:textId="77777777" w:rsidR="00CA40ED" w:rsidRPr="009F3EC9" w:rsidRDefault="00CA40ED" w:rsidP="00B977C7">
      <w:pPr>
        <w:numPr>
          <w:ilvl w:val="0"/>
          <w:numId w:val="7"/>
        </w:numPr>
        <w:spacing w:line="360" w:lineRule="auto"/>
        <w:jc w:val="both"/>
        <w:rPr>
          <w:rFonts w:ascii="Times New Roman" w:hAnsi="Times New Roman" w:cs="Times New Roman"/>
          <w:sz w:val="24"/>
          <w:szCs w:val="24"/>
        </w:rPr>
      </w:pPr>
      <w:r w:rsidRPr="009F3EC9">
        <w:rPr>
          <w:rFonts w:ascii="Times New Roman" w:hAnsi="Times New Roman" w:cs="Times New Roman"/>
          <w:sz w:val="24"/>
          <w:szCs w:val="24"/>
        </w:rPr>
        <w:t xml:space="preserve">Chen, H., Wang, Z., &amp; Liu, Q. (2020). </w:t>
      </w:r>
      <w:r w:rsidRPr="009F3EC9">
        <w:rPr>
          <w:rFonts w:ascii="Times New Roman" w:hAnsi="Times New Roman" w:cs="Times New Roman"/>
          <w:i/>
          <w:iCs/>
          <w:sz w:val="24"/>
          <w:szCs w:val="24"/>
        </w:rPr>
        <w:t>Adaptive AI Control for Energy Management</w:t>
      </w:r>
      <w:r w:rsidRPr="009F3EC9">
        <w:rPr>
          <w:rFonts w:ascii="Times New Roman" w:hAnsi="Times New Roman" w:cs="Times New Roman"/>
          <w:sz w:val="24"/>
          <w:szCs w:val="24"/>
        </w:rPr>
        <w:t>. Computer Engineering Reports.</w:t>
      </w:r>
    </w:p>
    <w:p w14:paraId="1CDBFE37" w14:textId="77777777" w:rsidR="00CA40ED" w:rsidRPr="009F3EC9" w:rsidRDefault="00CA40ED" w:rsidP="00B977C7">
      <w:pPr>
        <w:numPr>
          <w:ilvl w:val="0"/>
          <w:numId w:val="7"/>
        </w:numPr>
        <w:spacing w:line="360" w:lineRule="auto"/>
        <w:jc w:val="both"/>
        <w:rPr>
          <w:rFonts w:ascii="Times New Roman" w:hAnsi="Times New Roman" w:cs="Times New Roman"/>
          <w:sz w:val="24"/>
          <w:szCs w:val="24"/>
        </w:rPr>
      </w:pPr>
      <w:r w:rsidRPr="009F3EC9">
        <w:rPr>
          <w:rFonts w:ascii="Times New Roman" w:hAnsi="Times New Roman" w:cs="Times New Roman"/>
          <w:sz w:val="24"/>
          <w:szCs w:val="24"/>
        </w:rPr>
        <w:t xml:space="preserve">Gupta, A., Sharma, M., &amp; Singh, R. (2021). </w:t>
      </w:r>
      <w:r w:rsidRPr="009F3EC9">
        <w:rPr>
          <w:rFonts w:ascii="Times New Roman" w:hAnsi="Times New Roman" w:cs="Times New Roman"/>
          <w:i/>
          <w:iCs/>
          <w:sz w:val="24"/>
          <w:szCs w:val="24"/>
        </w:rPr>
        <w:t>A Framework for Smart Energy Systems</w:t>
      </w:r>
      <w:r w:rsidRPr="009F3EC9">
        <w:rPr>
          <w:rFonts w:ascii="Times New Roman" w:hAnsi="Times New Roman" w:cs="Times New Roman"/>
          <w:sz w:val="24"/>
          <w:szCs w:val="24"/>
        </w:rPr>
        <w:t>. Journal of Advanced Computing.</w:t>
      </w:r>
    </w:p>
    <w:p w14:paraId="3EB43D60" w14:textId="77777777" w:rsidR="00CA40ED" w:rsidRPr="009F3EC9" w:rsidRDefault="00CA40ED" w:rsidP="00B977C7">
      <w:pPr>
        <w:numPr>
          <w:ilvl w:val="0"/>
          <w:numId w:val="7"/>
        </w:numPr>
        <w:spacing w:line="360" w:lineRule="auto"/>
        <w:jc w:val="both"/>
        <w:rPr>
          <w:rFonts w:ascii="Times New Roman" w:hAnsi="Times New Roman" w:cs="Times New Roman"/>
          <w:sz w:val="24"/>
          <w:szCs w:val="24"/>
        </w:rPr>
      </w:pPr>
      <w:r w:rsidRPr="009F3EC9">
        <w:rPr>
          <w:rFonts w:ascii="Times New Roman" w:hAnsi="Times New Roman" w:cs="Times New Roman"/>
          <w:sz w:val="24"/>
          <w:szCs w:val="24"/>
        </w:rPr>
        <w:t xml:space="preserve">Li, Y., &amp; Chen, H. (2021). </w:t>
      </w:r>
      <w:r w:rsidRPr="009F3EC9">
        <w:rPr>
          <w:rFonts w:ascii="Times New Roman" w:hAnsi="Times New Roman" w:cs="Times New Roman"/>
          <w:i/>
          <w:iCs/>
          <w:sz w:val="24"/>
          <w:szCs w:val="24"/>
        </w:rPr>
        <w:t>Energy Optimization in Smart Buildings Using AI Models</w:t>
      </w:r>
      <w:r w:rsidRPr="009F3EC9">
        <w:rPr>
          <w:rFonts w:ascii="Times New Roman" w:hAnsi="Times New Roman" w:cs="Times New Roman"/>
          <w:sz w:val="24"/>
          <w:szCs w:val="24"/>
        </w:rPr>
        <w:t xml:space="preserve">. IEEE </w:t>
      </w:r>
      <w:proofErr w:type="spellStart"/>
      <w:r w:rsidRPr="009F3EC9">
        <w:rPr>
          <w:rFonts w:ascii="Times New Roman" w:hAnsi="Times New Roman" w:cs="Times New Roman"/>
          <w:sz w:val="24"/>
          <w:szCs w:val="24"/>
        </w:rPr>
        <w:t>SmartGrid</w:t>
      </w:r>
      <w:proofErr w:type="spellEnd"/>
      <w:r w:rsidRPr="009F3EC9">
        <w:rPr>
          <w:rFonts w:ascii="Times New Roman" w:hAnsi="Times New Roman" w:cs="Times New Roman"/>
          <w:sz w:val="24"/>
          <w:szCs w:val="24"/>
        </w:rPr>
        <w:t xml:space="preserve"> Transactions.</w:t>
      </w:r>
    </w:p>
    <w:p w14:paraId="23A36AF6" w14:textId="77777777" w:rsidR="00CA40ED" w:rsidRPr="009F3EC9" w:rsidRDefault="00CA40ED" w:rsidP="00B977C7">
      <w:pPr>
        <w:numPr>
          <w:ilvl w:val="0"/>
          <w:numId w:val="7"/>
        </w:numPr>
        <w:spacing w:line="360" w:lineRule="auto"/>
        <w:jc w:val="both"/>
        <w:rPr>
          <w:rFonts w:ascii="Times New Roman" w:hAnsi="Times New Roman" w:cs="Times New Roman"/>
          <w:sz w:val="24"/>
          <w:szCs w:val="24"/>
        </w:rPr>
      </w:pPr>
      <w:r w:rsidRPr="009F3EC9">
        <w:rPr>
          <w:rFonts w:ascii="Times New Roman" w:hAnsi="Times New Roman" w:cs="Times New Roman"/>
          <w:sz w:val="24"/>
          <w:szCs w:val="24"/>
        </w:rPr>
        <w:t xml:space="preserve">Nguyen, T. T., Vu, H. H., &amp; Tran, N. D. (2020). </w:t>
      </w:r>
      <w:r w:rsidRPr="009F3EC9">
        <w:rPr>
          <w:rFonts w:ascii="Times New Roman" w:hAnsi="Times New Roman" w:cs="Times New Roman"/>
          <w:i/>
          <w:iCs/>
          <w:sz w:val="24"/>
          <w:szCs w:val="24"/>
        </w:rPr>
        <w:t>Adaptive Forecasting in Smart Energy Systems</w:t>
      </w:r>
      <w:r w:rsidRPr="009F3EC9">
        <w:rPr>
          <w:rFonts w:ascii="Times New Roman" w:hAnsi="Times New Roman" w:cs="Times New Roman"/>
          <w:sz w:val="24"/>
          <w:szCs w:val="24"/>
        </w:rPr>
        <w:t>. Springer AI Applications.</w:t>
      </w:r>
    </w:p>
    <w:p w14:paraId="4F4B2619" w14:textId="77777777" w:rsidR="00CA40ED" w:rsidRPr="009F3EC9" w:rsidRDefault="00CA40ED" w:rsidP="00B977C7">
      <w:pPr>
        <w:numPr>
          <w:ilvl w:val="0"/>
          <w:numId w:val="7"/>
        </w:numPr>
        <w:spacing w:line="360" w:lineRule="auto"/>
        <w:jc w:val="both"/>
        <w:rPr>
          <w:rFonts w:ascii="Times New Roman" w:hAnsi="Times New Roman" w:cs="Times New Roman"/>
          <w:sz w:val="24"/>
          <w:szCs w:val="24"/>
        </w:rPr>
      </w:pPr>
      <w:r w:rsidRPr="009F3EC9">
        <w:rPr>
          <w:rFonts w:ascii="Times New Roman" w:hAnsi="Times New Roman" w:cs="Times New Roman"/>
          <w:sz w:val="24"/>
          <w:szCs w:val="24"/>
        </w:rPr>
        <w:t xml:space="preserve">Zhao, L., Huang, Y., &amp; Li, C. (2021). </w:t>
      </w:r>
      <w:r w:rsidRPr="009F3EC9">
        <w:rPr>
          <w:rFonts w:ascii="Times New Roman" w:hAnsi="Times New Roman" w:cs="Times New Roman"/>
          <w:i/>
          <w:iCs/>
          <w:sz w:val="24"/>
          <w:szCs w:val="24"/>
        </w:rPr>
        <w:t>Deep Learning Models for Energy Forecasting</w:t>
      </w:r>
      <w:r w:rsidRPr="009F3EC9">
        <w:rPr>
          <w:rFonts w:ascii="Times New Roman" w:hAnsi="Times New Roman" w:cs="Times New Roman"/>
          <w:sz w:val="24"/>
          <w:szCs w:val="24"/>
        </w:rPr>
        <w:t>. Journal of Applied AI.</w:t>
      </w:r>
    </w:p>
    <w:p w14:paraId="110178E8" w14:textId="77777777" w:rsidR="00CA40ED" w:rsidRPr="009F3EC9" w:rsidRDefault="00CA40ED" w:rsidP="00B977C7">
      <w:pPr>
        <w:numPr>
          <w:ilvl w:val="0"/>
          <w:numId w:val="7"/>
        </w:numPr>
        <w:spacing w:line="360" w:lineRule="auto"/>
        <w:jc w:val="both"/>
        <w:rPr>
          <w:rFonts w:ascii="Times New Roman" w:hAnsi="Times New Roman" w:cs="Times New Roman"/>
          <w:sz w:val="24"/>
          <w:szCs w:val="24"/>
        </w:rPr>
      </w:pPr>
      <w:r w:rsidRPr="009F3EC9">
        <w:rPr>
          <w:rFonts w:ascii="Times New Roman" w:hAnsi="Times New Roman" w:cs="Times New Roman"/>
          <w:sz w:val="24"/>
          <w:szCs w:val="24"/>
        </w:rPr>
        <w:t xml:space="preserve">Zhang, H., Liu, Y., &amp; Xu, M. (2022). </w:t>
      </w:r>
      <w:r w:rsidRPr="009F3EC9">
        <w:rPr>
          <w:rFonts w:ascii="Times New Roman" w:hAnsi="Times New Roman" w:cs="Times New Roman"/>
          <w:i/>
          <w:iCs/>
          <w:sz w:val="24"/>
          <w:szCs w:val="24"/>
        </w:rPr>
        <w:t>Smart Energy Systems: Architecture and Applications</w:t>
      </w:r>
      <w:r w:rsidRPr="009F3EC9">
        <w:rPr>
          <w:rFonts w:ascii="Times New Roman" w:hAnsi="Times New Roman" w:cs="Times New Roman"/>
          <w:sz w:val="24"/>
          <w:szCs w:val="24"/>
        </w:rPr>
        <w:t>. Journal of Smart Infrastructure Design.</w:t>
      </w:r>
    </w:p>
    <w:p w14:paraId="00881E5F" w14:textId="77777777" w:rsidR="00CA40ED" w:rsidRPr="009F3EC9" w:rsidRDefault="00CA40ED" w:rsidP="00B977C7">
      <w:pPr>
        <w:numPr>
          <w:ilvl w:val="0"/>
          <w:numId w:val="7"/>
        </w:numPr>
        <w:spacing w:line="360" w:lineRule="auto"/>
        <w:jc w:val="both"/>
        <w:rPr>
          <w:rFonts w:ascii="Times New Roman" w:hAnsi="Times New Roman" w:cs="Times New Roman"/>
          <w:sz w:val="24"/>
          <w:szCs w:val="24"/>
        </w:rPr>
      </w:pPr>
      <w:r w:rsidRPr="009F3EC9">
        <w:rPr>
          <w:rFonts w:ascii="Times New Roman" w:hAnsi="Times New Roman" w:cs="Times New Roman"/>
          <w:sz w:val="24"/>
          <w:szCs w:val="24"/>
        </w:rPr>
        <w:t xml:space="preserve">Wang, Z., Chen, X., &amp; Li, P. (2022). </w:t>
      </w:r>
      <w:r w:rsidRPr="009F3EC9">
        <w:rPr>
          <w:rFonts w:ascii="Times New Roman" w:hAnsi="Times New Roman" w:cs="Times New Roman"/>
          <w:i/>
          <w:iCs/>
          <w:sz w:val="24"/>
          <w:szCs w:val="24"/>
        </w:rPr>
        <w:t>Enhancing Smart Buildings with Renewable Energy Integration</w:t>
      </w:r>
      <w:r w:rsidRPr="009F3EC9">
        <w:rPr>
          <w:rFonts w:ascii="Times New Roman" w:hAnsi="Times New Roman" w:cs="Times New Roman"/>
          <w:sz w:val="24"/>
          <w:szCs w:val="24"/>
        </w:rPr>
        <w:t>. Journal of Sustainable Computing.</w:t>
      </w:r>
    </w:p>
    <w:p w14:paraId="0101DDEF" w14:textId="77777777" w:rsidR="00CA40ED" w:rsidRPr="009F3EC9" w:rsidRDefault="00CA40ED" w:rsidP="00B977C7">
      <w:pPr>
        <w:numPr>
          <w:ilvl w:val="0"/>
          <w:numId w:val="7"/>
        </w:numPr>
        <w:spacing w:line="360" w:lineRule="auto"/>
        <w:jc w:val="both"/>
        <w:rPr>
          <w:rFonts w:ascii="Times New Roman" w:hAnsi="Times New Roman" w:cs="Times New Roman"/>
          <w:sz w:val="24"/>
          <w:szCs w:val="24"/>
        </w:rPr>
      </w:pPr>
      <w:r w:rsidRPr="009F3EC9">
        <w:rPr>
          <w:rFonts w:ascii="Times New Roman" w:hAnsi="Times New Roman" w:cs="Times New Roman"/>
          <w:sz w:val="24"/>
          <w:szCs w:val="24"/>
        </w:rPr>
        <w:t xml:space="preserve">Sohail, F., et al. (2022). </w:t>
      </w:r>
      <w:r w:rsidRPr="009F3EC9">
        <w:rPr>
          <w:rFonts w:ascii="Times New Roman" w:hAnsi="Times New Roman" w:cs="Times New Roman"/>
          <w:i/>
          <w:iCs/>
          <w:sz w:val="24"/>
          <w:szCs w:val="24"/>
        </w:rPr>
        <w:t>User-Centered Design in Smart Energy Interfaces</w:t>
      </w:r>
      <w:r w:rsidRPr="009F3EC9">
        <w:rPr>
          <w:rFonts w:ascii="Times New Roman" w:hAnsi="Times New Roman" w:cs="Times New Roman"/>
          <w:sz w:val="24"/>
          <w:szCs w:val="24"/>
        </w:rPr>
        <w:t>. Springer HCI Review.</w:t>
      </w:r>
    </w:p>
    <w:p w14:paraId="3FABCEE0" w14:textId="77777777" w:rsidR="00CA40ED" w:rsidRPr="009F3EC9" w:rsidRDefault="00CA40ED" w:rsidP="00B977C7">
      <w:pPr>
        <w:numPr>
          <w:ilvl w:val="0"/>
          <w:numId w:val="7"/>
        </w:numPr>
        <w:spacing w:line="360" w:lineRule="auto"/>
        <w:jc w:val="both"/>
        <w:rPr>
          <w:rFonts w:ascii="Times New Roman" w:hAnsi="Times New Roman" w:cs="Times New Roman"/>
          <w:sz w:val="24"/>
          <w:szCs w:val="24"/>
        </w:rPr>
      </w:pPr>
      <w:r w:rsidRPr="009F3EC9">
        <w:rPr>
          <w:rFonts w:ascii="Times New Roman" w:hAnsi="Times New Roman" w:cs="Times New Roman"/>
          <w:sz w:val="24"/>
          <w:szCs w:val="24"/>
        </w:rPr>
        <w:t xml:space="preserve">Ahmed, A., et al. (2020). </w:t>
      </w:r>
      <w:r w:rsidRPr="009F3EC9">
        <w:rPr>
          <w:rFonts w:ascii="Times New Roman" w:hAnsi="Times New Roman" w:cs="Times New Roman"/>
          <w:i/>
          <w:iCs/>
          <w:sz w:val="24"/>
          <w:szCs w:val="24"/>
        </w:rPr>
        <w:t>IoT and Machine Learning for Building Optimization</w:t>
      </w:r>
      <w:r w:rsidRPr="009F3EC9">
        <w:rPr>
          <w:rFonts w:ascii="Times New Roman" w:hAnsi="Times New Roman" w:cs="Times New Roman"/>
          <w:sz w:val="24"/>
          <w:szCs w:val="24"/>
        </w:rPr>
        <w:t>. Elsevier Energy Reports.</w:t>
      </w:r>
    </w:p>
    <w:p w14:paraId="3D2C3D6E" w14:textId="77777777" w:rsidR="00CA40ED" w:rsidRPr="00CB32B4" w:rsidRDefault="00CA40ED" w:rsidP="00B977C7">
      <w:pPr>
        <w:numPr>
          <w:ilvl w:val="0"/>
          <w:numId w:val="1"/>
        </w:numPr>
        <w:spacing w:line="360" w:lineRule="auto"/>
        <w:jc w:val="both"/>
        <w:rPr>
          <w:rFonts w:cstheme="minorHAnsi"/>
          <w:sz w:val="24"/>
          <w:szCs w:val="24"/>
        </w:rPr>
      </w:pPr>
      <w:r w:rsidRPr="00CB32B4">
        <w:rPr>
          <w:rFonts w:cstheme="minorHAnsi"/>
          <w:sz w:val="24"/>
          <w:szCs w:val="24"/>
        </w:rPr>
        <w:t xml:space="preserve">Chen, H., Wang, Z., &amp; Liu, Q. (2020). </w:t>
      </w:r>
      <w:r w:rsidRPr="00CB32B4">
        <w:rPr>
          <w:rFonts w:cstheme="minorHAnsi"/>
          <w:i/>
          <w:iCs/>
          <w:sz w:val="24"/>
          <w:szCs w:val="24"/>
        </w:rPr>
        <w:t>Advances in smart energy control and data modeling</w:t>
      </w:r>
      <w:r w:rsidRPr="00CB32B4">
        <w:rPr>
          <w:rFonts w:cstheme="minorHAnsi"/>
          <w:sz w:val="24"/>
          <w:szCs w:val="24"/>
        </w:rPr>
        <w:t>. Journal of Intelligent Systems.</w:t>
      </w:r>
    </w:p>
    <w:p w14:paraId="653D6C37" w14:textId="77777777" w:rsidR="00CA40ED" w:rsidRPr="00CB32B4" w:rsidRDefault="00CA40ED" w:rsidP="00B977C7">
      <w:pPr>
        <w:numPr>
          <w:ilvl w:val="0"/>
          <w:numId w:val="1"/>
        </w:numPr>
        <w:spacing w:line="360" w:lineRule="auto"/>
        <w:jc w:val="both"/>
        <w:rPr>
          <w:rFonts w:cstheme="minorHAnsi"/>
          <w:sz w:val="24"/>
          <w:szCs w:val="24"/>
        </w:rPr>
      </w:pPr>
      <w:r w:rsidRPr="00CB32B4">
        <w:rPr>
          <w:rFonts w:cstheme="minorHAnsi"/>
          <w:sz w:val="24"/>
          <w:szCs w:val="24"/>
        </w:rPr>
        <w:t xml:space="preserve">Li, Y., &amp; Chen, H. (2021). </w:t>
      </w:r>
      <w:r w:rsidRPr="00CB32B4">
        <w:rPr>
          <w:rFonts w:cstheme="minorHAnsi"/>
          <w:i/>
          <w:iCs/>
          <w:sz w:val="24"/>
          <w:szCs w:val="24"/>
        </w:rPr>
        <w:t>Integrating Smart Energy Systems into Urban Planning</w:t>
      </w:r>
      <w:r w:rsidRPr="00CB32B4">
        <w:rPr>
          <w:rFonts w:cstheme="minorHAnsi"/>
          <w:sz w:val="24"/>
          <w:szCs w:val="24"/>
        </w:rPr>
        <w:t>. IEEE Transactions on Smart Grid.</w:t>
      </w:r>
    </w:p>
    <w:p w14:paraId="006D7039" w14:textId="77777777" w:rsidR="00CA40ED" w:rsidRPr="00CB32B4" w:rsidRDefault="00CA40ED" w:rsidP="00B977C7">
      <w:pPr>
        <w:numPr>
          <w:ilvl w:val="0"/>
          <w:numId w:val="1"/>
        </w:numPr>
        <w:spacing w:line="360" w:lineRule="auto"/>
        <w:jc w:val="both"/>
        <w:rPr>
          <w:rFonts w:cstheme="minorHAnsi"/>
          <w:sz w:val="24"/>
          <w:szCs w:val="24"/>
        </w:rPr>
      </w:pPr>
      <w:r w:rsidRPr="00CB32B4">
        <w:rPr>
          <w:rFonts w:cstheme="minorHAnsi"/>
          <w:sz w:val="24"/>
          <w:szCs w:val="24"/>
        </w:rPr>
        <w:t xml:space="preserve">Zhao, L., Huang, Y., &amp; Li, C. (2021). </w:t>
      </w:r>
      <w:r w:rsidRPr="00CB32B4">
        <w:rPr>
          <w:rFonts w:cstheme="minorHAnsi"/>
          <w:i/>
          <w:iCs/>
          <w:sz w:val="24"/>
          <w:szCs w:val="24"/>
        </w:rPr>
        <w:t>Deep Learning Models for Energy Forecasting</w:t>
      </w:r>
      <w:r w:rsidRPr="00CB32B4">
        <w:rPr>
          <w:rFonts w:cstheme="minorHAnsi"/>
          <w:sz w:val="24"/>
          <w:szCs w:val="24"/>
        </w:rPr>
        <w:t>. Journal of Applied AI.</w:t>
      </w:r>
    </w:p>
    <w:p w14:paraId="0176DFF3" w14:textId="77777777" w:rsidR="00CA40ED" w:rsidRPr="00CB32B4" w:rsidRDefault="00CA40ED" w:rsidP="00B977C7">
      <w:pPr>
        <w:numPr>
          <w:ilvl w:val="0"/>
          <w:numId w:val="1"/>
        </w:numPr>
        <w:spacing w:line="360" w:lineRule="auto"/>
        <w:jc w:val="both"/>
        <w:rPr>
          <w:rFonts w:cstheme="minorHAnsi"/>
          <w:sz w:val="24"/>
          <w:szCs w:val="24"/>
        </w:rPr>
      </w:pPr>
      <w:r w:rsidRPr="00CB32B4">
        <w:rPr>
          <w:rFonts w:cstheme="minorHAnsi"/>
          <w:sz w:val="24"/>
          <w:szCs w:val="24"/>
        </w:rPr>
        <w:t xml:space="preserve">Nguyen, T., et al. (2021). </w:t>
      </w:r>
      <w:r w:rsidRPr="00CB32B4">
        <w:rPr>
          <w:rFonts w:cstheme="minorHAnsi"/>
          <w:i/>
          <w:iCs/>
          <w:sz w:val="24"/>
          <w:szCs w:val="24"/>
        </w:rPr>
        <w:t>AI-Driven Adaptive Energy Systems</w:t>
      </w:r>
      <w:r w:rsidRPr="00CB32B4">
        <w:rPr>
          <w:rFonts w:cstheme="minorHAnsi"/>
          <w:sz w:val="24"/>
          <w:szCs w:val="24"/>
        </w:rPr>
        <w:t>. Springer Smart Cities Review.</w:t>
      </w:r>
    </w:p>
    <w:p w14:paraId="487A2B52" w14:textId="77777777" w:rsidR="00CA40ED" w:rsidRPr="00CB32B4" w:rsidRDefault="00CA40ED" w:rsidP="00B977C7">
      <w:pPr>
        <w:numPr>
          <w:ilvl w:val="0"/>
          <w:numId w:val="1"/>
        </w:numPr>
        <w:spacing w:line="360" w:lineRule="auto"/>
        <w:jc w:val="both"/>
        <w:rPr>
          <w:rFonts w:cstheme="minorHAnsi"/>
          <w:sz w:val="24"/>
          <w:szCs w:val="24"/>
        </w:rPr>
      </w:pPr>
      <w:r w:rsidRPr="00CB32B4">
        <w:rPr>
          <w:rFonts w:cstheme="minorHAnsi"/>
          <w:sz w:val="24"/>
          <w:szCs w:val="24"/>
        </w:rPr>
        <w:lastRenderedPageBreak/>
        <w:t xml:space="preserve">Ahmed, A. et al. (2020). </w:t>
      </w:r>
      <w:r w:rsidRPr="00CB32B4">
        <w:rPr>
          <w:rFonts w:cstheme="minorHAnsi"/>
          <w:i/>
          <w:iCs/>
          <w:sz w:val="24"/>
          <w:szCs w:val="24"/>
        </w:rPr>
        <w:t>IoT and Machine Learning for Building Optimization</w:t>
      </w:r>
      <w:r w:rsidRPr="00CB32B4">
        <w:rPr>
          <w:rFonts w:cstheme="minorHAnsi"/>
          <w:sz w:val="24"/>
          <w:szCs w:val="24"/>
        </w:rPr>
        <w:t>. Elsevier Energy Reports.</w:t>
      </w:r>
    </w:p>
    <w:p w14:paraId="11DCB70D" w14:textId="77777777" w:rsidR="00CA40ED" w:rsidRPr="00CB32B4" w:rsidRDefault="00CA40ED" w:rsidP="00B977C7">
      <w:pPr>
        <w:numPr>
          <w:ilvl w:val="0"/>
          <w:numId w:val="1"/>
        </w:numPr>
        <w:spacing w:line="360" w:lineRule="auto"/>
        <w:jc w:val="both"/>
        <w:rPr>
          <w:rFonts w:cstheme="minorHAnsi"/>
          <w:sz w:val="24"/>
          <w:szCs w:val="24"/>
        </w:rPr>
      </w:pPr>
      <w:r w:rsidRPr="00CB32B4">
        <w:rPr>
          <w:rFonts w:cstheme="minorHAnsi"/>
          <w:sz w:val="24"/>
          <w:szCs w:val="24"/>
        </w:rPr>
        <w:t xml:space="preserve">Zhang, H. et al. (2022). </w:t>
      </w:r>
      <w:r w:rsidRPr="00CB32B4">
        <w:rPr>
          <w:rFonts w:cstheme="minorHAnsi"/>
          <w:i/>
          <w:iCs/>
          <w:sz w:val="24"/>
          <w:szCs w:val="24"/>
        </w:rPr>
        <w:t>Intelligent Systems Architecture for Energy Management</w:t>
      </w:r>
      <w:r w:rsidRPr="00CB32B4">
        <w:rPr>
          <w:rFonts w:cstheme="minorHAnsi"/>
          <w:sz w:val="24"/>
          <w:szCs w:val="24"/>
        </w:rPr>
        <w:t>. Journal of Sustainable Computing.</w:t>
      </w:r>
    </w:p>
    <w:p w14:paraId="5B67392D" w14:textId="77777777" w:rsidR="00CA40ED" w:rsidRPr="00CB32B4" w:rsidRDefault="00CA40ED" w:rsidP="00B977C7">
      <w:pPr>
        <w:numPr>
          <w:ilvl w:val="0"/>
          <w:numId w:val="2"/>
        </w:numPr>
        <w:spacing w:line="360" w:lineRule="auto"/>
        <w:jc w:val="both"/>
        <w:rPr>
          <w:rFonts w:cstheme="minorHAnsi"/>
          <w:sz w:val="24"/>
          <w:szCs w:val="24"/>
        </w:rPr>
      </w:pPr>
      <w:r w:rsidRPr="00CB32B4">
        <w:rPr>
          <w:rFonts w:cstheme="minorHAnsi"/>
          <w:sz w:val="24"/>
          <w:szCs w:val="24"/>
        </w:rPr>
        <w:t xml:space="preserve">Zhao, L., Huang, Y., &amp; Li, C. (2021). </w:t>
      </w:r>
      <w:r w:rsidRPr="00CB32B4">
        <w:rPr>
          <w:rFonts w:cstheme="minorHAnsi"/>
          <w:i/>
          <w:iCs/>
          <w:sz w:val="24"/>
          <w:szCs w:val="24"/>
        </w:rPr>
        <w:t>Deep Learning Models for Energy Forecasting</w:t>
      </w:r>
      <w:r w:rsidRPr="00CB32B4">
        <w:rPr>
          <w:rFonts w:cstheme="minorHAnsi"/>
          <w:sz w:val="24"/>
          <w:szCs w:val="24"/>
        </w:rPr>
        <w:t>. Journal of Applied AI.</w:t>
      </w:r>
    </w:p>
    <w:p w14:paraId="220949D1" w14:textId="77777777" w:rsidR="00CA40ED" w:rsidRPr="00CB32B4" w:rsidRDefault="00CA40ED" w:rsidP="00B977C7">
      <w:pPr>
        <w:numPr>
          <w:ilvl w:val="0"/>
          <w:numId w:val="2"/>
        </w:numPr>
        <w:spacing w:line="360" w:lineRule="auto"/>
        <w:jc w:val="both"/>
        <w:rPr>
          <w:rFonts w:cstheme="minorHAnsi"/>
          <w:sz w:val="24"/>
          <w:szCs w:val="24"/>
        </w:rPr>
      </w:pPr>
      <w:r w:rsidRPr="00CB32B4">
        <w:rPr>
          <w:rFonts w:cstheme="minorHAnsi"/>
          <w:sz w:val="24"/>
          <w:szCs w:val="24"/>
        </w:rPr>
        <w:t xml:space="preserve">Ahmed, A., et al. (2020). </w:t>
      </w:r>
      <w:r w:rsidRPr="00CB32B4">
        <w:rPr>
          <w:rFonts w:cstheme="minorHAnsi"/>
          <w:i/>
          <w:iCs/>
          <w:sz w:val="24"/>
          <w:szCs w:val="24"/>
        </w:rPr>
        <w:t>IoT and Machine Learning for Building Optimization</w:t>
      </w:r>
      <w:r w:rsidRPr="00CB32B4">
        <w:rPr>
          <w:rFonts w:cstheme="minorHAnsi"/>
          <w:sz w:val="24"/>
          <w:szCs w:val="24"/>
        </w:rPr>
        <w:t>. Elsevier Energy Reports.</w:t>
      </w:r>
    </w:p>
    <w:p w14:paraId="5961A1EE" w14:textId="77777777" w:rsidR="00CA40ED" w:rsidRPr="00CB32B4" w:rsidRDefault="00CA40ED" w:rsidP="00B977C7">
      <w:pPr>
        <w:numPr>
          <w:ilvl w:val="0"/>
          <w:numId w:val="2"/>
        </w:numPr>
        <w:spacing w:line="360" w:lineRule="auto"/>
        <w:jc w:val="both"/>
        <w:rPr>
          <w:rFonts w:cstheme="minorHAnsi"/>
          <w:sz w:val="24"/>
          <w:szCs w:val="24"/>
        </w:rPr>
      </w:pPr>
      <w:r w:rsidRPr="00CB32B4">
        <w:rPr>
          <w:rFonts w:cstheme="minorHAnsi"/>
          <w:sz w:val="24"/>
          <w:szCs w:val="24"/>
        </w:rPr>
        <w:t xml:space="preserve">Sohail, F., et al. (2022). </w:t>
      </w:r>
      <w:r w:rsidRPr="00CB32B4">
        <w:rPr>
          <w:rFonts w:cstheme="minorHAnsi"/>
          <w:i/>
          <w:iCs/>
          <w:sz w:val="24"/>
          <w:szCs w:val="24"/>
        </w:rPr>
        <w:t>User-Centered Design in Smart Energy Interfaces</w:t>
      </w:r>
      <w:r w:rsidRPr="00CB32B4">
        <w:rPr>
          <w:rFonts w:cstheme="minorHAnsi"/>
          <w:sz w:val="24"/>
          <w:szCs w:val="24"/>
        </w:rPr>
        <w:t>. Springer HCI Review.</w:t>
      </w:r>
    </w:p>
    <w:p w14:paraId="118DFA7C" w14:textId="77777777" w:rsidR="00CA40ED" w:rsidRPr="00CB32B4" w:rsidRDefault="00CA40ED" w:rsidP="00B977C7">
      <w:pPr>
        <w:numPr>
          <w:ilvl w:val="0"/>
          <w:numId w:val="2"/>
        </w:numPr>
        <w:spacing w:line="360" w:lineRule="auto"/>
        <w:jc w:val="both"/>
        <w:rPr>
          <w:rFonts w:cstheme="minorHAnsi"/>
          <w:sz w:val="24"/>
          <w:szCs w:val="24"/>
        </w:rPr>
      </w:pPr>
      <w:r w:rsidRPr="00CB32B4">
        <w:rPr>
          <w:rFonts w:cstheme="minorHAnsi"/>
          <w:sz w:val="24"/>
          <w:szCs w:val="24"/>
        </w:rPr>
        <w:t xml:space="preserve">Li, Y., &amp; Chen, H. (2021). </w:t>
      </w:r>
      <w:r w:rsidRPr="00CB32B4">
        <w:rPr>
          <w:rFonts w:cstheme="minorHAnsi"/>
          <w:i/>
          <w:iCs/>
          <w:sz w:val="24"/>
          <w:szCs w:val="24"/>
        </w:rPr>
        <w:t>Energy Optimization in Smart Buildings Using AI Models</w:t>
      </w:r>
      <w:r w:rsidRPr="00CB32B4">
        <w:rPr>
          <w:rFonts w:cstheme="minorHAnsi"/>
          <w:sz w:val="24"/>
          <w:szCs w:val="24"/>
        </w:rPr>
        <w:t xml:space="preserve">. IEEE </w:t>
      </w:r>
      <w:proofErr w:type="spellStart"/>
      <w:r w:rsidRPr="00CB32B4">
        <w:rPr>
          <w:rFonts w:cstheme="minorHAnsi"/>
          <w:sz w:val="24"/>
          <w:szCs w:val="24"/>
        </w:rPr>
        <w:t>SmartGrid</w:t>
      </w:r>
      <w:proofErr w:type="spellEnd"/>
      <w:r w:rsidRPr="00CB32B4">
        <w:rPr>
          <w:rFonts w:cstheme="minorHAnsi"/>
          <w:sz w:val="24"/>
          <w:szCs w:val="24"/>
        </w:rPr>
        <w:t xml:space="preserve"> Transactions.</w:t>
      </w:r>
    </w:p>
    <w:p w14:paraId="0ECF246B" w14:textId="77777777" w:rsidR="00CA40ED" w:rsidRPr="00CB32B4" w:rsidRDefault="00CA40ED" w:rsidP="00B977C7">
      <w:pPr>
        <w:numPr>
          <w:ilvl w:val="0"/>
          <w:numId w:val="2"/>
        </w:numPr>
        <w:spacing w:line="360" w:lineRule="auto"/>
        <w:jc w:val="both"/>
        <w:rPr>
          <w:rFonts w:cstheme="minorHAnsi"/>
          <w:sz w:val="24"/>
          <w:szCs w:val="24"/>
        </w:rPr>
      </w:pPr>
      <w:r w:rsidRPr="00CB32B4">
        <w:rPr>
          <w:rFonts w:cstheme="minorHAnsi"/>
          <w:sz w:val="24"/>
          <w:szCs w:val="24"/>
        </w:rPr>
        <w:t xml:space="preserve">Gupta, A., Sharma, M., &amp; Singh, R. (2021). </w:t>
      </w:r>
      <w:r w:rsidRPr="00CB32B4">
        <w:rPr>
          <w:rFonts w:cstheme="minorHAnsi"/>
          <w:i/>
          <w:iCs/>
          <w:sz w:val="24"/>
          <w:szCs w:val="24"/>
        </w:rPr>
        <w:t>A Framework for Smart Energy Systems</w:t>
      </w:r>
      <w:r w:rsidRPr="00CB32B4">
        <w:rPr>
          <w:rFonts w:cstheme="minorHAnsi"/>
          <w:sz w:val="24"/>
          <w:szCs w:val="24"/>
        </w:rPr>
        <w:t>. Journal of Advanced Computing.</w:t>
      </w:r>
    </w:p>
    <w:p w14:paraId="3BB4C748" w14:textId="77777777" w:rsidR="00CA40ED" w:rsidRPr="00303981" w:rsidRDefault="00CA40ED" w:rsidP="00B977C7">
      <w:pPr>
        <w:numPr>
          <w:ilvl w:val="0"/>
          <w:numId w:val="2"/>
        </w:numPr>
        <w:spacing w:line="360" w:lineRule="auto"/>
        <w:jc w:val="both"/>
        <w:rPr>
          <w:rFonts w:cstheme="minorHAnsi"/>
          <w:sz w:val="24"/>
          <w:szCs w:val="24"/>
        </w:rPr>
      </w:pPr>
      <w:r w:rsidRPr="00CB32B4">
        <w:rPr>
          <w:rFonts w:cstheme="minorHAnsi"/>
          <w:sz w:val="24"/>
          <w:szCs w:val="24"/>
        </w:rPr>
        <w:t xml:space="preserve">Chen, H., Wang, Z., &amp; Liu, Q. (2020). </w:t>
      </w:r>
      <w:r w:rsidRPr="00CB32B4">
        <w:rPr>
          <w:rFonts w:cstheme="minorHAnsi"/>
          <w:i/>
          <w:iCs/>
          <w:sz w:val="24"/>
          <w:szCs w:val="24"/>
        </w:rPr>
        <w:t>Adaptive AI Control for Energy Management</w:t>
      </w:r>
      <w:r w:rsidRPr="00CB32B4">
        <w:rPr>
          <w:rFonts w:cstheme="minorHAnsi"/>
          <w:sz w:val="24"/>
          <w:szCs w:val="24"/>
        </w:rPr>
        <w:t>. Computer Engineering Reports.</w:t>
      </w:r>
    </w:p>
    <w:p w14:paraId="214DE7A8" w14:textId="77777777" w:rsidR="00CA40ED" w:rsidRPr="00303981" w:rsidRDefault="00CA40ED" w:rsidP="00B977C7">
      <w:pPr>
        <w:numPr>
          <w:ilvl w:val="0"/>
          <w:numId w:val="5"/>
        </w:numPr>
        <w:spacing w:line="360" w:lineRule="auto"/>
        <w:jc w:val="both"/>
        <w:rPr>
          <w:rFonts w:cstheme="minorHAnsi"/>
          <w:sz w:val="24"/>
          <w:szCs w:val="24"/>
        </w:rPr>
      </w:pPr>
      <w:r w:rsidRPr="00303981">
        <w:rPr>
          <w:rFonts w:cstheme="minorHAnsi"/>
          <w:sz w:val="24"/>
          <w:szCs w:val="24"/>
        </w:rPr>
        <w:t xml:space="preserve">Li, Y., &amp; Chen, H. (2021). </w:t>
      </w:r>
      <w:r w:rsidRPr="00303981">
        <w:rPr>
          <w:rFonts w:cstheme="minorHAnsi"/>
          <w:i/>
          <w:iCs/>
          <w:sz w:val="24"/>
          <w:szCs w:val="24"/>
        </w:rPr>
        <w:t>Energy Optimization in Smart Buildings Using AI Models</w:t>
      </w:r>
      <w:r w:rsidRPr="00303981">
        <w:rPr>
          <w:rFonts w:cstheme="minorHAnsi"/>
          <w:sz w:val="24"/>
          <w:szCs w:val="24"/>
        </w:rPr>
        <w:t xml:space="preserve">. IEEE </w:t>
      </w:r>
      <w:proofErr w:type="spellStart"/>
      <w:r w:rsidRPr="00303981">
        <w:rPr>
          <w:rFonts w:cstheme="minorHAnsi"/>
          <w:sz w:val="24"/>
          <w:szCs w:val="24"/>
        </w:rPr>
        <w:t>SmartGrid</w:t>
      </w:r>
      <w:proofErr w:type="spellEnd"/>
      <w:r w:rsidRPr="00303981">
        <w:rPr>
          <w:rFonts w:cstheme="minorHAnsi"/>
          <w:sz w:val="24"/>
          <w:szCs w:val="24"/>
        </w:rPr>
        <w:t xml:space="preserve"> Transactions.</w:t>
      </w:r>
    </w:p>
    <w:p w14:paraId="44BCCAFC" w14:textId="77777777" w:rsidR="00CA40ED" w:rsidRPr="00303981" w:rsidRDefault="00CA40ED" w:rsidP="00B977C7">
      <w:pPr>
        <w:numPr>
          <w:ilvl w:val="0"/>
          <w:numId w:val="5"/>
        </w:numPr>
        <w:spacing w:line="360" w:lineRule="auto"/>
        <w:jc w:val="both"/>
        <w:rPr>
          <w:rFonts w:cstheme="minorHAnsi"/>
          <w:sz w:val="24"/>
          <w:szCs w:val="24"/>
        </w:rPr>
      </w:pPr>
      <w:r w:rsidRPr="00303981">
        <w:rPr>
          <w:rFonts w:cstheme="minorHAnsi"/>
          <w:sz w:val="24"/>
          <w:szCs w:val="24"/>
        </w:rPr>
        <w:t xml:space="preserve">Ahmed, A., et al. (2020). </w:t>
      </w:r>
      <w:r w:rsidRPr="00303981">
        <w:rPr>
          <w:rFonts w:cstheme="minorHAnsi"/>
          <w:i/>
          <w:iCs/>
          <w:sz w:val="24"/>
          <w:szCs w:val="24"/>
        </w:rPr>
        <w:t>IoT and Machine Learning for Building Optimization</w:t>
      </w:r>
      <w:r w:rsidRPr="00303981">
        <w:rPr>
          <w:rFonts w:cstheme="minorHAnsi"/>
          <w:sz w:val="24"/>
          <w:szCs w:val="24"/>
        </w:rPr>
        <w:t>. Elsevier Energy Reports.</w:t>
      </w:r>
    </w:p>
    <w:p w14:paraId="19C3ECCE" w14:textId="77777777" w:rsidR="00CA40ED" w:rsidRPr="00303981" w:rsidRDefault="00CA40ED" w:rsidP="00B977C7">
      <w:pPr>
        <w:numPr>
          <w:ilvl w:val="0"/>
          <w:numId w:val="5"/>
        </w:numPr>
        <w:spacing w:line="360" w:lineRule="auto"/>
        <w:jc w:val="both"/>
        <w:rPr>
          <w:rFonts w:cstheme="minorHAnsi"/>
          <w:sz w:val="24"/>
          <w:szCs w:val="24"/>
        </w:rPr>
      </w:pPr>
      <w:r w:rsidRPr="00303981">
        <w:rPr>
          <w:rFonts w:cstheme="minorHAnsi"/>
          <w:sz w:val="24"/>
          <w:szCs w:val="24"/>
        </w:rPr>
        <w:t xml:space="preserve">Wang, Z., Chen, X., &amp; Li, P. (2022). </w:t>
      </w:r>
      <w:r w:rsidRPr="00303981">
        <w:rPr>
          <w:rFonts w:cstheme="minorHAnsi"/>
          <w:i/>
          <w:iCs/>
          <w:sz w:val="24"/>
          <w:szCs w:val="24"/>
        </w:rPr>
        <w:t>Enhancing Smart Buildings with Renewable Energy Integration</w:t>
      </w:r>
      <w:r w:rsidRPr="00303981">
        <w:rPr>
          <w:rFonts w:cstheme="minorHAnsi"/>
          <w:sz w:val="24"/>
          <w:szCs w:val="24"/>
        </w:rPr>
        <w:t>. Journal of Sustainable Computing.</w:t>
      </w:r>
    </w:p>
    <w:p w14:paraId="0C606AB7" w14:textId="77777777" w:rsidR="00CA40ED" w:rsidRPr="00303981" w:rsidRDefault="00CA40ED" w:rsidP="00B977C7">
      <w:pPr>
        <w:numPr>
          <w:ilvl w:val="0"/>
          <w:numId w:val="5"/>
        </w:numPr>
        <w:spacing w:line="360" w:lineRule="auto"/>
        <w:jc w:val="both"/>
        <w:rPr>
          <w:rFonts w:cstheme="minorHAnsi"/>
          <w:sz w:val="24"/>
          <w:szCs w:val="24"/>
        </w:rPr>
      </w:pPr>
      <w:r w:rsidRPr="00303981">
        <w:rPr>
          <w:rFonts w:cstheme="minorHAnsi"/>
          <w:sz w:val="24"/>
          <w:szCs w:val="24"/>
        </w:rPr>
        <w:t xml:space="preserve">Nguyen, T. T., Vu, H. H., &amp; Tran, N. D. (2020). </w:t>
      </w:r>
      <w:r w:rsidRPr="00303981">
        <w:rPr>
          <w:rFonts w:cstheme="minorHAnsi"/>
          <w:i/>
          <w:iCs/>
          <w:sz w:val="24"/>
          <w:szCs w:val="24"/>
        </w:rPr>
        <w:t>Adaptive Forecasting in Smart Energy Systems</w:t>
      </w:r>
      <w:r w:rsidRPr="00303981">
        <w:rPr>
          <w:rFonts w:cstheme="minorHAnsi"/>
          <w:sz w:val="24"/>
          <w:szCs w:val="24"/>
        </w:rPr>
        <w:t>. Springer AI Applications.</w:t>
      </w:r>
    </w:p>
    <w:p w14:paraId="69EA93B8" w14:textId="77777777" w:rsidR="00CA40ED" w:rsidRPr="00303981" w:rsidRDefault="00CA40ED" w:rsidP="00B977C7">
      <w:pPr>
        <w:numPr>
          <w:ilvl w:val="0"/>
          <w:numId w:val="5"/>
        </w:numPr>
        <w:spacing w:line="360" w:lineRule="auto"/>
        <w:jc w:val="both"/>
        <w:rPr>
          <w:rFonts w:cstheme="minorHAnsi"/>
          <w:sz w:val="24"/>
          <w:szCs w:val="24"/>
        </w:rPr>
      </w:pPr>
      <w:r w:rsidRPr="00303981">
        <w:rPr>
          <w:rFonts w:cstheme="minorHAnsi"/>
          <w:sz w:val="24"/>
          <w:szCs w:val="24"/>
        </w:rPr>
        <w:lastRenderedPageBreak/>
        <w:t xml:space="preserve">Zhao, L., Huang, Y., &amp; Li, C. (2021). </w:t>
      </w:r>
      <w:r w:rsidRPr="00303981">
        <w:rPr>
          <w:rFonts w:cstheme="minorHAnsi"/>
          <w:i/>
          <w:iCs/>
          <w:sz w:val="24"/>
          <w:szCs w:val="24"/>
        </w:rPr>
        <w:t>Real-Time AI Control in Smart Infrastructure</w:t>
      </w:r>
      <w:r w:rsidRPr="00303981">
        <w:rPr>
          <w:rFonts w:cstheme="minorHAnsi"/>
          <w:sz w:val="24"/>
          <w:szCs w:val="24"/>
        </w:rPr>
        <w:t>. Journal of Applied Artificial Intelligence.</w:t>
      </w:r>
    </w:p>
    <w:p w14:paraId="6731DE3F" w14:textId="77777777" w:rsidR="00CA40ED" w:rsidRPr="00303981" w:rsidRDefault="00CA40ED" w:rsidP="00B977C7">
      <w:pPr>
        <w:numPr>
          <w:ilvl w:val="0"/>
          <w:numId w:val="5"/>
        </w:numPr>
        <w:spacing w:line="360" w:lineRule="auto"/>
        <w:jc w:val="both"/>
        <w:rPr>
          <w:rFonts w:cstheme="minorHAnsi"/>
          <w:sz w:val="24"/>
          <w:szCs w:val="24"/>
        </w:rPr>
      </w:pPr>
      <w:r w:rsidRPr="00303981">
        <w:rPr>
          <w:rFonts w:cstheme="minorHAnsi"/>
          <w:sz w:val="24"/>
          <w:szCs w:val="24"/>
        </w:rPr>
        <w:t xml:space="preserve">Zhang, H., Liu, Y., &amp; Xu, M. (2022). </w:t>
      </w:r>
      <w:r w:rsidRPr="00303981">
        <w:rPr>
          <w:rFonts w:cstheme="minorHAnsi"/>
          <w:i/>
          <w:iCs/>
          <w:sz w:val="24"/>
          <w:szCs w:val="24"/>
        </w:rPr>
        <w:t>Smart Energy Systems: Architecture and Applications</w:t>
      </w:r>
      <w:r w:rsidRPr="00303981">
        <w:rPr>
          <w:rFonts w:cstheme="minorHAnsi"/>
          <w:sz w:val="24"/>
          <w:szCs w:val="24"/>
        </w:rPr>
        <w:t>. Journal of Smart Infrastructure Design.</w:t>
      </w:r>
    </w:p>
    <w:p w14:paraId="7F280002" w14:textId="77777777" w:rsidR="00CA40ED" w:rsidRPr="00303981" w:rsidRDefault="00CA40ED" w:rsidP="00B977C7">
      <w:pPr>
        <w:spacing w:line="360" w:lineRule="auto"/>
        <w:ind w:left="720" w:hanging="720"/>
        <w:jc w:val="both"/>
        <w:rPr>
          <w:rFonts w:cstheme="minorHAnsi"/>
          <w:b/>
          <w:bCs/>
          <w:sz w:val="24"/>
          <w:szCs w:val="24"/>
        </w:rPr>
      </w:pPr>
    </w:p>
    <w:p w14:paraId="3C9546DC" w14:textId="77777777" w:rsidR="00CA40ED" w:rsidRDefault="00CA40ED" w:rsidP="00B977C7">
      <w:pPr>
        <w:spacing w:line="360" w:lineRule="auto"/>
        <w:jc w:val="both"/>
        <w:rPr>
          <w:rFonts w:cstheme="minorHAnsi"/>
          <w:b/>
          <w:bCs/>
          <w:sz w:val="24"/>
          <w:szCs w:val="24"/>
        </w:rPr>
      </w:pPr>
    </w:p>
    <w:p w14:paraId="45CC42C2" w14:textId="77777777" w:rsidR="00CA40ED" w:rsidRDefault="00CA40ED" w:rsidP="00B977C7">
      <w:pPr>
        <w:spacing w:line="360" w:lineRule="auto"/>
        <w:jc w:val="both"/>
        <w:rPr>
          <w:rFonts w:cstheme="minorHAnsi"/>
          <w:b/>
          <w:bCs/>
          <w:sz w:val="24"/>
          <w:szCs w:val="24"/>
        </w:rPr>
      </w:pPr>
    </w:p>
    <w:p w14:paraId="4829E857" w14:textId="77777777" w:rsidR="00CA40ED" w:rsidRDefault="00CA40ED" w:rsidP="00B977C7">
      <w:pPr>
        <w:spacing w:line="360" w:lineRule="auto"/>
        <w:jc w:val="both"/>
        <w:rPr>
          <w:rFonts w:cstheme="minorHAnsi"/>
          <w:b/>
          <w:bCs/>
          <w:sz w:val="24"/>
          <w:szCs w:val="24"/>
        </w:rPr>
      </w:pPr>
    </w:p>
    <w:p w14:paraId="0AC31F9C" w14:textId="77777777" w:rsidR="00CA40ED" w:rsidRPr="000F0CB2" w:rsidRDefault="00CA40ED" w:rsidP="00B977C7">
      <w:pPr>
        <w:spacing w:line="360" w:lineRule="auto"/>
        <w:jc w:val="both"/>
        <w:rPr>
          <w:rFonts w:cstheme="minorHAnsi"/>
          <w:b/>
          <w:bCs/>
          <w:sz w:val="24"/>
          <w:szCs w:val="24"/>
        </w:rPr>
      </w:pPr>
      <w:r w:rsidRPr="000F0CB2">
        <w:rPr>
          <w:rFonts w:cstheme="minorHAnsi"/>
          <w:b/>
          <w:bCs/>
          <w:sz w:val="24"/>
          <w:szCs w:val="24"/>
        </w:rPr>
        <w:t>Appendices</w:t>
      </w:r>
    </w:p>
    <w:p w14:paraId="7AA05A84" w14:textId="77777777" w:rsidR="00CA40ED" w:rsidRPr="000F0CB2" w:rsidRDefault="00CA40ED" w:rsidP="00B977C7">
      <w:pPr>
        <w:numPr>
          <w:ilvl w:val="0"/>
          <w:numId w:val="6"/>
        </w:numPr>
        <w:spacing w:line="360" w:lineRule="auto"/>
        <w:jc w:val="both"/>
        <w:rPr>
          <w:rFonts w:cstheme="minorHAnsi"/>
          <w:sz w:val="24"/>
          <w:szCs w:val="24"/>
        </w:rPr>
      </w:pPr>
      <w:r w:rsidRPr="000F0CB2">
        <w:rPr>
          <w:rFonts w:cstheme="minorHAnsi"/>
          <w:sz w:val="24"/>
          <w:szCs w:val="24"/>
        </w:rPr>
        <w:t>Appendix A: Code Snippets</w:t>
      </w:r>
    </w:p>
    <w:p w14:paraId="74BD78A7" w14:textId="77777777" w:rsidR="00CA40ED" w:rsidRPr="000F0CB2" w:rsidRDefault="00CA40ED" w:rsidP="00B977C7">
      <w:pPr>
        <w:numPr>
          <w:ilvl w:val="0"/>
          <w:numId w:val="6"/>
        </w:numPr>
        <w:spacing w:line="360" w:lineRule="auto"/>
        <w:jc w:val="both"/>
        <w:rPr>
          <w:rFonts w:cstheme="minorHAnsi"/>
          <w:sz w:val="24"/>
          <w:szCs w:val="24"/>
        </w:rPr>
      </w:pPr>
      <w:r w:rsidRPr="000F0CB2">
        <w:rPr>
          <w:rFonts w:cstheme="minorHAnsi"/>
          <w:sz w:val="24"/>
          <w:szCs w:val="24"/>
        </w:rPr>
        <w:t>Appendix B: Sample Data Sets</w:t>
      </w:r>
    </w:p>
    <w:p w14:paraId="23CAA4DE" w14:textId="77777777" w:rsidR="00CA40ED" w:rsidRPr="000F0CB2" w:rsidRDefault="00CA40ED" w:rsidP="00B977C7">
      <w:pPr>
        <w:numPr>
          <w:ilvl w:val="0"/>
          <w:numId w:val="6"/>
        </w:numPr>
        <w:spacing w:line="360" w:lineRule="auto"/>
        <w:jc w:val="both"/>
        <w:rPr>
          <w:rFonts w:cstheme="minorHAnsi"/>
          <w:sz w:val="24"/>
          <w:szCs w:val="24"/>
        </w:rPr>
      </w:pPr>
      <w:r w:rsidRPr="000F0CB2">
        <w:rPr>
          <w:rFonts w:cstheme="minorHAnsi"/>
          <w:sz w:val="24"/>
          <w:szCs w:val="24"/>
        </w:rPr>
        <w:t>Appendix C: Dashboard Screenshots</w:t>
      </w:r>
    </w:p>
    <w:p w14:paraId="3023986A" w14:textId="77777777" w:rsidR="00CA40ED" w:rsidRPr="000F0CB2" w:rsidRDefault="00CA40ED" w:rsidP="00B977C7">
      <w:pPr>
        <w:numPr>
          <w:ilvl w:val="0"/>
          <w:numId w:val="6"/>
        </w:numPr>
        <w:spacing w:line="360" w:lineRule="auto"/>
        <w:jc w:val="both"/>
        <w:rPr>
          <w:rFonts w:cstheme="minorHAnsi"/>
          <w:sz w:val="24"/>
          <w:szCs w:val="24"/>
        </w:rPr>
      </w:pPr>
      <w:r w:rsidRPr="000F0CB2">
        <w:rPr>
          <w:rFonts w:cstheme="minorHAnsi"/>
          <w:sz w:val="24"/>
          <w:szCs w:val="24"/>
        </w:rPr>
        <w:t>Appendix D: AI Model Evaluation Charts</w:t>
      </w:r>
    </w:p>
    <w:p w14:paraId="3DA9DB90" w14:textId="609AE416" w:rsidR="00CA40ED" w:rsidRDefault="00CA40ED" w:rsidP="00B977C7">
      <w:pPr>
        <w:spacing w:line="360" w:lineRule="auto"/>
        <w:jc w:val="both"/>
      </w:pPr>
    </w:p>
    <w:sectPr w:rsidR="00CA4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15C"/>
    <w:multiLevelType w:val="multilevel"/>
    <w:tmpl w:val="E6E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848B2"/>
    <w:multiLevelType w:val="multilevel"/>
    <w:tmpl w:val="323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30A36"/>
    <w:multiLevelType w:val="multilevel"/>
    <w:tmpl w:val="96E0B78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E10A6"/>
    <w:multiLevelType w:val="multilevel"/>
    <w:tmpl w:val="5030AA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96564"/>
    <w:multiLevelType w:val="multilevel"/>
    <w:tmpl w:val="D69C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45353"/>
    <w:multiLevelType w:val="multilevel"/>
    <w:tmpl w:val="B6B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3567D"/>
    <w:multiLevelType w:val="multilevel"/>
    <w:tmpl w:val="9DD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534561">
    <w:abstractNumId w:val="5"/>
  </w:num>
  <w:num w:numId="2" w16cid:durableId="1793939772">
    <w:abstractNumId w:val="1"/>
  </w:num>
  <w:num w:numId="3" w16cid:durableId="113180799">
    <w:abstractNumId w:val="2"/>
  </w:num>
  <w:num w:numId="4" w16cid:durableId="57629504">
    <w:abstractNumId w:val="3"/>
  </w:num>
  <w:num w:numId="5" w16cid:durableId="766539184">
    <w:abstractNumId w:val="0"/>
  </w:num>
  <w:num w:numId="6" w16cid:durableId="1016536170">
    <w:abstractNumId w:val="4"/>
  </w:num>
  <w:num w:numId="7" w16cid:durableId="1092510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ED"/>
    <w:rsid w:val="00B977C7"/>
    <w:rsid w:val="00CA40ED"/>
    <w:rsid w:val="00D64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751B"/>
  <w15:chartTrackingRefBased/>
  <w15:docId w15:val="{5769DD3F-C56D-4C44-A38B-20AFE939C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0ED"/>
    <w:pPr>
      <w:spacing w:line="259" w:lineRule="auto"/>
    </w:pPr>
    <w:rPr>
      <w:sz w:val="22"/>
      <w:szCs w:val="22"/>
    </w:rPr>
  </w:style>
  <w:style w:type="paragraph" w:styleId="Heading1">
    <w:name w:val="heading 1"/>
    <w:basedOn w:val="Normal"/>
    <w:next w:val="Normal"/>
    <w:link w:val="Heading1Char"/>
    <w:uiPriority w:val="9"/>
    <w:qFormat/>
    <w:rsid w:val="00CA40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0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0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0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0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0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0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0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0ED"/>
    <w:rPr>
      <w:rFonts w:eastAsiaTheme="majorEastAsia" w:cstheme="majorBidi"/>
      <w:color w:val="272727" w:themeColor="text1" w:themeTint="D8"/>
    </w:rPr>
  </w:style>
  <w:style w:type="paragraph" w:styleId="Title">
    <w:name w:val="Title"/>
    <w:basedOn w:val="Normal"/>
    <w:next w:val="Normal"/>
    <w:link w:val="TitleChar"/>
    <w:uiPriority w:val="10"/>
    <w:qFormat/>
    <w:rsid w:val="00CA4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0ED"/>
    <w:pPr>
      <w:spacing w:before="160"/>
      <w:jc w:val="center"/>
    </w:pPr>
    <w:rPr>
      <w:i/>
      <w:iCs/>
      <w:color w:val="404040" w:themeColor="text1" w:themeTint="BF"/>
    </w:rPr>
  </w:style>
  <w:style w:type="character" w:customStyle="1" w:styleId="QuoteChar">
    <w:name w:val="Quote Char"/>
    <w:basedOn w:val="DefaultParagraphFont"/>
    <w:link w:val="Quote"/>
    <w:uiPriority w:val="29"/>
    <w:rsid w:val="00CA40ED"/>
    <w:rPr>
      <w:i/>
      <w:iCs/>
      <w:color w:val="404040" w:themeColor="text1" w:themeTint="BF"/>
    </w:rPr>
  </w:style>
  <w:style w:type="paragraph" w:styleId="ListParagraph">
    <w:name w:val="List Paragraph"/>
    <w:basedOn w:val="Normal"/>
    <w:uiPriority w:val="34"/>
    <w:qFormat/>
    <w:rsid w:val="00CA40ED"/>
    <w:pPr>
      <w:ind w:left="720"/>
      <w:contextualSpacing/>
    </w:pPr>
  </w:style>
  <w:style w:type="character" w:styleId="IntenseEmphasis">
    <w:name w:val="Intense Emphasis"/>
    <w:basedOn w:val="DefaultParagraphFont"/>
    <w:uiPriority w:val="21"/>
    <w:qFormat/>
    <w:rsid w:val="00CA40ED"/>
    <w:rPr>
      <w:i/>
      <w:iCs/>
      <w:color w:val="2F5496" w:themeColor="accent1" w:themeShade="BF"/>
    </w:rPr>
  </w:style>
  <w:style w:type="paragraph" w:styleId="IntenseQuote">
    <w:name w:val="Intense Quote"/>
    <w:basedOn w:val="Normal"/>
    <w:next w:val="Normal"/>
    <w:link w:val="IntenseQuoteChar"/>
    <w:uiPriority w:val="30"/>
    <w:qFormat/>
    <w:rsid w:val="00CA4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0ED"/>
    <w:rPr>
      <w:i/>
      <w:iCs/>
      <w:color w:val="2F5496" w:themeColor="accent1" w:themeShade="BF"/>
    </w:rPr>
  </w:style>
  <w:style w:type="character" w:styleId="IntenseReference">
    <w:name w:val="Intense Reference"/>
    <w:basedOn w:val="DefaultParagraphFont"/>
    <w:uiPriority w:val="32"/>
    <w:qFormat/>
    <w:rsid w:val="00CA40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4178</Words>
  <Characters>23820</Characters>
  <Application>Microsoft Office Word</Application>
  <DocSecurity>0</DocSecurity>
  <Lines>198</Lines>
  <Paragraphs>55</Paragraphs>
  <ScaleCrop>false</ScaleCrop>
  <Company/>
  <LinksUpToDate>false</LinksUpToDate>
  <CharactersWithSpaces>27943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2025-07-24T09:55:00Z</dcterms:created>
  <dcterms:modified xsi:type="dcterms:W3CDTF">2025-07-24T09:59:00Z</dcterms:modified>
</cp:coreProperties>
</file>