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Poppins" w:cs="Poppins" w:eastAsia="Poppins" w:hAnsi="Poppins"/>
          <w:b/>
          <w:bCs/>
          <w:color w:val="0066FF"/>
          <w:sz w:val="18"/>
          <w:szCs w:val="18"/>
        </w:rPr>
        <w:t xml:space="preserve">JEWELL PROJECTS</w:t>
      </w:r>
    </w:p>
    <w:p>
      <w:pPr>
        <w:spacing w:after="240"/>
      </w:pPr>
      <w:r>
        <w:rPr>
          <w:rFonts w:ascii="Poppins" w:cs="Poppins" w:eastAsia="Poppins" w:hAnsi="Poppins"/>
          <w:b/>
          <w:bCs/>
          <w:color w:val="0066FF"/>
          <w:sz w:val="48"/>
          <w:szCs w:val="48"/>
        </w:rPr>
        <w:t xml:space="preserve">Design Phase Strategy – Draft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000000"/>
                <w:sz w:val="22"/>
                <w:szCs w:val="22"/>
              </w:rPr>
              <w:t xml:space="preserve">ENGAGEMENT</w:t>
            </w:r>
          </w:p>
        </w:tc>
        <w:tc>
          <w:tcPr>
            <w:tcW w:type="pct" w:w="7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Poppins" w:cs="Poppins" w:eastAsia="Poppins" w:hAnsi="Poppins"/>
                <w:color w:val="000000"/>
                <w:sz w:val="22"/>
                <w:szCs w:val="22"/>
              </w:rPr>
              <w:t xml:space="preserve">Adam Hall Buy My Car – Operating System engagement</w:t>
            </w:r>
          </w:p>
        </w:tc>
      </w:tr>
      <w:tr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000000"/>
                <w:sz w:val="22"/>
                <w:szCs w:val="22"/>
              </w:rPr>
              <w:t xml:space="preserve">STATUS</w:t>
            </w:r>
          </w:p>
        </w:tc>
        <w:tc>
          <w:tcPr>
            <w:tcW w:type="pct" w:w="7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Poppins" w:cs="Poppins" w:eastAsia="Poppins" w:hAnsi="Poppins"/>
                <w:color w:val="000000"/>
                <w:sz w:val="22"/>
                <w:szCs w:val="22"/>
              </w:rPr>
              <w:t xml:space="preserve">Draft v01 – pre-validation, to be updated after the session with Adam</w:t>
            </w:r>
          </w:p>
        </w:tc>
      </w:tr>
      <w:tr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000000"/>
                <w:sz w:val="22"/>
                <w:szCs w:val="22"/>
              </w:rPr>
              <w:t xml:space="preserve">AUDIENCE</w:t>
            </w:r>
          </w:p>
        </w:tc>
        <w:tc>
          <w:tcPr>
            <w:tcW w:type="pct" w:w="7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Poppins" w:cs="Poppins" w:eastAsia="Poppins" w:hAnsi="Poppins"/>
                <w:color w:val="000000"/>
                <w:sz w:val="22"/>
                <w:szCs w:val="22"/>
              </w:rPr>
              <w:t xml:space="preserve">Internal – Jewell Projects and Clent Jewell</w:t>
            </w:r>
          </w:p>
        </w:tc>
      </w:tr>
      <w:tr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000000"/>
                <w:sz w:val="22"/>
                <w:szCs w:val="22"/>
              </w:rPr>
              <w:t xml:space="preserve">DATE</w:t>
            </w:r>
          </w:p>
        </w:tc>
        <w:tc>
          <w:tcPr>
            <w:tcW w:type="pct" w:w="7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Poppins" w:cs="Poppins" w:eastAsia="Poppins" w:hAnsi="Poppins"/>
                <w:color w:val="000000"/>
                <w:sz w:val="22"/>
                <w:szCs w:val="22"/>
              </w:rPr>
              <w:t xml:space="preserve">15 July 2026</w:t>
            </w:r>
          </w:p>
        </w:tc>
      </w:tr>
      <w:tr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000000"/>
                <w:sz w:val="22"/>
                <w:szCs w:val="22"/>
              </w:rPr>
              <w:t xml:space="preserve">SUPERSEDES</w:t>
            </w:r>
          </w:p>
        </w:tc>
        <w:tc>
          <w:tcPr>
            <w:tcW w:type="pct" w:w="7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Poppins" w:cs="Poppins" w:eastAsia="Poppins" w:hAnsi="Poppins"/>
                <w:color w:val="000000"/>
                <w:sz w:val="22"/>
                <w:szCs w:val="22"/>
              </w:rPr>
              <w:t xml:space="preserve">n/a</w:t>
            </w:r>
          </w:p>
        </w:tc>
      </w:tr>
      <w:tr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000000"/>
                <w:sz w:val="22"/>
                <w:szCs w:val="22"/>
              </w:rPr>
              <w:t xml:space="preserve">PREPARED BY</w:t>
            </w:r>
          </w:p>
        </w:tc>
        <w:tc>
          <w:tcPr>
            <w:tcW w:type="pct" w:w="7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Poppins" w:cs="Poppins" w:eastAsia="Poppins" w:hAnsi="Poppins"/>
                <w:color w:val="000000"/>
                <w:sz w:val="22"/>
                <w:szCs w:val="22"/>
              </w:rPr>
              <w:t xml:space="preserve">Jewell Projects</w:t>
            </w:r>
          </w:p>
        </w:tc>
      </w:tr>
    </w:tbl>
    <w:p>
      <w:pPr>
        <w:pBdr>
          <w:bottom w:val="single" w:color="000000" w:sz="6" w:space="1"/>
        </w:pBdr>
        <w:spacing w:after="240" w:before="120"/>
      </w:pPr>
      <w:r>
        <w:rPr>
          <w:rFonts w:ascii="Poppins" w:cs="Poppins" w:eastAsia="Poppins" w:hAnsi="Poppins"/>
          <w:sz w:val="2"/>
          <w:szCs w:val="2"/>
        </w:rPr>
        <w:t xml:space="preserve"/>
      </w:r>
    </w:p>
    <w:p>
      <w:pPr>
        <w:spacing w:after="120" w:before="240"/>
      </w:pPr>
      <w:r>
        <w:rPr>
          <w:rFonts w:ascii="Poppins" w:cs="Poppins" w:eastAsia="Poppins" w:hAnsi="Poppins"/>
          <w:b/>
          <w:bCs/>
          <w:color w:val="0066FF"/>
          <w:sz w:val="28"/>
          <w:szCs w:val="28"/>
        </w:rPr>
        <w:t xml:space="preserve">Purpose</w:t>
      </w:r>
    </w:p>
    <w:p>
      <w:pPr>
        <w:spacing w:after="120" w:line="360" w:lineRule="auto"/>
      </w:pPr>
      <w:r>
        <w:rPr>
          <w:rFonts w:ascii="Poppins" w:cs="Poppins" w:eastAsia="Poppins" w:hAnsi="Poppins"/>
          <w:b w:val="false"/>
          <w:bCs w:val="false"/>
          <w:color w:val="000000"/>
          <w:sz w:val="22"/>
          <w:szCs w:val="22"/>
        </w:rPr>
        <w:t xml:space="preserve">This document sets the Design phase strategy for Adam Hall Buy My Car. It is a pre-validation draft – nothing here is confirmed with Adam yet, but the shape we intend to test with him.</w:t>
      </w:r>
    </w:p>
    <w:p>
      <w:pPr>
        <w:spacing w:after="120" w:line="360" w:lineRule="auto"/>
      </w:pPr>
      <w:r>
        <w:rPr>
          <w:rFonts w:ascii="Poppins" w:cs="Poppins" w:eastAsia="Poppins" w:hAnsi="Poppins"/>
          <w:b w:val="false"/>
          <w:bCs w:val="false"/>
          <w:color w:val="000000"/>
          <w:sz w:val="22"/>
          <w:szCs w:val="22"/>
        </w:rPr>
        <w:t xml:space="preserve">Design has one job: turn what lives in Adam's head into things other people can run. The asset we are building is the Adam Hall Operating System – the documented version of how the business actually works – plus the brand and sales architecture around it. Every artefact should make Adam's judgement usable by someone who is not Adam.</w:t>
      </w:r>
    </w:p>
    <w:p>
      <w:pPr>
        <w:spacing w:after="120" w:before="240"/>
      </w:pPr>
      <w:r>
        <w:rPr>
          <w:rFonts w:ascii="Poppins" w:cs="Poppins" w:eastAsia="Poppins" w:hAnsi="Poppins"/>
          <w:b/>
          <w:bCs/>
          <w:color w:val="0066FF"/>
          <w:sz w:val="28"/>
          <w:szCs w:val="28"/>
        </w:rPr>
        <w:t xml:space="preserve">What Design Inherits from Discover</w:t>
      </w:r>
    </w:p>
    <w:p>
      <w:pPr>
        <w:spacing w:after="120" w:line="360" w:lineRule="auto"/>
      </w:pPr>
      <w:r>
        <w:rPr>
          <w:rFonts w:ascii="Poppins" w:cs="Poppins" w:eastAsia="Poppins" w:hAnsi="Poppins"/>
          <w:b w:val="false"/>
          <w:bCs w:val="false"/>
          <w:color w:val="000000"/>
          <w:sz w:val="22"/>
          <w:szCs w:val="22"/>
        </w:rPr>
        <w:t xml:space="preserve">Design does not invent. It consumes the Re-Discover mapping output – sessions capturing Adam's decision rules, trust technique and operating patterns in LIGHT and FULL mode – and turns that into SOPs, scripts, valuation rules, hiring briefs, brand direction and training content.</w:t>
      </w:r>
    </w:p>
    <w:p>
      <w:pPr>
        <w:spacing w:after="120" w:line="360" w:lineRule="auto"/>
      </w:pPr>
      <w:r>
        <w:rPr>
          <w:rFonts w:ascii="Poppins" w:cs="Poppins" w:eastAsia="Poppins" w:hAnsi="Poppins"/>
          <w:b w:val="false"/>
          <w:bCs w:val="false"/>
          <w:color w:val="000000"/>
          <w:sz w:val="22"/>
          <w:szCs w:val="22"/>
        </w:rPr>
        <w:t xml:space="preserve">The structure below is a target, not a finished set. Some cells stay thin until a matching session happens. A visible gap beats an invented answer.</w:t>
      </w:r>
    </w:p>
    <w:p>
      <w:pPr>
        <w:spacing w:after="120" w:before="240"/>
      </w:pPr>
      <w:r>
        <w:rPr>
          <w:rFonts w:ascii="Poppins" w:cs="Poppins" w:eastAsia="Poppins" w:hAnsi="Poppins"/>
          <w:b/>
          <w:bCs/>
          <w:color w:val="0066FF"/>
          <w:sz w:val="28"/>
          <w:szCs w:val="28"/>
        </w:rPr>
        <w:t xml:space="preserve">Customer Profile (Hypothesis)</w:t>
      </w:r>
    </w:p>
    <w:p>
      <w:pPr>
        <w:spacing w:after="120" w:line="360" w:lineRule="auto"/>
      </w:pPr>
      <w:r>
        <w:rPr>
          <w:rFonts w:ascii="Poppins" w:cs="Poppins" w:eastAsia="Poppins" w:hAnsi="Poppins"/>
          <w:b/>
          <w:bCs/>
          <w:color w:val="000000"/>
          <w:sz w:val="22"/>
          <w:szCs w:val="22"/>
        </w:rPr>
        <w:t xml:space="preserve">PAIN.</w:t>
      </w:r>
      <w:r>
        <w:rPr>
          <w:rFonts w:ascii="Poppins" w:cs="Poppins" w:eastAsia="Poppins" w:hAnsi="Poppins"/>
          <w:b w:val="false"/>
          <w:bCs w:val="false"/>
          <w:color w:val="000000"/>
          <w:sz w:val="22"/>
          <w:szCs w:val="22"/>
        </w:rPr>
        <w:t xml:space="preserve"> Mostly 60–75+, selling a car tied to a life change – downsizing, losing a licence, an estate after a death, a health event that ends driving. The car can be a late parent's, or the last big decision before a smaller life. Fear of being ripped off runs high, and so does fear of the process – paperwork, technology, strangers.</w:t>
      </w:r>
    </w:p>
    <w:p>
      <w:pPr>
        <w:spacing w:after="120" w:line="360" w:lineRule="auto"/>
      </w:pPr>
      <w:r>
        <w:rPr>
          <w:rFonts w:ascii="Poppins" w:cs="Poppins" w:eastAsia="Poppins" w:hAnsi="Poppins"/>
          <w:b/>
          <w:bCs/>
          <w:color w:val="000000"/>
          <w:sz w:val="22"/>
          <w:szCs w:val="22"/>
        </w:rPr>
        <w:t xml:space="preserve">GAIN.</w:t>
      </w:r>
      <w:r>
        <w:rPr>
          <w:rFonts w:ascii="Poppins" w:cs="Poppins" w:eastAsia="Poppins" w:hAnsi="Poppins"/>
          <w:b w:val="false"/>
          <w:bCs w:val="false"/>
          <w:color w:val="000000"/>
          <w:sz w:val="22"/>
          <w:szCs w:val="22"/>
        </w:rPr>
        <w:t xml:space="preserve"> Relief, not a negotiation win. A fair number delivered without pressure, plain-language explanation at each step, and certainty the money and paperwork will be handled properly.</w:t>
      </w:r>
    </w:p>
    <w:p>
      <w:pPr>
        <w:spacing w:after="120" w:line="360" w:lineRule="auto"/>
      </w:pPr>
      <w:r>
        <w:rPr>
          <w:rFonts w:ascii="Poppins" w:cs="Poppins" w:eastAsia="Poppins" w:hAnsi="Poppins"/>
          <w:b/>
          <w:bCs/>
          <w:color w:val="000000"/>
          <w:sz w:val="22"/>
          <w:szCs w:val="22"/>
        </w:rPr>
        <w:t xml:space="preserve">PROOF.</w:t>
      </w:r>
      <w:r>
        <w:rPr>
          <w:rFonts w:ascii="Poppins" w:cs="Poppins" w:eastAsia="Poppins" w:hAnsi="Poppins"/>
          <w:b w:val="false"/>
          <w:bCs w:val="false"/>
          <w:color w:val="000000"/>
          <w:sz w:val="22"/>
          <w:szCs w:val="22"/>
        </w:rPr>
        <w:t xml:space="preserve"> Word of mouth and Adam's radio heritage are believed to be the dominant proof mechanism today – hypothesis, to be confirmed. Home visits appear to be a key proof moment for anxious sellers. Volume and repeat pattern (~25 cars/month, ~90% retail) suggest trust is earned and retained, but the proof points customers actually cite have not yet been mapped.</w:t>
      </w:r>
    </w:p>
    <w:p>
      <w:pPr>
        <w:spacing w:after="120" w:before="240"/>
      </w:pPr>
      <w:r>
        <w:rPr>
          <w:rFonts w:ascii="Poppins" w:cs="Poppins" w:eastAsia="Poppins" w:hAnsi="Poppins"/>
          <w:b/>
          <w:bCs/>
          <w:color w:val="0066FF"/>
          <w:sz w:val="28"/>
          <w:szCs w:val="28"/>
        </w:rPr>
        <w:t xml:space="preserve">Brand Strategy Direction (Hypothesis)</w:t>
      </w:r>
    </w:p>
    <w:p>
      <w:pPr>
        <w:spacing w:after="120" w:line="360" w:lineRule="auto"/>
      </w:pPr>
      <w:r>
        <w:rPr>
          <w:rFonts w:ascii="Poppins" w:cs="Poppins" w:eastAsia="Poppins" w:hAnsi="Poppins"/>
          <w:b w:val="false"/>
          <w:bCs w:val="false"/>
          <w:color w:val="000000"/>
          <w:sz w:val="22"/>
          <w:szCs w:val="22"/>
        </w:rPr>
        <w:t xml:space="preserve">Positioning direction: trust before transaction. Adam Hall Buy My Car is not competing on the cheapest offer – it is competing on being the offer the customer does not need to second-guess. The Adam Hall Standard is the operating proof: empathy first then the solution, ownership not excuses, staying in the room until the customer is genuinely settled. That should carry into every channel, not just tone of voice.</w:t>
      </w:r>
    </w:p>
    <w:p>
      <w:pPr>
        <w:spacing w:after="120" w:line="360" w:lineRule="auto"/>
      </w:pPr>
      <w:r>
        <w:rPr>
          <w:rFonts w:ascii="Poppins" w:cs="Poppins" w:eastAsia="Poppins" w:hAnsi="Poppins"/>
          <w:b/>
          <w:bCs/>
          <w:color w:val="000000"/>
          <w:sz w:val="22"/>
          <w:szCs w:val="22"/>
        </w:rPr>
        <w:t xml:space="preserve">Open question – flagged, not decided:</w:t>
      </w:r>
      <w:r>
        <w:rPr>
          <w:rFonts w:ascii="Poppins" w:cs="Poppins" w:eastAsia="Poppins" w:hAnsi="Poppins"/>
          <w:b w:val="false"/>
          <w:bCs w:val="false"/>
          <w:color w:val="000000"/>
          <w:sz w:val="22"/>
          <w:szCs w:val="22"/>
        </w:rPr>
        <w:t xml:space="preserve"> does the brand carry Adam's personal name? His name is the current trust asset, built through decades of radio presence and word of mouth. But a name-carrying brand is harder to sell and scale past one person, which cuts against a brand that does not depend on him. This is the biggest brand decision in the engagement, and it needs Adam's answer.</w:t>
      </w:r>
    </w:p>
    <w:p>
      <w:pPr>
        <w:spacing w:after="120" w:before="240"/>
      </w:pPr>
      <w:r>
        <w:rPr>
          <w:rFonts w:ascii="Poppins" w:cs="Poppins" w:eastAsia="Poppins" w:hAnsi="Poppins"/>
          <w:b/>
          <w:bCs/>
          <w:color w:val="0066FF"/>
          <w:sz w:val="28"/>
          <w:szCs w:val="28"/>
        </w:rPr>
        <w:t xml:space="preserve">Offer Architecture (Hypothesis)</w:t>
      </w:r>
    </w:p>
    <w:p>
      <w:pPr>
        <w:spacing w:after="120" w:line="360" w:lineRule="auto"/>
      </w:pPr>
      <w:r>
        <w:rPr>
          <w:rFonts w:ascii="Poppins" w:cs="Poppins" w:eastAsia="Poppins" w:hAnsi="Poppins"/>
          <w:b w:val="false"/>
          <w:bCs w:val="false"/>
          <w:color w:val="000000"/>
          <w:sz w:val="22"/>
          <w:szCs w:val="22"/>
        </w:rPr>
        <w:t xml:space="preserve">Core offer, as currently understood: a fast, fair, no-pressure valuation and purchase, handled with the same care whether the sale nets $500 or $50,000 gross. The ~90/10 retail/wholesale split suggests most cars move through a channel that protects margin – the ~$4,200 average retail gross per car is the number to keep protecting as volume scales toward $7M. Speed and certainty for the customer, margin discipline for the business. Needs testing against real valuation examples before it is locked.</w:t>
      </w:r>
    </w:p>
    <w:p>
      <w:pPr>
        <w:spacing w:after="120" w:before="240"/>
      </w:pPr>
      <w:r>
        <w:rPr>
          <w:rFonts w:ascii="Poppins" w:cs="Poppins" w:eastAsia="Poppins" w:hAnsi="Poppins"/>
          <w:b/>
          <w:bCs/>
          <w:color w:val="0066FF"/>
          <w:sz w:val="28"/>
          <w:szCs w:val="28"/>
        </w:rPr>
        <w:t xml:space="preserve">The Adam Hall Operating System</w:t>
      </w:r>
    </w:p>
    <w:p>
      <w:pPr>
        <w:spacing w:after="120" w:line="360" w:lineRule="auto"/>
      </w:pPr>
      <w:r>
        <w:rPr>
          <w:rFonts w:ascii="Poppins" w:cs="Poppins" w:eastAsia="Poppins" w:hAnsi="Poppins"/>
          <w:b w:val="false"/>
          <w:bCs w:val="false"/>
          <w:color w:val="000000"/>
          <w:sz w:val="22"/>
          <w:szCs w:val="22"/>
        </w:rPr>
        <w:t xml:space="preserve">The centrepiece of Design: the inventory of assets that turn Adam's judgement into something teachable, repeatable and, where appropriate, automatable. JewellAI keeps this current as sessions bank fresh judgement; nothing here replaces a trust moment, it documents it so it can be trained.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Poppins" w:cs="Poppins" w:eastAsia="Poppins" w:hAnsi="Poppins"/>
                <w:b/>
                <w:bCs/>
                <w:color w:val="000000"/>
                <w:sz w:val="22"/>
                <w:szCs w:val="22"/>
              </w:rPr>
              <w:t xml:space="preserve">Asset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Poppins" w:cs="Poppins" w:eastAsia="Poppins" w:hAnsi="Poppins"/>
                <w:b/>
                <w:bCs/>
                <w:color w:val="000000"/>
                <w:sz w:val="22"/>
                <w:szCs w:val="22"/>
              </w:rPr>
              <w:t xml:space="preserve">What it captures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Poppins" w:cs="Poppins" w:eastAsia="Poppins" w:hAnsi="Poppins"/>
                <w:b/>
                <w:bCs/>
                <w:color w:val="000000"/>
                <w:sz w:val="22"/>
                <w:szCs w:val="22"/>
              </w:rPr>
              <w:t xml:space="preserve">Built from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Poppins" w:cs="Poppins" w:eastAsia="Poppins" w:hAnsi="Poppins"/>
                <w:b/>
                <w:bCs/>
                <w:color w:val="000000"/>
                <w:sz w:val="22"/>
                <w:szCs w:val="22"/>
              </w:rPr>
              <w:t xml:space="preserve">High-control?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22"/>
                <w:szCs w:val="22"/>
              </w:rPr>
              <w:t xml:space="preserve">Lead qualification script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22"/>
                <w:szCs w:val="22"/>
              </w:rPr>
              <w:t xml:space="preserve">Sorting a real seller from a time-waster early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22"/>
                <w:szCs w:val="22"/>
              </w:rPr>
              <w:t xml:space="preserve">Mapping sessions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22"/>
                <w:szCs w:val="22"/>
              </w:rPr>
              <w:t xml:space="preserve">No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22"/>
                <w:szCs w:val="22"/>
              </w:rPr>
              <w:t xml:space="preserve">Home-visit trust playbook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22"/>
                <w:szCs w:val="22"/>
              </w:rPr>
              <w:t xml:space="preserve">Building trust in person; reading a grieving customer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22"/>
                <w:szCs w:val="22"/>
              </w:rPr>
              <w:t xml:space="preserve">Mapping sessions, trust cases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22"/>
                <w:szCs w:val="22"/>
              </w:rPr>
              <w:t xml:space="preserve">No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22"/>
                <w:szCs w:val="22"/>
              </w:rPr>
              <w:t xml:space="preserve">Valuation decision rules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22"/>
                <w:szCs w:val="22"/>
              </w:rPr>
              <w:t xml:space="preserve">The logic behind a number – what moves it up or down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22"/>
                <w:szCs w:val="22"/>
              </w:rPr>
              <w:t xml:space="preserve">Mapping sessions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22"/>
                <w:szCs w:val="22"/>
              </w:rPr>
              <w:t xml:space="preserve">No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22"/>
                <w:szCs w:val="22"/>
              </w:rPr>
              <w:t xml:space="preserve">Yes/no decision tree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22"/>
                <w:szCs w:val="22"/>
              </w:rPr>
              <w:t xml:space="preserve">The rule that flips Adam's instinct from yes to no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22"/>
                <w:szCs w:val="22"/>
              </w:rPr>
              <w:t xml:space="preserve">Mapping sessions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22"/>
                <w:szCs w:val="22"/>
              </w:rPr>
              <w:t xml:space="preserve">No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22"/>
                <w:szCs w:val="22"/>
              </w:rPr>
              <w:t xml:space="preserve">Wholesale/retail routing rule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22"/>
                <w:szCs w:val="22"/>
              </w:rPr>
              <w:t xml:space="preserve">How a car is sorted into the retail or wholesale channel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22"/>
                <w:szCs w:val="22"/>
              </w:rPr>
              <w:t xml:space="preserve">Mapping sessions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22"/>
                <w:szCs w:val="22"/>
              </w:rPr>
              <w:t xml:space="preserve">No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22"/>
                <w:szCs w:val="22"/>
              </w:rPr>
              <w:t xml:space="preserve">Payment and settlement checklist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22"/>
                <w:szCs w:val="22"/>
              </w:rPr>
              <w:t xml:space="preserve">Every step from agreed price to funds and paperwork settled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22"/>
                <w:szCs w:val="22"/>
              </w:rPr>
              <w:t xml:space="preserve">To be confirmed with Adam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22"/>
                <w:szCs w:val="22"/>
              </w:rPr>
              <w:t xml:space="preserve">Yes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22"/>
                <w:szCs w:val="22"/>
              </w:rPr>
              <w:t xml:space="preserve">PPSR / ID verification procedure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22"/>
                <w:szCs w:val="22"/>
              </w:rPr>
              <w:t xml:space="preserve">Checking finance owing and identity before a deal proceeds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22"/>
                <w:szCs w:val="22"/>
              </w:rPr>
              <w:t xml:space="preserve">To be confirmed with Adam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22"/>
                <w:szCs w:val="22"/>
              </w:rPr>
              <w:t xml:space="preserve">Yes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22"/>
                <w:szCs w:val="22"/>
              </w:rPr>
              <w:t xml:space="preserve">Rego transfer procedure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22"/>
                <w:szCs w:val="22"/>
              </w:rPr>
              <w:t xml:space="preserve">Steps that legally move ownership from seller to buyer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22"/>
                <w:szCs w:val="22"/>
              </w:rPr>
              <w:t xml:space="preserve">To be confirmed with Adam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22"/>
                <w:szCs w:val="22"/>
              </w:rPr>
              <w:t xml:space="preserve">Yes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22"/>
                <w:szCs w:val="22"/>
              </w:rPr>
              <w:t xml:space="preserve">Referral ask script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22"/>
                <w:szCs w:val="22"/>
              </w:rPr>
              <w:t xml:space="preserve">How and when Adam asks for a referral, in his own words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22"/>
                <w:szCs w:val="22"/>
              </w:rPr>
              <w:t xml:space="preserve">Mapping sessions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22"/>
                <w:szCs w:val="22"/>
              </w:rPr>
              <w:t xml:space="preserve">No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22"/>
                <w:szCs w:val="22"/>
              </w:rPr>
              <w:t xml:space="preserve">Values-first hiring brief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22"/>
                <w:szCs w:val="22"/>
              </w:rPr>
              <w:t xml:space="preserve">The Standard as a hiring filter – values first, skills second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22"/>
                <w:szCs w:val="22"/>
              </w:rPr>
              <w:t xml:space="preserve">Mapping sessions, George case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22"/>
                <w:szCs w:val="22"/>
              </w:rPr>
              <w:t xml:space="preserve">No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22"/>
                <w:szCs w:val="22"/>
              </w:rPr>
              <w:t xml:space="preserve">Onboarding and training programme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22"/>
                <w:szCs w:val="22"/>
              </w:rPr>
              <w:t xml:space="preserve">Bringing a hire to the Standard; trust moments train, not replace, judgement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22"/>
                <w:szCs w:val="22"/>
              </w:rPr>
              <w:t xml:space="preserve">All rows above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22"/>
                <w:szCs w:val="22"/>
              </w:rPr>
              <w:t xml:space="preserve">No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22"/>
                <w:szCs w:val="22"/>
              </w:rPr>
              <w:t xml:space="preserve">Daily standards rhythm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22"/>
                <w:szCs w:val="22"/>
              </w:rPr>
              <w:t xml:space="preserve">The self-criticism ritual made teachable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22"/>
                <w:szCs w:val="22"/>
              </w:rPr>
              <w:t xml:space="preserve">Mapping sessions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22"/>
                <w:szCs w:val="22"/>
              </w:rPr>
              <w:t xml:space="preserve">No</w:t>
            </w:r>
          </w:p>
        </w:tc>
      </w:tr>
    </w:tbl>
    <w:p>
      <w:pPr>
        <w:spacing w:after="120"/>
      </w:pPr>
    </w:p>
    <w:p>
      <w:pPr>
        <w:spacing w:after="120" w:line="360" w:lineRule="auto"/>
      </w:pPr>
      <w:r>
        <w:rPr>
          <w:rFonts w:ascii="Poppins" w:cs="Poppins" w:eastAsia="Poppins" w:hAnsi="Poppins"/>
          <w:b w:val="false"/>
          <w:bCs w:val="false"/>
          <w:color w:val="000000"/>
          <w:sz w:val="22"/>
          <w:szCs w:val="22"/>
        </w:rPr>
        <w:t xml:space="preserve">Three assets touch money, identity or ownership transfer and are marked high-control. Nothing in those rows is treated as documented until Adam confirms it directly.</w:t>
      </w:r>
    </w:p>
    <w:p>
      <w:pPr>
        <w:spacing w:after="120" w:before="240"/>
      </w:pPr>
      <w:r>
        <w:rPr>
          <w:rFonts w:ascii="Poppins" w:cs="Poppins" w:eastAsia="Poppins" w:hAnsi="Poppins"/>
          <w:b/>
          <w:bCs/>
          <w:color w:val="0066FF"/>
          <w:sz w:val="28"/>
          <w:szCs w:val="28"/>
        </w:rPr>
        <w:t xml:space="preserve">Sales on a Page (Draft)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Poppins" w:cs="Poppins" w:eastAsia="Poppins" w:hAnsi="Poppins"/>
                <w:b/>
                <w:bCs/>
                <w:color w:val="000000"/>
                <w:sz w:val="22"/>
                <w:szCs w:val="22"/>
              </w:rPr>
              <w:t xml:space="preserve">Stage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Poppins" w:cs="Poppins" w:eastAsia="Poppins" w:hAnsi="Poppins"/>
                <w:b/>
                <w:bCs/>
                <w:color w:val="000000"/>
                <w:sz w:val="22"/>
                <w:szCs w:val="22"/>
              </w:rPr>
              <w:t xml:space="preserve">What happens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Poppins" w:cs="Poppins" w:eastAsia="Poppins" w:hAnsi="Poppins"/>
                <w:b/>
                <w:bCs/>
                <w:color w:val="000000"/>
                <w:sz w:val="22"/>
                <w:szCs w:val="22"/>
              </w:rPr>
              <w:t xml:space="preserve">Owner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Poppins" w:cs="Poppins" w:eastAsia="Poppins" w:hAnsi="Poppins"/>
                <w:b/>
                <w:bCs/>
                <w:color w:val="000000"/>
                <w:sz w:val="22"/>
                <w:szCs w:val="22"/>
              </w:rPr>
              <w:t xml:space="preserve">Trust moment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22"/>
                <w:szCs w:val="22"/>
              </w:rPr>
              <w:t xml:space="preserve">Lead in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22"/>
                <w:szCs w:val="22"/>
              </w:rPr>
              <w:t xml:space="preserve">Customer enquires, often via referral or radio-built awareness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22"/>
                <w:szCs w:val="22"/>
              </w:rPr>
              <w:t xml:space="preserve">Adam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22"/>
                <w:szCs w:val="22"/>
              </w:rPr>
              <w:t xml:space="preserve">First voice on the phone sets the tone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22"/>
                <w:szCs w:val="22"/>
              </w:rPr>
              <w:t xml:space="preserve">Qualification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22"/>
                <w:szCs w:val="22"/>
              </w:rPr>
              <w:t xml:space="preserve">Adam sorts genuine sellers, gathers car and situation detail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22"/>
                <w:szCs w:val="22"/>
              </w:rPr>
              <w:t xml:space="preserve">Adam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22"/>
                <w:szCs w:val="22"/>
              </w:rPr>
              <w:t xml:space="preserve">Listening for the real reason behind the sale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22"/>
                <w:szCs w:val="22"/>
              </w:rPr>
              <w:t xml:space="preserve">Valuation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22"/>
                <w:szCs w:val="22"/>
              </w:rPr>
              <w:t xml:space="preserve">Car assessed, often at the customer's home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22"/>
                <w:szCs w:val="22"/>
              </w:rPr>
              <w:t xml:space="preserve">Adam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22"/>
                <w:szCs w:val="22"/>
              </w:rPr>
              <w:t xml:space="preserve">The home visit – reassurance alongside the number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22"/>
                <w:szCs w:val="22"/>
              </w:rPr>
              <w:t xml:space="preserve">Yes/no decision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22"/>
                <w:szCs w:val="22"/>
              </w:rPr>
              <w:t xml:space="preserve">Adam decides the deal, the number, retail or wholesale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22"/>
                <w:szCs w:val="22"/>
              </w:rPr>
              <w:t xml:space="preserve">Adam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22"/>
                <w:szCs w:val="22"/>
              </w:rPr>
              <w:t xml:space="preserve">Is the number fair – trust is tested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22"/>
                <w:szCs w:val="22"/>
              </w:rPr>
              <w:t xml:space="preserve">Payment and settlement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22"/>
                <w:szCs w:val="22"/>
              </w:rPr>
              <w:t xml:space="preserve">Funds move, PPSR and ID checks done, ownership transferred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22"/>
                <w:szCs w:val="22"/>
              </w:rPr>
              <w:t xml:space="preserve">Adam (high-control)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22"/>
                <w:szCs w:val="22"/>
              </w:rPr>
              <w:t xml:space="preserve">Certainty the paperwork is handled properly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22"/>
                <w:szCs w:val="22"/>
              </w:rPr>
              <w:t xml:space="preserve">Close and referral ask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22"/>
                <w:szCs w:val="22"/>
              </w:rPr>
              <w:t xml:space="preserve">Deal settled, customer asked for a referral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22"/>
                <w:szCs w:val="22"/>
              </w:rPr>
              <w:t xml:space="preserve">Adam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22"/>
                <w:szCs w:val="22"/>
              </w:rPr>
              <w:t xml:space="preserve">The impression that decides if they tell a friend</w:t>
            </w:r>
          </w:p>
        </w:tc>
      </w:tr>
    </w:tbl>
    <w:p>
      <w:pPr>
        <w:spacing w:after="120"/>
      </w:pPr>
    </w:p>
    <w:p>
      <w:pPr>
        <w:spacing w:after="120" w:line="360" w:lineRule="auto"/>
      </w:pPr>
      <w:r>
        <w:rPr>
          <w:rFonts w:ascii="Poppins" w:cs="Poppins" w:eastAsia="Poppins" w:hAnsi="Poppins"/>
          <w:b w:val="false"/>
          <w:bCs w:val="false"/>
          <w:color w:val="000000"/>
          <w:sz w:val="22"/>
          <w:szCs w:val="22"/>
        </w:rPr>
        <w:t xml:space="preserve">Draft shape only. Stage ownership and any handoffs beyond Adam need testing against real cases.</w:t>
      </w:r>
    </w:p>
    <w:p>
      <w:pPr>
        <w:spacing w:after="120" w:before="240"/>
      </w:pPr>
      <w:r>
        <w:rPr>
          <w:rFonts w:ascii="Poppins" w:cs="Poppins" w:eastAsia="Poppins" w:hAnsi="Poppins"/>
          <w:b/>
          <w:bCs/>
          <w:color w:val="0066FF"/>
          <w:sz w:val="28"/>
          <w:szCs w:val="28"/>
        </w:rPr>
        <w:t xml:space="preserve">Team and Hiring Design</w:t>
      </w:r>
    </w:p>
    <w:p>
      <w:pPr>
        <w:spacing w:after="120" w:line="360" w:lineRule="auto"/>
      </w:pPr>
      <w:r>
        <w:rPr>
          <w:rFonts w:ascii="Poppins" w:cs="Poppins" w:eastAsia="Poppins" w:hAnsi="Poppins"/>
          <w:b w:val="false"/>
          <w:bCs w:val="false"/>
          <w:color w:val="000000"/>
          <w:sz w:val="22"/>
          <w:szCs w:val="22"/>
        </w:rPr>
        <w:t xml:space="preserve">The Standard has to be hired for, not trained in after the fact – George is the proof of what happens when skills are hired first and values are assumed. The hiring brief sets the filter: empathy first then the solution, daily self-criticism, ownership not excuses, staying in the room. Skills are teachable against the SOPs once those values are in place; the values are not.</w:t>
      </w:r>
    </w:p>
    <w:p>
      <w:pPr>
        <w:spacing w:after="120" w:line="360" w:lineRule="auto"/>
      </w:pPr>
      <w:r>
        <w:rPr>
          <w:rFonts w:ascii="Poppins" w:cs="Poppins" w:eastAsia="Poppins" w:hAnsi="Poppins"/>
          <w:b w:val="false"/>
          <w:bCs w:val="false"/>
          <w:color w:val="000000"/>
          <w:sz w:val="22"/>
          <w:szCs w:val="22"/>
        </w:rPr>
        <w:t xml:space="preserve">A first hire's first 90 days should prove the person can hold the Standard under real pressure, not just follow a script. What that proof looks like is an open question, below.</w:t>
      </w:r>
    </w:p>
    <w:p>
      <w:pPr>
        <w:spacing w:after="120" w:before="240"/>
      </w:pPr>
      <w:r>
        <w:rPr>
          <w:rFonts w:ascii="Poppins" w:cs="Poppins" w:eastAsia="Poppins" w:hAnsi="Poppins"/>
          <w:b/>
          <w:bCs/>
          <w:color w:val="0066FF"/>
          <w:sz w:val="28"/>
          <w:szCs w:val="28"/>
        </w:rPr>
        <w:t xml:space="preserve">CORE Questions for Adam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Poppins" w:cs="Poppins" w:eastAsia="Poppins" w:hAnsi="Poppins"/>
                <w:b/>
                <w:bCs/>
                <w:color w:val="000000"/>
                <w:sz w:val="22"/>
                <w:szCs w:val="22"/>
              </w:rPr>
              <w:t xml:space="preserve">Code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Poppins" w:cs="Poppins" w:eastAsia="Poppins" w:hAnsi="Poppins"/>
                <w:b/>
                <w:bCs/>
                <w:color w:val="000000"/>
                <w:sz w:val="22"/>
                <w:szCs w:val="22"/>
              </w:rPr>
              <w:t xml:space="preserve">Question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Poppins" w:cs="Poppins" w:eastAsia="Poppins" w:hAnsi="Poppins"/>
                <w:b/>
                <w:bCs/>
                <w:color w:val="000000"/>
                <w:sz w:val="22"/>
                <w:szCs w:val="22"/>
              </w:rPr>
              <w:t xml:space="preserve">Why it matters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Poppins" w:cs="Poppins" w:eastAsia="Poppins" w:hAnsi="Poppins"/>
                <w:b/>
                <w:bCs/>
                <w:color w:val="000000"/>
                <w:sz w:val="22"/>
                <w:szCs w:val="22"/>
              </w:rPr>
              <w:t xml:space="preserve">What the answer locks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22"/>
                <w:szCs w:val="22"/>
              </w:rPr>
              <w:t xml:space="preserve">CQ11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22"/>
                <w:szCs w:val="22"/>
              </w:rPr>
              <w:t xml:space="preserve">Does the brand carry your personal name, or a name that can be sold independently of you?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22"/>
                <w:szCs w:val="22"/>
              </w:rPr>
              <w:t xml:space="preserve">Your name is the trust asset today, harder to transfer at scale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22"/>
                <w:szCs w:val="22"/>
              </w:rPr>
              <w:t xml:space="preserve">Brand direction, naming strategy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22"/>
                <w:szCs w:val="22"/>
              </w:rPr>
              <w:t xml:space="preserve">CQ12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22"/>
                <w:szCs w:val="22"/>
              </w:rPr>
              <w:t xml:space="preserve">What are the non-negotiables a hire must never breach, even once?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22"/>
                <w:szCs w:val="22"/>
              </w:rPr>
              <w:t xml:space="preserve">The Standard needs hard edges, not just a spirit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22"/>
                <w:szCs w:val="22"/>
              </w:rPr>
              <w:t xml:space="preserve">Hiring brief, grounds for dismissal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22"/>
                <w:szCs w:val="22"/>
              </w:rPr>
              <w:t xml:space="preserve">CQ13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22"/>
                <w:szCs w:val="22"/>
              </w:rPr>
              <w:t xml:space="preserve">Which parts of the customer conversation do you believe only you can do, and why?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22"/>
                <w:szCs w:val="22"/>
              </w:rPr>
              <w:t xml:space="preserve">Separates what can be scripted from what depends on you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22"/>
                <w:szCs w:val="22"/>
              </w:rPr>
              <w:t xml:space="preserve">Scope of the trust playbook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22"/>
                <w:szCs w:val="22"/>
              </w:rPr>
              <w:t xml:space="preserve">CQ14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22"/>
                <w:szCs w:val="22"/>
              </w:rPr>
              <w:t xml:space="preserve">What must a first hire's first 90 days prove before you'd trust them alone?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22"/>
                <w:szCs w:val="22"/>
              </w:rPr>
              <w:t xml:space="preserve">Defines the onboarding bar, not just activity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22"/>
                <w:szCs w:val="22"/>
              </w:rPr>
              <w:t xml:space="preserve">Onboarding pass criteria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22"/>
                <w:szCs w:val="22"/>
              </w:rPr>
              <w:t xml:space="preserve">CQ15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22"/>
                <w:szCs w:val="22"/>
              </w:rPr>
              <w:t xml:space="preserve">How would you know a valuation done by someone else was right?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22"/>
                <w:szCs w:val="22"/>
              </w:rPr>
              <w:t xml:space="preserve">Surfaces the check behind the decision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22"/>
                <w:szCs w:val="22"/>
              </w:rPr>
              <w:t xml:space="preserve">Valuation rules, yes/no tree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22"/>
                <w:szCs w:val="22"/>
              </w:rPr>
              <w:t xml:space="preserve">CQ16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22"/>
                <w:szCs w:val="22"/>
              </w:rPr>
              <w:t xml:space="preserve">What does the referral ask sound like in your own words?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22"/>
                <w:szCs w:val="22"/>
              </w:rPr>
              <w:t xml:space="preserve">The script has to sound like you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Poppins" w:cs="Poppins" w:eastAsia="Poppins" w:hAnsi="Poppins"/>
                <w:b w:val="false"/>
                <w:bCs w:val="false"/>
                <w:color w:val="000000"/>
                <w:sz w:val="22"/>
                <w:szCs w:val="22"/>
              </w:rPr>
              <w:t xml:space="preserve">The referral ask script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Poppins" w:cs="Poppins" w:eastAsia="Poppins" w:hAnsi="Poppins"/>
          <w:b/>
          <w:bCs/>
          <w:color w:val="0066FF"/>
          <w:sz w:val="28"/>
          <w:szCs w:val="28"/>
        </w:rPr>
        <w:t xml:space="preserve">Gate 2 Criteria</w:t>
      </w:r>
    </w:p>
    <w:p>
      <w:pPr>
        <w:spacing w:after="120" w:line="360" w:lineRule="auto"/>
      </w:pPr>
      <w:r>
        <w:rPr>
          <w:rFonts w:ascii="Poppins" w:cs="Poppins" w:eastAsia="Poppins" w:hAnsi="Poppins"/>
          <w:b w:val="false"/>
          <w:bCs w:val="false"/>
          <w:color w:val="000000"/>
          <w:sz w:val="22"/>
          <w:szCs w:val="22"/>
        </w:rPr>
        <w:t xml:space="preserve">Design closes when:</w:t>
      </w:r>
    </w:p>
    <w:p>
      <w:pPr>
        <w:pStyle w:val="ListParagraph"/>
        <w:numPr>
          <w:ilvl w:val="0"/>
          <w:numId w:val="2"/>
        </w:numPr>
        <w:spacing w:after="80" w:line="360" w:lineRule="auto"/>
      </w:pPr>
      <w:r>
        <w:rPr>
          <w:rFonts w:ascii="Poppins" w:cs="Poppins" w:eastAsia="Poppins" w:hAnsi="Poppins"/>
          <w:b w:val="false"/>
          <w:bCs w:val="false"/>
          <w:color w:val="000000"/>
          <w:sz w:val="22"/>
          <w:szCs w:val="22"/>
        </w:rPr>
        <w:t xml:space="preserve">Customer Profile, Brand Strategy Direction and Offer Architecture are tested with Adam, moved from hypothesis to validated, or flagged as open.</w:t>
      </w:r>
    </w:p>
    <w:p>
      <w:pPr>
        <w:pStyle w:val="ListParagraph"/>
        <w:numPr>
          <w:ilvl w:val="0"/>
          <w:numId w:val="2"/>
        </w:numPr>
        <w:spacing w:after="80" w:line="360" w:lineRule="auto"/>
      </w:pPr>
      <w:r>
        <w:rPr>
          <w:rFonts w:ascii="Poppins" w:cs="Poppins" w:eastAsia="Poppins" w:hAnsi="Poppins"/>
          <w:b w:val="false"/>
          <w:bCs w:val="false"/>
          <w:color w:val="000000"/>
          <w:sz w:val="22"/>
          <w:szCs w:val="22"/>
        </w:rPr>
        <w:t xml:space="preserve">The naming question (CQ11) has an answer, even if it is "not yet."</w:t>
      </w:r>
    </w:p>
    <w:p>
      <w:pPr>
        <w:pStyle w:val="ListParagraph"/>
        <w:numPr>
          <w:ilvl w:val="0"/>
          <w:numId w:val="2"/>
        </w:numPr>
        <w:spacing w:after="80" w:line="360" w:lineRule="auto"/>
      </w:pPr>
      <w:r>
        <w:rPr>
          <w:rFonts w:ascii="Poppins" w:cs="Poppins" w:eastAsia="Poppins" w:hAnsi="Poppins"/>
          <w:b w:val="false"/>
          <w:bCs w:val="false"/>
          <w:color w:val="000000"/>
          <w:sz w:val="22"/>
          <w:szCs w:val="22"/>
        </w:rPr>
        <w:t xml:space="preserve">The Operating System inventory has real content behind every non-high-control row.</w:t>
      </w:r>
    </w:p>
    <w:p>
      <w:pPr>
        <w:pStyle w:val="ListParagraph"/>
        <w:numPr>
          <w:ilvl w:val="0"/>
          <w:numId w:val="2"/>
        </w:numPr>
        <w:spacing w:after="80" w:line="360" w:lineRule="auto"/>
      </w:pPr>
      <w:r>
        <w:rPr>
          <w:rFonts w:ascii="Poppins" w:cs="Poppins" w:eastAsia="Poppins" w:hAnsi="Poppins"/>
          <w:b w:val="false"/>
          <w:bCs w:val="false"/>
          <w:color w:val="000000"/>
          <w:sz w:val="22"/>
          <w:szCs w:val="22"/>
        </w:rPr>
        <w:t xml:space="preserve">All three high-control assets are confirmed directly with Adam, with no invented compliance detail.</w:t>
      </w:r>
    </w:p>
    <w:p>
      <w:pPr>
        <w:pStyle w:val="ListParagraph"/>
        <w:numPr>
          <w:ilvl w:val="0"/>
          <w:numId w:val="2"/>
        </w:numPr>
        <w:spacing w:after="80" w:line="360" w:lineRule="auto"/>
      </w:pPr>
      <w:r>
        <w:rPr>
          <w:rFonts w:ascii="Poppins" w:cs="Poppins" w:eastAsia="Poppins" w:hAnsi="Poppins"/>
          <w:b w:val="false"/>
          <w:bCs w:val="false"/>
          <w:color w:val="000000"/>
          <w:sz w:val="22"/>
          <w:szCs w:val="22"/>
        </w:rPr>
        <w:t xml:space="preserve">The hiring brief and onboarding programme are specific enough to run a real hire through.</w:t>
      </w:r>
    </w:p>
    <w:p>
      <w:pPr>
        <w:pStyle w:val="ListParagraph"/>
        <w:numPr>
          <w:ilvl w:val="0"/>
          <w:numId w:val="2"/>
        </w:numPr>
        <w:spacing w:after="80" w:line="360" w:lineRule="auto"/>
      </w:pPr>
      <w:r>
        <w:rPr>
          <w:rFonts w:ascii="Poppins" w:cs="Poppins" w:eastAsia="Poppins" w:hAnsi="Poppins"/>
          <w:b w:val="false"/>
          <w:bCs w:val="false"/>
          <w:color w:val="000000"/>
          <w:sz w:val="22"/>
          <w:szCs w:val="22"/>
        </w:rPr>
        <w:t xml:space="preserve">Adam has signed off the Sales on a Page draft as accurate.</w:t>
      </w:r>
    </w:p>
    <w:p>
      <w:pPr>
        <w:spacing w:after="40"/>
      </w:pPr>
    </w:p>
    <w:p>
      <w:pPr>
        <w:spacing w:after="120" w:before="240"/>
      </w:pPr>
      <w:r>
        <w:rPr>
          <w:rFonts w:ascii="Poppins" w:cs="Poppins" w:eastAsia="Poppins" w:hAnsi="Poppins"/>
          <w:b/>
          <w:bCs/>
          <w:color w:val="0066FF"/>
          <w:sz w:val="28"/>
          <w:szCs w:val="28"/>
        </w:rPr>
        <w:t xml:space="preserve">Pending Validation</w:t>
      </w:r>
    </w:p>
    <w:p>
      <w:pPr>
        <w:pStyle w:val="ListParagraph"/>
        <w:numPr>
          <w:ilvl w:val="0"/>
          <w:numId w:val="3"/>
        </w:numPr>
        <w:spacing w:after="80" w:line="360" w:lineRule="auto"/>
      </w:pPr>
      <w:r>
        <w:rPr>
          <w:rFonts w:ascii="Poppins" w:cs="Poppins" w:eastAsia="Poppins" w:hAnsi="Poppins"/>
          <w:b w:val="false"/>
          <w:bCs w:val="false"/>
          <w:color w:val="000000"/>
          <w:sz w:val="22"/>
          <w:szCs w:val="22"/>
        </w:rPr>
        <w:t xml:space="preserve">Brand naming direction (personal name versus new brand name) – open, CQ11.</w:t>
      </w:r>
    </w:p>
    <w:p>
      <w:pPr>
        <w:pStyle w:val="ListParagraph"/>
        <w:numPr>
          <w:ilvl w:val="0"/>
          <w:numId w:val="3"/>
        </w:numPr>
        <w:spacing w:after="80" w:line="360" w:lineRule="auto"/>
      </w:pPr>
      <w:r>
        <w:rPr>
          <w:rFonts w:ascii="Poppins" w:cs="Poppins" w:eastAsia="Poppins" w:hAnsi="Poppins"/>
          <w:b w:val="false"/>
          <w:bCs w:val="false"/>
          <w:color w:val="000000"/>
          <w:sz w:val="22"/>
          <w:szCs w:val="22"/>
        </w:rPr>
        <w:t xml:space="preserve">Customer Profile PROOF – radio heritage and word of mouth, not yet confirmed.</w:t>
      </w:r>
    </w:p>
    <w:p>
      <w:pPr>
        <w:pStyle w:val="ListParagraph"/>
        <w:numPr>
          <w:ilvl w:val="0"/>
          <w:numId w:val="3"/>
        </w:numPr>
        <w:spacing w:after="80" w:line="360" w:lineRule="auto"/>
      </w:pPr>
      <w:r>
        <w:rPr>
          <w:rFonts w:ascii="Poppins" w:cs="Poppins" w:eastAsia="Poppins" w:hAnsi="Poppins"/>
          <w:b w:val="false"/>
          <w:bCs w:val="false"/>
          <w:color w:val="000000"/>
          <w:sz w:val="22"/>
          <w:szCs w:val="22"/>
        </w:rPr>
        <w:t xml:space="preserve">Offer Architecture margin logic at scale – needs real valuation examples.</w:t>
      </w:r>
    </w:p>
    <w:p>
      <w:pPr>
        <w:pStyle w:val="ListParagraph"/>
        <w:numPr>
          <w:ilvl w:val="0"/>
          <w:numId w:val="3"/>
        </w:numPr>
        <w:spacing w:after="80" w:line="360" w:lineRule="auto"/>
      </w:pPr>
      <w:r>
        <w:rPr>
          <w:rFonts w:ascii="Poppins" w:cs="Poppins" w:eastAsia="Poppins" w:hAnsi="Poppins"/>
          <w:b w:val="false"/>
          <w:bCs w:val="false"/>
          <w:color w:val="000000"/>
          <w:sz w:val="22"/>
          <w:szCs w:val="22"/>
        </w:rPr>
        <w:t xml:space="preserve">Sales on a Page stage ownership beyond Adam – draft only.</w:t>
      </w:r>
    </w:p>
    <w:p>
      <w:pPr>
        <w:pStyle w:val="ListParagraph"/>
        <w:numPr>
          <w:ilvl w:val="0"/>
          <w:numId w:val="3"/>
        </w:numPr>
        <w:spacing w:after="80" w:line="360" w:lineRule="auto"/>
      </w:pPr>
      <w:r>
        <w:rPr>
          <w:rFonts w:ascii="Poppins" w:cs="Poppins" w:eastAsia="Poppins" w:hAnsi="Poppins"/>
          <w:b w:val="false"/>
          <w:bCs w:val="false"/>
          <w:color w:val="000000"/>
          <w:sz w:val="22"/>
          <w:szCs w:val="22"/>
        </w:rPr>
        <w:t xml:space="preserve">All three high-control Operating System assets – to be confirmed with Adam.</w:t>
      </w:r>
    </w:p>
    <w:p>
      <w:pPr>
        <w:pStyle w:val="ListParagraph"/>
        <w:numPr>
          <w:ilvl w:val="0"/>
          <w:numId w:val="3"/>
        </w:numPr>
        <w:spacing w:after="80" w:line="360" w:lineRule="auto"/>
      </w:pPr>
      <w:r>
        <w:rPr>
          <w:rFonts w:ascii="Poppins" w:cs="Poppins" w:eastAsia="Poppins" w:hAnsi="Poppins"/>
          <w:b w:val="false"/>
          <w:bCs w:val="false"/>
          <w:color w:val="000000"/>
          <w:sz w:val="22"/>
          <w:szCs w:val="22"/>
        </w:rPr>
        <w:t xml:space="preserve">First-hire 90-day proof criteria – open, CQ14.</w:t>
      </w:r>
    </w:p>
    <w:p>
      <w:pPr>
        <w:spacing w:after="40"/>
      </w:pPr>
    </w:p>
    <w:p>
      <w:pPr>
        <w:spacing w:after="120" w:before="240"/>
      </w:pPr>
      <w:r>
        <w:rPr>
          <w:rFonts w:ascii="Poppins" w:cs="Poppins" w:eastAsia="Poppins" w:hAnsi="Poppins"/>
          <w:b/>
          <w:bCs/>
          <w:color w:val="0066FF"/>
          <w:sz w:val="28"/>
          <w:szCs w:val="28"/>
        </w:rPr>
        <w:t xml:space="preserve">Feeds Into</w:t>
      </w:r>
    </w:p>
    <w:p>
      <w:pPr>
        <w:spacing w:after="120" w:line="360" w:lineRule="auto"/>
      </w:pPr>
      <w:r>
        <w:rPr>
          <w:rFonts w:ascii="Poppins" w:cs="Poppins" w:eastAsia="Poppins" w:hAnsi="Poppins"/>
          <w:b w:val="false"/>
          <w:bCs w:val="false"/>
          <w:color w:val="000000"/>
          <w:sz w:val="22"/>
          <w:szCs w:val="22"/>
        </w:rPr>
        <w:t xml:space="preserve">Once Gate 2 closes, the validated Operating System, brand direction and Sales on a Page feed into Deploy – where the SOPs, scripts and hiring brief are activated, Maxxim runs the marketing system, and the business begins operating on the documented version of itself rather than on Adam alone.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0000" w:sz="4" w:space="4"/>
      </w:pBdr>
      <w:tabs>
        <w:tab w:val="center" w:pos="4680"/>
        <w:tab w:val="right" w:pos="9360"/>
      </w:tabs>
    </w:pPr>
    <w:r>
      <w:rPr>
        <w:rFonts w:ascii="Poppins" w:cs="Poppins" w:eastAsia="Poppins" w:hAnsi="Poppins"/>
        <w:color w:val="666666"/>
        <w:sz w:val="18"/>
        <w:szCs w:val="18"/>
      </w:rPr>
      <w:t xml:space="preserve">Jewell Projects</w:t>
    </w:r>
    <w:r>
      <w:rPr>
        <w:rFonts w:ascii="Poppins" w:cs="Poppins" w:eastAsia="Poppins" w:hAnsi="Poppins"/>
        <w:color w:val="666666"/>
        <w:sz w:val="18"/>
        <w:szCs w:val="18"/>
      </w:rPr>
      <w:t xml:space="preserve">	</w:t>
    </w:r>
    <w:r>
      <w:rPr>
        <w:rFonts w:ascii="Poppins" w:cs="Poppins" w:eastAsia="Poppins" w:hAnsi="Poppins"/>
        <w:color w:val="666666"/>
        <w:sz w:val="18"/>
        <w:szCs w:val="18"/>
      </w:rPr>
      <w:t xml:space="preserve">Design Strategy v01</w:t>
    </w:r>
    <w:r>
      <w:rPr>
        <w:rFonts w:ascii="Poppins" w:cs="Poppins" w:eastAsia="Poppins" w:hAnsi="Poppins"/>
        <w:color w:val="666666"/>
        <w:sz w:val="18"/>
        <w:szCs w:val="18"/>
      </w:rPr>
      <w:t xml:space="preserve">	</w:t>
    </w:r>
    <w:r>
      <w:rPr>
        <w:rFonts w:ascii="Poppins" w:cs="Poppins" w:eastAsia="Poppins" w:hAnsi="Poppins"/>
        <w:color w:val="666666"/>
        <w:sz w:val="18"/>
        <w:szCs w:val="18"/>
      </w:rPr>
      <w:t xml:space="preserve">Page </w:t>
    </w:r>
    <w:r>
      <w:rPr>
        <w:rFonts w:ascii="Poppins" w:cs="Poppins" w:eastAsia="Poppins" w:hAnsi="Poppins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Poppins" w:cs="Poppins" w:eastAsia="Poppins" w:hAnsi="Poppins"/>
        <w:color w:val="666666"/>
        <w:sz w:val="18"/>
        <w:szCs w:val="18"/>
      </w:rPr>
      <w:t xml:space="preserve"> of </w:t>
    </w:r>
    <w:r>
      <w:rPr>
        <w:rFonts w:ascii="Poppins" w:cs="Poppins" w:eastAsia="Poppins" w:hAnsi="Poppins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  <w:rPr>
        <w:rFonts w:ascii="Poppins" w:cs="Poppins" w:eastAsia="Poppins" w:hAnsi="Poppins"/>
        <w:color w:val="000000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  <w:rPr>
        <w:rFonts w:ascii="Poppins" w:cs="Poppins" w:eastAsia="Poppins" w:hAnsi="Poppins"/>
        <w:color w:val="000000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oppins" w:cs="Poppins" w:eastAsia="Poppins" w:hAnsi="Poppin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2026-07-15T00:46:38.584Z</dcterms:created>
  <dcterms:modified xsi:type="dcterms:W3CDTF">2026-07-15T00:46:38.584Z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