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Poppins" w:cs="Poppins" w:eastAsia="Poppins" w:hAnsi="Poppins"/>
          <w:b/>
          <w:bCs/>
          <w:color w:val="0066FF"/>
          <w:sz w:val="18"/>
          <w:szCs w:val="18"/>
        </w:rPr>
        <w:t xml:space="preserve">JEWELL PROJECTS</w:t>
      </w:r>
    </w:p>
    <w:p>
      <w:pPr>
        <w:spacing w:after="240"/>
      </w:pPr>
      <w:r>
        <w:rPr>
          <w:rFonts w:ascii="Poppins" w:cs="Poppins" w:eastAsia="Poppins" w:hAnsi="Poppins"/>
          <w:b/>
          <w:bCs/>
          <w:color w:val="0066FF"/>
          <w:sz w:val="48"/>
          <w:szCs w:val="48"/>
        </w:rPr>
        <w:t xml:space="preserve">Deploy Launch Playbook (DD00) – Draft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ENGAGEMENT</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Adam Hall Buy My Car – Operating System engagement</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STATUS</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Draft v01 – pre-validation, to be updated after the session with Adam</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AUDIENCE</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Internal – Jewell Projects and Clent Jewell</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DATE</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15 July 2026</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SUPERSEDES</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n/a</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PREPARED BY</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Jewell Projects</w:t>
            </w:r>
          </w:p>
        </w:tc>
      </w:tr>
    </w:tbl>
    <w:p>
      <w:pPr>
        <w:pBdr>
          <w:bottom w:val="single" w:color="000000" w:sz="6" w:space="1"/>
        </w:pBdr>
        <w:spacing w:after="240" w:before="120"/>
      </w:pPr>
      <w:r>
        <w:rPr>
          <w:rFonts w:ascii="Poppins" w:cs="Poppins" w:eastAsia="Poppins" w:hAnsi="Poppins"/>
          <w:sz w:val="2"/>
          <w:szCs w:val="2"/>
        </w:rPr>
        <w:t xml:space="preserve"/>
      </w:r>
    </w:p>
    <w:p>
      <w:pPr>
        <w:spacing w:after="120" w:before="240"/>
      </w:pPr>
      <w:r>
        <w:rPr>
          <w:rFonts w:ascii="Poppins" w:cs="Poppins" w:eastAsia="Poppins" w:hAnsi="Poppins"/>
          <w:b/>
          <w:bCs/>
          <w:color w:val="0066FF"/>
          <w:sz w:val="28"/>
          <w:szCs w:val="28"/>
        </w:rPr>
        <w:t xml:space="preserve">Purpose</w:t>
      </w:r>
    </w:p>
    <w:p>
      <w:pPr>
        <w:spacing w:after="120" w:line="360" w:lineRule="auto"/>
      </w:pPr>
      <w:r>
        <w:rPr>
          <w:rFonts w:ascii="Poppins" w:cs="Poppins" w:eastAsia="Poppins" w:hAnsi="Poppins"/>
          <w:b w:val="false"/>
          <w:bCs w:val="false"/>
          <w:color w:val="000000"/>
          <w:sz w:val="22"/>
          <w:szCs w:val="22"/>
        </w:rPr>
        <w:t xml:space="preserve">Deploy is where the Adam Hall Operating System stops being documents and starts being how the business runs. Design produced the SOPs, valuation rules, scripts, hiring brief and brand. Deploy puts them to work: people run the SOPs, the brand goes public, marketing moves to always-on, and automation gets built only where safe.</w:t>
      </w:r>
    </w:p>
    <w:p>
      <w:pPr>
        <w:spacing w:after="120" w:line="360" w:lineRule="auto"/>
      </w:pPr>
      <w:r>
        <w:rPr>
          <w:rFonts w:ascii="Poppins" w:cs="Poppins" w:eastAsia="Poppins" w:hAnsi="Poppins"/>
          <w:b w:val="false"/>
          <w:bCs w:val="false"/>
          <w:color w:val="000000"/>
          <w:sz w:val="22"/>
          <w:szCs w:val="22"/>
        </w:rPr>
        <w:t xml:space="preserve">This is a draft. Every sequence, channel and number needs validation with Adam. Timing is not set – it gets fixed with Adam once he has seen this playbook.</w:t>
      </w:r>
    </w:p>
    <w:p>
      <w:pPr>
        <w:spacing w:after="120" w:before="240"/>
      </w:pPr>
      <w:r>
        <w:rPr>
          <w:rFonts w:ascii="Poppins" w:cs="Poppins" w:eastAsia="Poppins" w:hAnsi="Poppins"/>
          <w:b/>
          <w:bCs/>
          <w:color w:val="0066FF"/>
          <w:sz w:val="28"/>
          <w:szCs w:val="28"/>
        </w:rPr>
        <w:t xml:space="preserve">What Deploy Inherits from Design</w:t>
      </w:r>
    </w:p>
    <w:p>
      <w:pPr>
        <w:spacing w:after="120" w:line="360" w:lineRule="auto"/>
      </w:pPr>
      <w:r>
        <w:rPr>
          <w:rFonts w:ascii="Poppins" w:cs="Poppins" w:eastAsia="Poppins" w:hAnsi="Poppins"/>
          <w:b w:val="false"/>
          <w:bCs w:val="false"/>
          <w:color w:val="000000"/>
          <w:sz w:val="22"/>
          <w:szCs w:val="22"/>
        </w:rPr>
        <w:t xml:space="preserve">Deploy runs on what Design has already produced:</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The Adam Hall Operating System – documented valuation logic, yes/no rules and payment/paperwork discipline, so the business is not carried in one head.</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The Adam Hall Standard – empathy first then the solution, daily self-criticism, ownership not excuses, stay in the room, value your time commercially. Values first, skills second.</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Scripts and SOPs for core customer moments, including trust moments trained into people, never automated away.</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 hiring brief built against the Standard. George is the case study for what happens when that order is reversed.</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The parked automation backlog, captured but not designed during mapping.</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The brand foundations for a named, trusted, sellable buying brand.</w:t>
      </w:r>
    </w:p>
    <w:p>
      <w:pPr>
        <w:spacing w:after="40"/>
      </w:pPr>
    </w:p>
    <w:p>
      <w:pPr>
        <w:spacing w:after="120" w:line="360" w:lineRule="auto"/>
      </w:pPr>
      <w:r>
        <w:rPr>
          <w:rFonts w:ascii="Poppins" w:cs="Poppins" w:eastAsia="Poppins" w:hAnsi="Poppins"/>
          <w:b w:val="false"/>
          <w:bCs w:val="false"/>
          <w:color w:val="000000"/>
          <w:sz w:val="22"/>
          <w:szCs w:val="22"/>
        </w:rPr>
        <w:t xml:space="preserve">Deploy's job is to activate all of it, in order, without outrunning what the team can hold.</w:t>
      </w:r>
    </w:p>
    <w:p>
      <w:pPr>
        <w:spacing w:after="120" w:before="240"/>
      </w:pPr>
      <w:r>
        <w:rPr>
          <w:rFonts w:ascii="Poppins" w:cs="Poppins" w:eastAsia="Poppins" w:hAnsi="Poppins"/>
          <w:b/>
          <w:bCs/>
          <w:color w:val="0066FF"/>
          <w:sz w:val="28"/>
          <w:szCs w:val="28"/>
        </w:rPr>
        <w:t xml:space="preserve">Launch Sequence</w:t>
      </w:r>
    </w:p>
    <w:p>
      <w:pPr>
        <w:spacing w:after="120" w:line="360" w:lineRule="auto"/>
      </w:pPr>
      <w:r>
        <w:rPr>
          <w:rFonts w:ascii="Poppins" w:cs="Poppins" w:eastAsia="Poppins" w:hAnsi="Poppins"/>
          <w:b w:val="false"/>
          <w:bCs w:val="false"/>
          <w:color w:val="000000"/>
          <w:sz w:val="22"/>
          <w:szCs w:val="22"/>
        </w:rPr>
        <w:t xml:space="preserve">Three phases. No calendar dates attached – timing to be set with Adam.</w:t>
      </w:r>
    </w:p>
    <w:p>
      <w:pPr>
        <w:spacing w:after="120" w:line="360" w:lineRule="auto"/>
      </w:pPr>
      <w:r>
        <w:rPr>
          <w:rFonts w:ascii="Poppins" w:cs="Poppins" w:eastAsia="Poppins" w:hAnsi="Poppins"/>
          <w:b/>
          <w:bCs/>
          <w:color w:val="000000"/>
          <w:sz w:val="22"/>
          <w:szCs w:val="22"/>
        </w:rPr>
        <w:t xml:space="preserve">Phase A – Run it inside</w:t>
      </w:r>
      <w:r>
        <w:rPr>
          <w:rFonts w:ascii="Poppins" w:cs="Poppins" w:eastAsia="Poppins" w:hAnsi="Poppins"/>
          <w:b w:val="false"/>
          <w:bCs w:val="false"/>
          <w:color w:val="000000"/>
          <w:sz w:val="22"/>
          <w:szCs w:val="22"/>
        </w:rPr>
        <w:t xml:space="preserve"> Objective: prove the Operating System works with the current team before it carries anything more. Moves: put the SOPs and valuation rules into daily use; run the first values-first hire through training against the Standard; keep Adam close to every deal; correct the SOPs from what actually happens on the floor. Exit test: the team runs deals against the documented rules without Adam re-explaining the judgement, and the first hire completes a full deal cycle to the Standard.</w:t>
      </w:r>
    </w:p>
    <w:p>
      <w:pPr>
        <w:spacing w:after="120" w:line="360" w:lineRule="auto"/>
      </w:pPr>
      <w:r>
        <w:rPr>
          <w:rFonts w:ascii="Poppins" w:cs="Poppins" w:eastAsia="Poppins" w:hAnsi="Poppins"/>
          <w:b/>
          <w:bCs/>
          <w:color w:val="000000"/>
          <w:sz w:val="22"/>
          <w:szCs w:val="22"/>
        </w:rPr>
        <w:t xml:space="preserve">Phase B – Put the name up</w:t>
      </w:r>
      <w:r>
        <w:rPr>
          <w:rFonts w:ascii="Poppins" w:cs="Poppins" w:eastAsia="Poppins" w:hAnsi="Poppins"/>
          <w:b w:val="false"/>
          <w:bCs w:val="false"/>
          <w:color w:val="000000"/>
          <w:sz w:val="22"/>
          <w:szCs w:val="22"/>
        </w:rPr>
        <w:t xml:space="preserve"> Objective: give the business a public identity that carries the trust Adam has built personally. Moves: launch the brand and website; put radio-led awareness behind it, using Adam's heritage asset; formalise the referral engine; establish local community presence. Exit test: new customers can name the brand before they meet Adam, and referral volume is being captured, not just happening.</w:t>
      </w:r>
    </w:p>
    <w:p>
      <w:pPr>
        <w:spacing w:after="120" w:line="360" w:lineRule="auto"/>
      </w:pPr>
      <w:r>
        <w:rPr>
          <w:rFonts w:ascii="Poppins" w:cs="Poppins" w:eastAsia="Poppins" w:hAnsi="Poppins"/>
          <w:b/>
          <w:bCs/>
          <w:color w:val="000000"/>
          <w:sz w:val="22"/>
          <w:szCs w:val="22"/>
        </w:rPr>
        <w:t xml:space="preserve">Phase C – Scale the buying</w:t>
      </w:r>
      <w:r>
        <w:rPr>
          <w:rFonts w:ascii="Poppins" w:cs="Poppins" w:eastAsia="Poppins" w:hAnsi="Poppins"/>
          <w:b w:val="false"/>
          <w:bCs w:val="false"/>
          <w:color w:val="000000"/>
          <w:sz w:val="22"/>
          <w:szCs w:val="22"/>
        </w:rPr>
        <w:t xml:space="preserve"> Objective: prove the business can buy at volume without Adam being the only one who can say yes. Moves: get a second buyer live and trusted with real decisions; move Maxxim to always-on; build out the automation backlog into the safe categories only. Exit test: a second buyer closes deals inside the valuation rules without Adam checking every one, and the monthly cars-bought number holds as Adam steps back from day-to-day deals.</w:t>
      </w:r>
    </w:p>
    <w:p>
      <w:pPr>
        <w:spacing w:after="120" w:before="240"/>
      </w:pPr>
      <w:r>
        <w:rPr>
          <w:rFonts w:ascii="Poppins" w:cs="Poppins" w:eastAsia="Poppins" w:hAnsi="Poppins"/>
          <w:b/>
          <w:bCs/>
          <w:color w:val="0066FF"/>
          <w:sz w:val="28"/>
          <w:szCs w:val="28"/>
        </w:rPr>
        <w:t xml:space="preserve">Channel Plan (Hypothesis)</w:t>
      </w:r>
    </w:p>
    <w:p>
      <w:pPr>
        <w:spacing w:after="120" w:line="360" w:lineRule="auto"/>
      </w:pPr>
      <w:r>
        <w:rPr>
          <w:rFonts w:ascii="Poppins" w:cs="Poppins" w:eastAsia="Poppins" w:hAnsi="Poppins"/>
          <w:b w:val="false"/>
          <w:bCs w:val="false"/>
          <w:color w:val="000000"/>
          <w:sz w:val="22"/>
          <w:szCs w:val="22"/>
        </w:rPr>
        <w:t xml:space="preserve">Built for a 60–75+, trust-first, price-second audience. A hypothesis to validate with Adam, not a committed media plan – no pricing is assumed.</w:t>
      </w:r>
    </w:p>
    <w:p>
      <w:pPr>
        <w:pStyle w:val="ListParagraph"/>
        <w:numPr>
          <w:ilvl w:val="0"/>
          <w:numId w:val="3"/>
        </w:numPr>
        <w:spacing w:after="80" w:line="360" w:lineRule="auto"/>
      </w:pPr>
      <w:r>
        <w:rPr>
          <w:rFonts w:ascii="Poppins" w:cs="Poppins" w:eastAsia="Poppins" w:hAnsi="Poppins"/>
          <w:b/>
          <w:bCs/>
          <w:color w:val="000000"/>
          <w:sz w:val="22"/>
          <w:szCs w:val="22"/>
        </w:rPr>
        <w:t xml:space="preserve">Radio (lead channel).</w:t>
      </w:r>
      <w:r>
        <w:rPr>
          <w:rFonts w:ascii="Poppins" w:cs="Poppins" w:eastAsia="Poppins" w:hAnsi="Poppins"/>
          <w:b w:val="false"/>
          <w:bCs w:val="false"/>
          <w:color w:val="000000"/>
          <w:sz w:val="22"/>
          <w:szCs w:val="22"/>
        </w:rPr>
        <w:t xml:space="preserve"> Adam's radio heritage and archive is the strongest asset with this audience – an established voice and relationship. Leads the mix.</w:t>
      </w:r>
    </w:p>
    <w:p>
      <w:pPr>
        <w:pStyle w:val="ListParagraph"/>
        <w:numPr>
          <w:ilvl w:val="0"/>
          <w:numId w:val="3"/>
        </w:numPr>
        <w:spacing w:after="80" w:line="360" w:lineRule="auto"/>
      </w:pPr>
      <w:r>
        <w:rPr>
          <w:rFonts w:ascii="Poppins" w:cs="Poppins" w:eastAsia="Poppins" w:hAnsi="Poppins"/>
          <w:b/>
          <w:bCs/>
          <w:color w:val="000000"/>
          <w:sz w:val="22"/>
          <w:szCs w:val="22"/>
        </w:rPr>
        <w:t xml:space="preserve">Word-of-mouth / referral engine.</w:t>
      </w:r>
      <w:r>
        <w:rPr>
          <w:rFonts w:ascii="Poppins" w:cs="Poppins" w:eastAsia="Poppins" w:hAnsi="Poppins"/>
          <w:b w:val="false"/>
          <w:bCs w:val="false"/>
          <w:color w:val="000000"/>
          <w:sz w:val="22"/>
          <w:szCs w:val="22"/>
        </w:rPr>
        <w:t xml:space="preserve"> The natural channel for trust-first buyers. Formalise what already happens – ask for the referral, track it, thank it.</w:t>
      </w:r>
    </w:p>
    <w:p>
      <w:pPr>
        <w:pStyle w:val="ListParagraph"/>
        <w:numPr>
          <w:ilvl w:val="0"/>
          <w:numId w:val="3"/>
        </w:numPr>
        <w:spacing w:after="80" w:line="360" w:lineRule="auto"/>
      </w:pPr>
      <w:r>
        <w:rPr>
          <w:rFonts w:ascii="Poppins" w:cs="Poppins" w:eastAsia="Poppins" w:hAnsi="Poppins"/>
          <w:b/>
          <w:bCs/>
          <w:color w:val="000000"/>
          <w:sz w:val="22"/>
          <w:szCs w:val="22"/>
        </w:rPr>
        <w:t xml:space="preserve">Local community presence.</w:t>
      </w:r>
      <w:r>
        <w:rPr>
          <w:rFonts w:ascii="Poppins" w:cs="Poppins" w:eastAsia="Poppins" w:hAnsi="Poppins"/>
          <w:b w:val="false"/>
          <w:bCs w:val="false"/>
          <w:color w:val="000000"/>
          <w:sz w:val="22"/>
          <w:szCs w:val="22"/>
        </w:rPr>
        <w:t xml:space="preserve"> Clubs, local media, sponsorships, wherever this audience gathers. Supports the trust story radio starts.</w:t>
      </w:r>
    </w:p>
    <w:p>
      <w:pPr>
        <w:pStyle w:val="ListParagraph"/>
        <w:numPr>
          <w:ilvl w:val="0"/>
          <w:numId w:val="3"/>
        </w:numPr>
        <w:spacing w:after="80" w:line="360" w:lineRule="auto"/>
      </w:pPr>
      <w:r>
        <w:rPr>
          <w:rFonts w:ascii="Poppins" w:cs="Poppins" w:eastAsia="Poppins" w:hAnsi="Poppins"/>
          <w:b/>
          <w:bCs/>
          <w:color w:val="000000"/>
          <w:sz w:val="22"/>
          <w:szCs w:val="22"/>
        </w:rPr>
        <w:t xml:space="preserve">Print.</w:t>
      </w:r>
      <w:r>
        <w:rPr>
          <w:rFonts w:ascii="Poppins" w:cs="Poppins" w:eastAsia="Poppins" w:hAnsi="Poppins"/>
          <w:b w:val="false"/>
          <w:bCs w:val="false"/>
          <w:color w:val="000000"/>
          <w:sz w:val="22"/>
          <w:szCs w:val="22"/>
        </w:rPr>
        <w:t xml:space="preserve"> Only where it earns its place – local papers, community newsletters. Not a volume channel.</w:t>
      </w:r>
    </w:p>
    <w:p>
      <w:pPr>
        <w:pStyle w:val="ListParagraph"/>
        <w:numPr>
          <w:ilvl w:val="0"/>
          <w:numId w:val="3"/>
        </w:numPr>
        <w:spacing w:after="80" w:line="360" w:lineRule="auto"/>
      </w:pPr>
      <w:r>
        <w:rPr>
          <w:rFonts w:ascii="Poppins" w:cs="Poppins" w:eastAsia="Poppins" w:hAnsi="Poppins"/>
          <w:b/>
          <w:bCs/>
          <w:color w:val="000000"/>
          <w:sz w:val="22"/>
          <w:szCs w:val="22"/>
        </w:rPr>
        <w:t xml:space="preserve">Digital.</w:t>
      </w:r>
      <w:r>
        <w:rPr>
          <w:rFonts w:ascii="Poppins" w:cs="Poppins" w:eastAsia="Poppins" w:hAnsi="Poppins"/>
          <w:b w:val="false"/>
          <w:bCs w:val="false"/>
          <w:color w:val="000000"/>
          <w:sz w:val="22"/>
          <w:szCs w:val="22"/>
        </w:rPr>
        <w:t xml:space="preserve"> Support, not lead. The website is where people land once they already trust the name.</w:t>
      </w:r>
    </w:p>
    <w:p>
      <w:pPr>
        <w:spacing w:after="40"/>
      </w:pPr>
    </w:p>
    <w:p>
      <w:pPr>
        <w:spacing w:after="120" w:before="240"/>
      </w:pPr>
      <w:r>
        <w:rPr>
          <w:rFonts w:ascii="Poppins" w:cs="Poppins" w:eastAsia="Poppins" w:hAnsi="Poppins"/>
          <w:b/>
          <w:bCs/>
          <w:color w:val="0066FF"/>
          <w:sz w:val="28"/>
          <w:szCs w:val="28"/>
        </w:rPr>
        <w:t xml:space="preserve">Automation Build (From the Backlog)</w:t>
      </w:r>
    </w:p>
    <w:p>
      <w:pPr>
        <w:spacing w:after="120" w:line="360" w:lineRule="auto"/>
      </w:pPr>
      <w:r>
        <w:rPr>
          <w:rFonts w:ascii="Poppins" w:cs="Poppins" w:eastAsia="Poppins" w:hAnsi="Poppins"/>
          <w:b w:val="false"/>
          <w:bCs w:val="false"/>
          <w:color w:val="000000"/>
          <w:sz w:val="22"/>
          <w:szCs w:val="22"/>
        </w:rPr>
        <w:t xml:space="preserve">Deploy triages the backlog rather than designing automation from scratch:</w:t>
      </w:r>
    </w:p>
    <w:p>
      <w:pPr>
        <w:pStyle w:val="ListParagraph"/>
        <w:numPr>
          <w:ilvl w:val="0"/>
          <w:numId w:val="4"/>
        </w:numPr>
        <w:spacing w:after="80" w:line="360" w:lineRule="auto"/>
      </w:pPr>
      <w:r>
        <w:rPr>
          <w:rFonts w:ascii="Poppins" w:cs="Poppins" w:eastAsia="Poppins" w:hAnsi="Poppins"/>
          <w:b/>
          <w:bCs/>
          <w:color w:val="000000"/>
          <w:sz w:val="22"/>
          <w:szCs w:val="22"/>
        </w:rPr>
        <w:t xml:space="preserve">Automate:</w:t>
      </w:r>
      <w:r>
        <w:rPr>
          <w:rFonts w:ascii="Poppins" w:cs="Poppins" w:eastAsia="Poppins" w:hAnsi="Poppins"/>
          <w:b w:val="false"/>
          <w:bCs w:val="false"/>
          <w:color w:val="000000"/>
          <w:sz w:val="22"/>
          <w:szCs w:val="22"/>
        </w:rPr>
        <w:t xml:space="preserve"> paperwork chase, reminders, scheduling, data entry – repetitive, low-judgement work.</w:t>
      </w:r>
    </w:p>
    <w:p>
      <w:pPr>
        <w:pStyle w:val="ListParagraph"/>
        <w:numPr>
          <w:ilvl w:val="0"/>
          <w:numId w:val="4"/>
        </w:numPr>
        <w:spacing w:after="80" w:line="360" w:lineRule="auto"/>
      </w:pPr>
      <w:r>
        <w:rPr>
          <w:rFonts w:ascii="Poppins" w:cs="Poppins" w:eastAsia="Poppins" w:hAnsi="Poppins"/>
          <w:b/>
          <w:bCs/>
          <w:color w:val="000000"/>
          <w:sz w:val="22"/>
          <w:szCs w:val="22"/>
        </w:rPr>
        <w:t xml:space="preserve">Never automate:</w:t>
      </w:r>
      <w:r>
        <w:rPr>
          <w:rFonts w:ascii="Poppins" w:cs="Poppins" w:eastAsia="Poppins" w:hAnsi="Poppins"/>
          <w:b w:val="false"/>
          <w:bCs w:val="false"/>
          <w:color w:val="000000"/>
          <w:sz w:val="22"/>
          <w:szCs w:val="22"/>
        </w:rPr>
        <w:t xml:space="preserve"> trust moments. Home visits, reassuring a grieving customer, the empathy-first conversation stay human and trained, not coded.</w:t>
      </w:r>
    </w:p>
    <w:p>
      <w:pPr>
        <w:pStyle w:val="ListParagraph"/>
        <w:numPr>
          <w:ilvl w:val="0"/>
          <w:numId w:val="4"/>
        </w:numPr>
        <w:spacing w:after="80" w:line="360" w:lineRule="auto"/>
      </w:pPr>
      <w:r>
        <w:rPr>
          <w:rFonts w:ascii="Poppins" w:cs="Poppins" w:eastAsia="Poppins" w:hAnsi="Poppins"/>
          <w:b/>
          <w:bCs/>
          <w:color w:val="000000"/>
          <w:sz w:val="22"/>
          <w:szCs w:val="22"/>
        </w:rPr>
        <w:t xml:space="preserve">High-control steps:</w:t>
      </w:r>
      <w:r>
        <w:rPr>
          <w:rFonts w:ascii="Poppins" w:cs="Poppins" w:eastAsia="Poppins" w:hAnsi="Poppins"/>
          <w:b w:val="false"/>
          <w:bCs w:val="false"/>
          <w:color w:val="000000"/>
          <w:sz w:val="22"/>
          <w:szCs w:val="22"/>
        </w:rPr>
        <w:t xml:space="preserve"> automation can support them but never replace the human verification checkpoint.</w:t>
      </w:r>
    </w:p>
    <w:p>
      <w:pPr>
        <w:spacing w:after="40"/>
      </w:pPr>
    </w:p>
    <w:p>
      <w:pPr>
        <w:spacing w:after="120" w:line="360" w:lineRule="auto"/>
      </w:pPr>
      <w:r>
        <w:rPr>
          <w:rFonts w:ascii="Poppins" w:cs="Poppins" w:eastAsia="Poppins" w:hAnsi="Poppins"/>
          <w:b w:val="false"/>
          <w:bCs w:val="false"/>
          <w:color w:val="000000"/>
          <w:sz w:val="22"/>
          <w:szCs w:val="22"/>
        </w:rPr>
        <w:t xml:space="preserve">Every backlog item is sorted into one of these buckets before it is built.</w:t>
      </w:r>
    </w:p>
    <w:p>
      <w:pPr>
        <w:spacing w:after="120" w:before="240"/>
      </w:pPr>
      <w:r>
        <w:rPr>
          <w:rFonts w:ascii="Poppins" w:cs="Poppins" w:eastAsia="Poppins" w:hAnsi="Poppins"/>
          <w:b/>
          <w:bCs/>
          <w:color w:val="0066FF"/>
          <w:sz w:val="28"/>
          <w:szCs w:val="28"/>
        </w:rPr>
        <w:t xml:space="preserve">High-Control Deployment Rules</w:t>
      </w:r>
    </w:p>
    <w:p>
      <w:pPr>
        <w:spacing w:after="120" w:line="360" w:lineRule="auto"/>
      </w:pPr>
      <w:r>
        <w:rPr>
          <w:rFonts w:ascii="Poppins" w:cs="Poppins" w:eastAsia="Poppins" w:hAnsi="Poppins"/>
          <w:b w:val="false"/>
          <w:bCs w:val="false"/>
          <w:color w:val="000000"/>
          <w:sz w:val="22"/>
          <w:szCs w:val="22"/>
        </w:rPr>
        <w:t xml:space="preserve">HIGH-CONTROL covers: money, customer ID, finance owing (PPSR), ownership, rego transfer, payment and settlement paperwork.</w:t>
      </w:r>
    </w:p>
    <w:p>
      <w:pPr>
        <w:pStyle w:val="ListParagraph"/>
        <w:numPr>
          <w:ilvl w:val="0"/>
          <w:numId w:val="5"/>
        </w:numPr>
        <w:spacing w:after="80" w:line="360" w:lineRule="auto"/>
      </w:pPr>
      <w:r>
        <w:rPr>
          <w:rFonts w:ascii="Poppins" w:cs="Poppins" w:eastAsia="Poppins" w:hAnsi="Poppins"/>
          <w:b w:val="false"/>
          <w:bCs w:val="false"/>
          <w:color w:val="000000"/>
          <w:sz w:val="22"/>
          <w:szCs w:val="22"/>
        </w:rPr>
        <w:t xml:space="preserve">No high-control step is automated without a human verification checkpoint attached.</w:t>
      </w:r>
    </w:p>
    <w:p>
      <w:pPr>
        <w:pStyle w:val="ListParagraph"/>
        <w:numPr>
          <w:ilvl w:val="0"/>
          <w:numId w:val="5"/>
        </w:numPr>
        <w:spacing w:after="80" w:line="360" w:lineRule="auto"/>
      </w:pPr>
      <w:r>
        <w:rPr>
          <w:rFonts w:ascii="Poppins" w:cs="Poppins" w:eastAsia="Poppins" w:hAnsi="Poppins"/>
          <w:b w:val="false"/>
          <w:bCs w:val="false"/>
          <w:color w:val="000000"/>
          <w:sz w:val="22"/>
          <w:szCs w:val="22"/>
        </w:rPr>
        <w:t xml:space="preserve">No transactional, legal or compliance detail here is assumed correct. Anything touching PPSR, ownership transfer or settlement is marked to be confirmed with Adam before it is built into any SOP.</w:t>
      </w:r>
    </w:p>
    <w:p>
      <w:pPr>
        <w:pStyle w:val="ListParagraph"/>
        <w:numPr>
          <w:ilvl w:val="0"/>
          <w:numId w:val="5"/>
        </w:numPr>
        <w:spacing w:after="80" w:line="360" w:lineRule="auto"/>
      </w:pPr>
      <w:r>
        <w:rPr>
          <w:rFonts w:ascii="Poppins" w:cs="Poppins" w:eastAsia="Poppins" w:hAnsi="Poppins"/>
          <w:b w:val="false"/>
          <w:bCs w:val="false"/>
          <w:color w:val="000000"/>
          <w:sz w:val="22"/>
          <w:szCs w:val="22"/>
        </w:rPr>
        <w:t xml:space="preserve">"It hasn't failed yet" is not evidence a process is airtight. Volume growth is when untested processes break.</w:t>
      </w:r>
    </w:p>
    <w:p>
      <w:pPr>
        <w:pStyle w:val="ListParagraph"/>
        <w:numPr>
          <w:ilvl w:val="0"/>
          <w:numId w:val="5"/>
        </w:numPr>
        <w:spacing w:after="80" w:line="360" w:lineRule="auto"/>
      </w:pPr>
      <w:r>
        <w:rPr>
          <w:rFonts w:ascii="Poppins" w:cs="Poppins" w:eastAsia="Poppins" w:hAnsi="Poppins"/>
          <w:b w:val="false"/>
          <w:bCs w:val="false"/>
          <w:color w:val="000000"/>
          <w:sz w:val="22"/>
          <w:szCs w:val="22"/>
        </w:rPr>
        <w:t xml:space="preserve">Precision over speed in this register. If in doubt, confirm with Adam.</w:t>
      </w:r>
    </w:p>
    <w:p>
      <w:pPr>
        <w:spacing w:after="40"/>
      </w:pPr>
    </w:p>
    <w:p>
      <w:pPr>
        <w:spacing w:after="120" w:before="240"/>
      </w:pPr>
      <w:r>
        <w:rPr>
          <w:rFonts w:ascii="Poppins" w:cs="Poppins" w:eastAsia="Poppins" w:hAnsi="Poppins"/>
          <w:b/>
          <w:bCs/>
          <w:color w:val="0066FF"/>
          <w:sz w:val="28"/>
          <w:szCs w:val="28"/>
        </w:rPr>
        <w:t xml:space="preserve">Measurement and KPI Baseline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KPI</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Baseline today</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Direction</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Cars bought per month</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~25 (range 20–30)</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Hold through Phase A, grow from Phase C</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Retail / wholesale split</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~90% retail / 10% wholesale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Maintain retail-led mix</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Retail gross per car</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~$4,200</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Protect through growth, don't erode for volume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Referral rate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To capture in mapping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Establish baseline, then grow</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Adam-hours per deal</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To capture in mapping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Reduce as second buyer comes online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Lead-to-buy conversion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To capture in mapping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Establish baseline, then improve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Days lead-to-settlement</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To capture in mapping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Establish baseline, hold or improve with volume</w:t>
            </w:r>
          </w:p>
        </w:tc>
      </w:tr>
    </w:tbl>
    <w:p>
      <w:pPr>
        <w:spacing w:after="120"/>
      </w:pPr>
    </w:p>
    <w:p>
      <w:pPr>
        <w:spacing w:after="120" w:before="240"/>
      </w:pPr>
      <w:r>
        <w:rPr>
          <w:rFonts w:ascii="Poppins" w:cs="Poppins" w:eastAsia="Poppins" w:hAnsi="Poppins"/>
          <w:b/>
          <w:bCs/>
          <w:color w:val="0066FF"/>
          <w:sz w:val="28"/>
          <w:szCs w:val="28"/>
        </w:rPr>
        <w:t xml:space="preserve">Risks and Mitigations</w:t>
      </w:r>
    </w:p>
    <w:p>
      <w:pPr>
        <w:pStyle w:val="ListParagraph"/>
        <w:numPr>
          <w:ilvl w:val="0"/>
          <w:numId w:val="6"/>
        </w:numPr>
        <w:spacing w:after="80" w:line="360" w:lineRule="auto"/>
      </w:pPr>
      <w:r>
        <w:rPr>
          <w:rFonts w:ascii="Poppins" w:cs="Poppins" w:eastAsia="Poppins" w:hAnsi="Poppins"/>
          <w:b/>
          <w:bCs/>
          <w:color w:val="000000"/>
          <w:sz w:val="22"/>
          <w:szCs w:val="22"/>
        </w:rPr>
        <w:t xml:space="preserve">Brand launches ahead of operational readiness.</w:t>
      </w:r>
      <w:r>
        <w:rPr>
          <w:rFonts w:ascii="Poppins" w:cs="Poppins" w:eastAsia="Poppins" w:hAnsi="Poppins"/>
          <w:b w:val="false"/>
          <w:bCs w:val="false"/>
          <w:color w:val="000000"/>
          <w:sz w:val="22"/>
          <w:szCs w:val="22"/>
        </w:rPr>
        <w:t xml:space="preserve"> The name goes public before the system can carry the demand it creates. Mitigation: Phase B does not start until Phase A's exit test is met.</w:t>
      </w:r>
    </w:p>
    <w:p>
      <w:pPr>
        <w:pStyle w:val="ListParagraph"/>
        <w:numPr>
          <w:ilvl w:val="0"/>
          <w:numId w:val="6"/>
        </w:numPr>
        <w:spacing w:after="80" w:line="360" w:lineRule="auto"/>
      </w:pPr>
      <w:r>
        <w:rPr>
          <w:rFonts w:ascii="Poppins" w:cs="Poppins" w:eastAsia="Poppins" w:hAnsi="Poppins"/>
          <w:b/>
          <w:bCs/>
          <w:color w:val="000000"/>
          <w:sz w:val="22"/>
          <w:szCs w:val="22"/>
        </w:rPr>
        <w:t xml:space="preserve">A hire fails the values bar.</w:t>
      </w:r>
      <w:r>
        <w:rPr>
          <w:rFonts w:ascii="Poppins" w:cs="Poppins" w:eastAsia="Poppins" w:hAnsi="Poppins"/>
          <w:b w:val="false"/>
          <w:bCs w:val="false"/>
          <w:color w:val="000000"/>
          <w:sz w:val="22"/>
          <w:szCs w:val="22"/>
        </w:rPr>
        <w:t xml:space="preserve"> Skills-first hiring repeats the George outcome. Mitigation: every hire is assessed against the Standard before skill.</w:t>
      </w:r>
    </w:p>
    <w:p>
      <w:pPr>
        <w:pStyle w:val="ListParagraph"/>
        <w:numPr>
          <w:ilvl w:val="0"/>
          <w:numId w:val="6"/>
        </w:numPr>
        <w:spacing w:after="80" w:line="360" w:lineRule="auto"/>
      </w:pPr>
      <w:r>
        <w:rPr>
          <w:rFonts w:ascii="Poppins" w:cs="Poppins" w:eastAsia="Poppins" w:hAnsi="Poppins"/>
          <w:b/>
          <w:bCs/>
          <w:color w:val="000000"/>
          <w:sz w:val="22"/>
          <w:szCs w:val="22"/>
        </w:rPr>
        <w:t xml:space="preserve">Adam re-absorbs delegated work.</w:t>
      </w:r>
      <w:r>
        <w:rPr>
          <w:rFonts w:ascii="Poppins" w:cs="Poppins" w:eastAsia="Poppins" w:hAnsi="Poppins"/>
          <w:b w:val="false"/>
          <w:bCs w:val="false"/>
          <w:color w:val="000000"/>
          <w:sz w:val="22"/>
          <w:szCs w:val="22"/>
        </w:rPr>
        <w:t xml:space="preserve"> Trust in the system lapses and Adam takes the deal back himself. Mitigation: track Adam-hours per deal from Phase A as an explicit KPI.</w:t>
      </w:r>
    </w:p>
    <w:p>
      <w:pPr>
        <w:pStyle w:val="ListParagraph"/>
        <w:numPr>
          <w:ilvl w:val="0"/>
          <w:numId w:val="6"/>
        </w:numPr>
        <w:spacing w:after="80" w:line="360" w:lineRule="auto"/>
      </w:pPr>
      <w:r>
        <w:rPr>
          <w:rFonts w:ascii="Poppins" w:cs="Poppins" w:eastAsia="Poppins" w:hAnsi="Poppins"/>
          <w:b/>
          <w:bCs/>
          <w:color w:val="000000"/>
          <w:sz w:val="22"/>
          <w:szCs w:val="22"/>
        </w:rPr>
        <w:t xml:space="preserve">A high-control process breaks at volume.</w:t>
      </w:r>
      <w:r>
        <w:rPr>
          <w:rFonts w:ascii="Poppins" w:cs="Poppins" w:eastAsia="Poppins" w:hAnsi="Poppins"/>
          <w:b w:val="false"/>
          <w:bCs w:val="false"/>
          <w:color w:val="000000"/>
          <w:sz w:val="22"/>
          <w:szCs w:val="22"/>
        </w:rPr>
        <w:t xml:space="preserve"> Steps that worked at 25 cars a month fail at higher volume. Mitigation: every checkpoint stays in place through Phase C; growth never removes one to save time.</w:t>
      </w:r>
    </w:p>
    <w:p>
      <w:pPr>
        <w:spacing w:after="40"/>
      </w:pPr>
    </w:p>
    <w:p>
      <w:pPr>
        <w:spacing w:after="120" w:before="240"/>
      </w:pPr>
      <w:r>
        <w:rPr>
          <w:rFonts w:ascii="Poppins" w:cs="Poppins" w:eastAsia="Poppins" w:hAnsi="Poppins"/>
          <w:b/>
          <w:bCs/>
          <w:color w:val="0066FF"/>
          <w:sz w:val="28"/>
          <w:szCs w:val="28"/>
        </w:rPr>
        <w:t xml:space="preserve">CORE Questions for Adam</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Code</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Question</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Why it matters</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What the answer locks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CQ17</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Which parts of the job will you never hand over, no matter how well someone proves themselves?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Sets the permanent boundary of what stays with Adam</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The non-negotiable list no SOP or hire can override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CQ18</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What are you actually spending on marketing today – radio, print, digital – and what is each doing for you?</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Deploy cannot plan spend on assumption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The real starting budget and mix for Phase B and C</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CQ19</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What is your relationship with the radio station, and who owns the rights to the archive?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Radio leads the plan; rights determine reuse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Whether the archive can be repurposed, and on what terms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CQ20</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Who do you trust to be the second buyer – someone inside the business, or someone we need to hire?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Phase C depends on this person existing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The recruitment or promotion path for the second buyer</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CQ21</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At what monthly number does your current settlement process start to break?</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Sets the ceiling Deploy designs against</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The volume threshold that triggers process reinforcement</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CQ22</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What monthly number would convince you the business runs without you?</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Defines "done" for the Deploy phase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The concrete target that marks the system as proven</w:t>
            </w:r>
          </w:p>
        </w:tc>
      </w:tr>
    </w:tbl>
    <w:p>
      <w:pPr>
        <w:spacing w:after="120"/>
      </w:pPr>
    </w:p>
    <w:p>
      <w:pPr>
        <w:spacing w:after="120" w:before="240"/>
      </w:pPr>
      <w:r>
        <w:rPr>
          <w:rFonts w:ascii="Poppins" w:cs="Poppins" w:eastAsia="Poppins" w:hAnsi="Poppins"/>
          <w:b/>
          <w:bCs/>
          <w:color w:val="0066FF"/>
          <w:sz w:val="28"/>
          <w:szCs w:val="28"/>
        </w:rPr>
        <w:t xml:space="preserve">Feeds Into</w:t>
      </w:r>
    </w:p>
    <w:p>
      <w:pPr>
        <w:spacing w:after="120" w:line="360" w:lineRule="auto"/>
      </w:pPr>
      <w:r>
        <w:rPr>
          <w:rFonts w:ascii="Poppins" w:cs="Poppins" w:eastAsia="Poppins" w:hAnsi="Poppins"/>
          <w:b w:val="false"/>
          <w:bCs w:val="false"/>
          <w:color w:val="000000"/>
          <w:sz w:val="22"/>
          <w:szCs w:val="22"/>
        </w:rPr>
        <w:t xml:space="preserve">This playbook feeds the quarterly review rhythm with Adam. The Intelligence Brief stays live as the source of truth for current state, team and case studies, updated as Deploy runs rather than fixed at launch. Findings from Phase A through C feed into Deepen and the next Brief update, so the Operating System keeps improving as the business grows toward $7M and the 10x path.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center" w:pos="4680"/>
        <w:tab w:val="right" w:pos="9360"/>
      </w:tabs>
    </w:pPr>
    <w:r>
      <w:rPr>
        <w:rFonts w:ascii="Poppins" w:cs="Poppins" w:eastAsia="Poppins" w:hAnsi="Poppins"/>
        <w:color w:val="666666"/>
        <w:sz w:val="18"/>
        <w:szCs w:val="18"/>
      </w:rPr>
      <w:t xml:space="preserve">Jewell Projects</w:t>
    </w:r>
    <w:r>
      <w:rPr>
        <w:rFonts w:ascii="Poppins" w:cs="Poppins" w:eastAsia="Poppins" w:hAnsi="Poppins"/>
        <w:color w:val="666666"/>
        <w:sz w:val="18"/>
        <w:szCs w:val="18"/>
      </w:rPr>
      <w:t xml:space="preserve">	</w:t>
    </w:r>
    <w:r>
      <w:rPr>
        <w:rFonts w:ascii="Poppins" w:cs="Poppins" w:eastAsia="Poppins" w:hAnsi="Poppins"/>
        <w:color w:val="666666"/>
        <w:sz w:val="18"/>
        <w:szCs w:val="18"/>
      </w:rPr>
      <w:t xml:space="preserve">DD00 Launch Playbook v01</w:t>
    </w:r>
    <w:r>
      <w:rPr>
        <w:rFonts w:ascii="Poppins" w:cs="Poppins" w:eastAsia="Poppins" w:hAnsi="Poppins"/>
        <w:color w:val="666666"/>
        <w:sz w:val="18"/>
        <w:szCs w:val="18"/>
      </w:rPr>
      <w:t xml:space="preserve">	</w:t>
    </w:r>
    <w:r>
      <w:rPr>
        <w:rFonts w:ascii="Poppins" w:cs="Poppins" w:eastAsia="Poppins" w:hAnsi="Poppins"/>
        <w:color w:val="666666"/>
        <w:sz w:val="18"/>
        <w:szCs w:val="18"/>
      </w:rPr>
      <w:t xml:space="preserve">Page </w:t>
    </w:r>
    <w:r>
      <w:rPr>
        <w:rFonts w:ascii="Poppins" w:cs="Poppins" w:eastAsia="Poppins" w:hAnsi="Poppins"/>
        <w:color w:val="666666"/>
        <w:sz w:val="18"/>
        <w:szCs w:val="18"/>
      </w:rPr>
      <w:fldChar w:fldCharType="begin"/>
      <w:instrText xml:space="preserve">PAGE</w:instrText>
      <w:fldChar w:fldCharType="separate"/>
      <w:fldChar w:fldCharType="end"/>
    </w:r>
    <w:r>
      <w:rPr>
        <w:rFonts w:ascii="Poppins" w:cs="Poppins" w:eastAsia="Poppins" w:hAnsi="Poppins"/>
        <w:color w:val="666666"/>
        <w:sz w:val="18"/>
        <w:szCs w:val="18"/>
      </w:rPr>
      <w:t xml:space="preserve"> of </w:t>
    </w:r>
    <w:r>
      <w:rPr>
        <w:rFonts w:ascii="Poppins" w:cs="Poppins" w:eastAsia="Poppins" w:hAnsi="Poppin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abstractNum w:abstractNumId="3"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abstractNum w:abstractNumId="4"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abstractNum w:abstractNumId="5"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abstractNum w:abstractNumId="6" w15:restartNumberingAfterBreak="0">
    <w:multiLevelType w:val="hybridMultilevel"/>
    <w:lvl w:ilvl="0" w15:tentative="1">
      <w:start w:val="1"/>
      <w:numFmt w:val="bullet"/>
      <w:lvlText w:val="•"/>
      <w:lvlJc w:val="left"/>
      <w:pPr>
        <w:ind w:left="480" w:hanging="240"/>
      </w:pPr>
      <w:rPr>
        <w:rFonts w:ascii="Poppins" w:cs="Poppins" w:eastAsia="Poppins" w:hAnsi="Poppins"/>
        <w:color w:val="00000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2026-07-15T00:46:38.647Z</dcterms:created>
  <dcterms:modified xsi:type="dcterms:W3CDTF">2026-07-15T00:46:38.647Z</dcterms:modified>
</cp:coreProperties>
</file>

<file path=docProps/custom.xml><?xml version="1.0" encoding="utf-8"?>
<Properties xmlns="http://schemas.openxmlformats.org/officeDocument/2006/custom-properties" xmlns:vt="http://schemas.openxmlformats.org/officeDocument/2006/docPropsVTypes"/>
</file>