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2000250"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0250" cy="438150"/>
                    </a:xfrm>
                    <a:prstGeom prst="rect">
                      <a:avLst/>
                    </a:prstGeom>
                  </pic:spPr>
                </pic:pic>
              </a:graphicData>
            </a:graphic>
          </wp:inline>
        </w:drawing>
      </w:r>
    </w:p>
    <w:p>
      <w:pPr>
        <w:spacing w:after="0"/>
      </w:pPr>
      <w:r>
        <w:rPr>
          <w:rFonts w:ascii="Poppins" w:cs="Poppins" w:eastAsia="Poppins" w:hAnsi="Poppins"/>
          <w:b/>
          <w:bCs/>
          <w:color w:val="0066FF"/>
          <w:sz w:val="48"/>
          <w:szCs w:val="48"/>
        </w:rPr>
        <w:t xml:space="preserve">Proposal</w:t>
      </w:r>
    </w:p>
    <w:p>
      <w:pPr>
        <w:spacing w:after="240"/>
      </w:pPr>
      <w:r>
        <w:rPr>
          <w:rFonts w:ascii="Poppins" w:cs="Poppins" w:eastAsia="Poppins" w:hAnsi="Poppins"/>
          <w:b/>
          <w:bCs/>
          <w:color w:val="0066FF"/>
          <w:sz w:val="48"/>
          <w:szCs w:val="48"/>
        </w:rPr>
        <w:t xml:space="preserve">Executing the plan on a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b/>
                <w:bCs/>
                <w:color w:val="000000"/>
                <w:sz w:val="20"/>
                <w:szCs w:val="20"/>
              </w:rPr>
              <w:t xml:space="preserve">ENGAGEMENT</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Tap That Brewery – marketing strategy and execution</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b/>
                <w:bCs/>
                <w:color w:val="000000"/>
                <w:sz w:val="20"/>
                <w:szCs w:val="20"/>
              </w:rPr>
              <w:t xml:space="preserve">STATUS</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Draft v03 – client-facing, with scoped costs</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b/>
                <w:bCs/>
                <w:color w:val="000000"/>
                <w:sz w:val="20"/>
                <w:szCs w:val="20"/>
              </w:rPr>
              <w:t xml:space="preserve">AUDIENCE</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Justin Mistry and Chris Smith, Tap That Brewery</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b/>
                <w:bCs/>
                <w:color w:val="000000"/>
                <w:sz w:val="20"/>
                <w:szCs w:val="20"/>
              </w:rPr>
              <w:t xml:space="preserve">DATE</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23 September 2026</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b/>
                <w:bCs/>
                <w:color w:val="000000"/>
                <w:sz w:val="20"/>
                <w:szCs w:val="20"/>
              </w:rPr>
              <w:t xml:space="preserve">SUPERSEDES</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Proposal v02, 16 September 2026</w:t>
            </w:r>
          </w:p>
        </w:tc>
      </w:tr>
      <w:tr>
        <w:tc>
          <w:tcPr>
            <w:tcW w:type="dxa" w:w="2400"/>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b/>
                <w:bCs/>
                <w:color w:val="000000"/>
                <w:sz w:val="20"/>
                <w:szCs w:val="20"/>
              </w:rPr>
              <w:t xml:space="preserve">PREPARED BY</w:t>
            </w:r>
          </w:p>
        </w:tc>
        <w:tc>
          <w:tcPr>
            <w:tcW w:type="dxa" w:w="6626"/>
            <w:tcBorders>
              <w:top w:val="none" w:color="FFFFFF" w:sz="0"/>
              <w:left w:val="none" w:color="FFFFFF" w:sz="0"/>
              <w:bottom w:val="none" w:color="FFFFFF" w:sz="0"/>
              <w:right w:val="none" w:color="FFFFFF" w:sz="0"/>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Jewell Projects</w:t>
            </w:r>
          </w:p>
        </w:tc>
      </w:tr>
    </w:tbl>
    <w:p>
      <w:pPr>
        <w:pBdr>
          <w:bottom w:val="single" w:color="000000" w:sz="6" w:space="1"/>
        </w:pBdr>
        <w:spacing w:after="240" w:before="120"/>
      </w:pPr>
    </w:p>
    <w:p>
      <w:pPr>
        <w:keepNext/>
        <w:spacing w:after="160" w:before="360"/>
      </w:pPr>
      <w:r>
        <w:rPr>
          <w:rFonts w:ascii="Poppins" w:cs="Poppins" w:eastAsia="Poppins" w:hAnsi="Poppins"/>
          <w:b/>
          <w:bCs/>
          <w:color w:val="0066FF"/>
          <w:sz w:val="28"/>
          <w:szCs w:val="28"/>
        </w:rPr>
        <w:t xml:space="preserve">Purpose</w:t>
      </w:r>
    </w:p>
    <w:p>
      <w:pPr>
        <w:spacing w:after="120" w:line="360"/>
      </w:pPr>
      <w:r>
        <w:rPr>
          <w:rFonts w:ascii="Poppins" w:cs="Poppins" w:eastAsia="Poppins" w:hAnsi="Poppins"/>
          <w:color w:val="000000"/>
          <w:sz w:val="22"/>
          <w:szCs w:val="22"/>
        </w:rPr>
        <w:t xml:space="preserve">This proposal sets out the work Jewell Projects will do with Tap That Brewery over the next twelve months, and what it costs. It replaces the 16 September draft, which was written before the catch-up on 18 September settled the shape of the room, the brand position and the meeting rhythm. Everything in it runs on your plan: your north star, your horizons, your priorities. Where we recommend something you have not yet adopted, it is marked as our recommendation.</w:t>
      </w:r>
    </w:p>
    <w:p>
      <w:pPr>
        <w:keepNext/>
        <w:spacing w:after="160" w:before="360"/>
      </w:pPr>
      <w:r>
        <w:rPr>
          <w:rFonts w:ascii="Poppins" w:cs="Poppins" w:eastAsia="Poppins" w:hAnsi="Poppins"/>
          <w:b/>
          <w:bCs/>
          <w:color w:val="0066FF"/>
          <w:sz w:val="28"/>
          <w:szCs w:val="28"/>
        </w:rPr>
        <w:t xml:space="preserve">Where You Are</w:t>
      </w:r>
    </w:p>
    <w:p>
      <w:pPr>
        <w:spacing w:after="120" w:line="360"/>
      </w:pPr>
      <w:r>
        <w:rPr>
          <w:rFonts w:ascii="Poppins" w:cs="Poppins" w:eastAsia="Poppins" w:hAnsi="Poppins"/>
          <w:color w:val="000000"/>
          <w:sz w:val="22"/>
          <w:szCs w:val="22"/>
        </w:rPr>
        <w:t xml:space="preserve">Three weeks ago the diagnosis was that you did not have a strategy problem, you had an execution problem. That still holds, and the catch-up on 15 September sharpened it. The refill business is at MVP with 96 to 113 active customers reached without a marketing push. 56% of them bought their system somewhere else and switched to you anyway. The Tap Room makes money on events and functions and loses it as a walk-in venue. On 18 September you settled that in principle: the room is an events and local business venue, not a walk-in bar. Your own words, that Oktoberfest is a sugar hit and you would take week-on-week revenue over it, are the clearest statement of strategy in three weeks of conversation. Meta ads are finally working and there is nowhere to send the traffic. The website, POS and CRM do not talk to each other, so every campaign is set up to underperform before it launches.</w:t>
      </w:r>
    </w:p>
    <w:p>
      <w:pPr>
        <w:spacing w:after="120" w:line="360"/>
      </w:pPr>
      <w:r>
        <w:rPr>
          <w:rFonts w:ascii="Poppins" w:cs="Poppins" w:eastAsia="Poppins" w:hAnsi="Poppins"/>
          <w:color w:val="000000"/>
          <w:sz w:val="22"/>
          <w:szCs w:val="22"/>
        </w:rPr>
        <w:t xml:space="preserve">Your own plan, received on 16 September, puts the north star where it belongs: </w:t>
      </w:r>
      <w:r>
        <w:rPr>
          <w:rFonts w:ascii="Poppins" w:cs="Poppins" w:eastAsia="Poppins" w:hAnsi="Poppins"/>
          <w:b/>
          <w:bCs/>
          <w:color w:val="000000"/>
          <w:sz w:val="22"/>
          <w:szCs w:val="22"/>
        </w:rPr>
        <w:t xml:space="preserve">1,000 active keg refillers</w:t>
      </w:r>
      <w:r>
        <w:rPr>
          <w:rFonts w:ascii="Poppins" w:cs="Poppins" w:eastAsia="Poppins" w:hAnsi="Poppins"/>
          <w:color w:val="000000"/>
          <w:sz w:val="22"/>
          <w:szCs w:val="22"/>
        </w:rPr>
        <w:t xml:space="preserve"> across the Gold Coast, Brisbane and Northern Rivers by year three, with </w:t>
      </w:r>
      <w:r>
        <w:rPr>
          <w:rFonts w:ascii="Poppins" w:cs="Poppins" w:eastAsia="Poppins" w:hAnsi="Poppins"/>
          <w:b/>
          <w:bCs/>
          <w:color w:val="000000"/>
          <w:sz w:val="22"/>
          <w:szCs w:val="22"/>
        </w:rPr>
        <w:t xml:space="preserve">250 by March 2027</w:t>
      </w:r>
      <w:r>
        <w:rPr>
          <w:rFonts w:ascii="Poppins" w:cs="Poppins" w:eastAsia="Poppins" w:hAnsi="Poppins"/>
          <w:color w:val="000000"/>
          <w:sz w:val="22"/>
          <w:szCs w:val="22"/>
        </w:rPr>
        <w:t xml:space="preserve">. Not systems in the market, refillers. A system that is not refilling is worth nothing. Every activity below is tested against whether it moves that number.</w:t>
      </w:r>
    </w:p>
    <w:p>
      <w:pPr>
        <w:spacing w:after="120" w:line="360"/>
      </w:pPr>
      <w:r>
        <w:rPr>
          <w:rFonts w:ascii="Poppins" w:cs="Poppins" w:eastAsia="Poppins" w:hAnsi="Poppins"/>
          <w:color w:val="000000"/>
          <w:sz w:val="22"/>
          <w:szCs w:val="22"/>
        </w:rPr>
        <w:t xml:space="preserve">On 18 September you also closed the money question. Break-even is about $50,000 a month against a current run rate of $35,000 to $45,000, and one month has already hit it. You confirmed that 250 active refillers clears it, so the six-month number and the money number are the same number. Christy has put 250 by Christmas on the table given the outdoor entertaining season. You have not chosen between Christmas and March, and that date should be settled before this is signed.</w:t>
      </w:r>
    </w:p>
    <w:p>
      <w:pPr>
        <w:spacing w:after="120" w:line="360"/>
      </w:pPr>
      <w:r>
        <w:rPr>
          <w:rFonts w:ascii="Poppins" w:cs="Poppins" w:eastAsia="Poppins" w:hAnsi="Poppins"/>
          <w:color w:val="000000"/>
          <w:sz w:val="22"/>
          <w:szCs w:val="22"/>
        </w:rPr>
        <w:t xml:space="preserve">Your five priorities, in your words: find every existing keg system owner and switch them; website upgrade plus SEM; JVPs, referral partners and an internal referral program; taproom traffic from local business, functions and ticketed music; wholesale. This proposal is built around those five, plus the foundations they all depend on.</w:t>
      </w:r>
    </w:p>
    <w:p>
      <w:pPr>
        <w:keepNext/>
        <w:spacing w:after="160" w:before="360"/>
      </w:pPr>
      <w:r>
        <w:rPr>
          <w:rFonts w:ascii="Poppins" w:cs="Poppins" w:eastAsia="Poppins" w:hAnsi="Poppins"/>
          <w:b/>
          <w:bCs/>
          <w:color w:val="0066FF"/>
          <w:sz w:val="28"/>
          <w:szCs w:val="28"/>
        </w:rPr>
        <w:t xml:space="preserve">The Position</w:t>
      </w:r>
    </w:p>
    <w:p>
      <w:pPr>
        <w:spacing w:after="120" w:line="360"/>
      </w:pPr>
      <w:r>
        <w:rPr>
          <w:rFonts w:ascii="Poppins" w:cs="Poppins" w:eastAsia="Poppins" w:hAnsi="Poppins"/>
          <w:b/>
          <w:bCs/>
          <w:color w:val="000000"/>
          <w:sz w:val="22"/>
          <w:szCs w:val="22"/>
        </w:rPr>
        <w:t xml:space="preserve">The best night in, on tap.</w:t>
      </w:r>
    </w:p>
    <w:p>
      <w:pPr>
        <w:spacing w:after="120" w:line="360"/>
      </w:pPr>
      <w:r>
        <w:rPr>
          <w:rFonts w:ascii="Poppins" w:cs="Poppins" w:eastAsia="Poppins" w:hAnsi="Poppins"/>
          <w:color w:val="000000"/>
          <w:sz w:val="22"/>
          <w:szCs w:val="22"/>
        </w:rPr>
        <w:t xml:space="preserve">Chosen on 24 September from three drafts. It leans on occasion and hosting, which is the closest of the three to the idea underneath it and the easiest to build a campaign around. Every piece of collateral is written against it from here.</w:t>
      </w:r>
    </w:p>
    <w:p>
      <w:pPr>
        <w:spacing w:after="120" w:line="360"/>
      </w:pPr>
      <w:r>
        <w:rPr>
          <w:rFonts w:ascii="Poppins" w:cs="Poppins" w:eastAsia="Poppins" w:hAnsi="Poppins"/>
          <w:color w:val="000000"/>
          <w:sz w:val="22"/>
          <w:szCs w:val="22"/>
        </w:rPr>
        <w:t xml:space="preserve">Tap That is not in the beer business. It is in home entertainment, and in the business of bringing people together. The product does not just put beer in a glass at home. It turns an ordinary get-together into an occasion worth hosting, and it makes having people over something you look forward to rather than something you organise.</w:t>
      </w:r>
    </w:p>
    <w:p>
      <w:pPr>
        <w:spacing w:after="120" w:line="360"/>
      </w:pPr>
      <w:r>
        <w:rPr>
          <w:rFonts w:ascii="Poppins" w:cs="Poppins" w:eastAsia="Poppins" w:hAnsi="Poppins"/>
          <w:color w:val="000000"/>
          <w:sz w:val="22"/>
          <w:szCs w:val="22"/>
        </w:rPr>
        <w:t xml:space="preserve">Every household deserves beer on tap stays as the ambition. It is broad, and it describes what you want to be true rather than why anyone buys. The brand idea sits underneath it, and it is the one that sells.</w:t>
      </w:r>
    </w:p>
    <w:p>
      <w:pPr>
        <w:spacing w:after="120" w:line="360"/>
      </w:pPr>
      <w:r>
        <w:rPr>
          <w:rFonts w:ascii="Poppins" w:cs="Poppins" w:eastAsia="Poppins" w:hAnsi="Poppins"/>
          <w:b/>
          <w:bCs/>
          <w:color w:val="000000"/>
          <w:sz w:val="22"/>
          <w:szCs w:val="22"/>
        </w:rPr>
        <w:t xml:space="preserve">The comparison set changes with it. </w:t>
      </w:r>
      <w:r>
        <w:rPr>
          <w:rFonts w:ascii="Poppins" w:cs="Poppins" w:eastAsia="Poppins" w:hAnsi="Poppins"/>
          <w:color w:val="000000"/>
          <w:sz w:val="22"/>
          <w:szCs w:val="22"/>
        </w:rPr>
        <w:t xml:space="preserve">If the category is home entertainment, a keg system belongs beside the outdoor kitchen, the high-end barbecue and the coffee machine, rather than beside the bar fridge. That changes who will partner with you, what the hardware has to look like, and what people will pay for it.</w:t>
      </w:r>
    </w:p>
    <w:p>
      <w:pPr>
        <w:spacing w:after="120" w:line="360"/>
      </w:pPr>
      <w:r>
        <w:rPr>
          <w:rFonts w:ascii="Poppins" w:cs="Poppins" w:eastAsia="Poppins" w:hAnsi="Poppins"/>
          <w:b/>
          <w:bCs/>
          <w:color w:val="000000"/>
          <w:sz w:val="22"/>
          <w:szCs w:val="22"/>
        </w:rPr>
        <w:t xml:space="preserve">Which makes this a design brief as much as a marketing one. </w:t>
      </w:r>
      <w:r>
        <w:rPr>
          <w:rFonts w:ascii="Poppins" w:cs="Poppins" w:eastAsia="Poppins" w:hAnsi="Poppins"/>
          <w:color w:val="000000"/>
          <w:sz w:val="22"/>
          <w:szCs w:val="22"/>
        </w:rPr>
        <w:t xml:space="preserve">The keg systems on the market today read as appliances. Stand one next to a premium outdoor kitchen and it looks like equipment rather than something you chose. The comparison worth studying is the premium filtered-water tap: people pay for it because it looks right on the bench and they show it to visitors. A Tap That system should earn the same reaction.</w:t>
      </w:r>
    </w:p>
    <w:p>
      <w:pPr>
        <w:keepNext/>
        <w:spacing w:after="80" w:before="200" w:line="300"/>
      </w:pPr>
      <w:r>
        <w:rPr>
          <w:rFonts w:ascii="Poppins" w:cs="Poppins" w:eastAsia="Poppins" w:hAnsi="Poppins"/>
          <w:b/>
          <w:bCs/>
          <w:color w:val="000000"/>
          <w:sz w:val="22"/>
          <w:szCs w:val="22"/>
        </w:rPr>
        <w:t xml:space="preserve">What it was chosen against</w:t>
      </w:r>
    </w:p>
    <w:p>
      <w:pPr>
        <w:spacing w:after="120" w:line="360"/>
      </w:pPr>
      <w:r>
        <w:rPr>
          <w:rFonts w:ascii="Poppins" w:cs="Poppins" w:eastAsia="Poppins" w:hAnsi="Poppins"/>
          <w:color w:val="000000"/>
          <w:sz w:val="22"/>
          <w:szCs w:val="22"/>
        </w:rPr>
        <w:t xml:space="preserve">Three drafts went up. The other two are recorded here, because they name the two arguments the line has to keep carrying even though it does not lead with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Your place. The one everyone wants to be at.</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Social proof, and the be-the-envy-of-your-friends register. The chosen line has to keep that note in the work.</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Pour like a pub. Host like a home.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Product and craft. The beer quality argument still has to reach the people who buy on taste.</w:t>
            </w:r>
          </w:p>
        </w:tc>
      </w:tr>
    </w:tbl>
    <w:p>
      <w:pPr>
        <w:spacing w:after="120" w:line="360"/>
      </w:pPr>
      <w:r>
        <w:rPr>
          <w:rFonts w:ascii="Poppins" w:cs="Poppins" w:eastAsia="Poppins" w:hAnsi="Poppins"/>
          <w:i/>
          <w:iCs/>
          <w:color w:val="000000"/>
          <w:sz w:val="22"/>
          <w:szCs w:val="22"/>
        </w:rPr>
        <w:t xml:space="preserve">– Christy works the line into key messaging for each target market inside 30 days.</w:t>
      </w:r>
    </w:p>
    <w:p>
      <w:pPr>
        <w:keepNext/>
        <w:spacing w:after="160" w:before="360"/>
      </w:pPr>
      <w:r>
        <w:rPr>
          <w:rFonts w:ascii="Poppins" w:cs="Poppins" w:eastAsia="Poppins" w:hAnsi="Poppins"/>
          <w:b/>
          <w:bCs/>
          <w:color w:val="0066FF"/>
          <w:sz w:val="28"/>
          <w:szCs w:val="28"/>
        </w:rPr>
        <w:t xml:space="preserve">What We Are Proposing</w:t>
      </w:r>
    </w:p>
    <w:p>
      <w:pPr>
        <w:spacing w:after="120" w:line="360"/>
      </w:pPr>
      <w:r>
        <w:rPr>
          <w:rFonts w:ascii="Poppins" w:cs="Poppins" w:eastAsia="Poppins" w:hAnsi="Poppins"/>
          <w:color w:val="000000"/>
          <w:sz w:val="22"/>
          <w:szCs w:val="22"/>
        </w:rPr>
        <w:t xml:space="preserve">Discover and Design are substantially done. The Discovery pack, the Pivot deck and the five-sheet plan on a page are delivered and in your hands. What is missing is the same thing it was in August: hands. One marketer at roughly seventy per cent capacity cannot run a switcher campaign, a referral program, an events calendar, a wholesale pipeline and a CRM build at once, and Chris is trapped in production.</w:t>
      </w:r>
    </w:p>
    <w:p>
      <w:pPr>
        <w:spacing w:after="120" w:line="360"/>
      </w:pPr>
      <w:r>
        <w:rPr>
          <w:rFonts w:ascii="Poppins" w:cs="Poppins" w:eastAsia="Poppins" w:hAnsi="Poppins"/>
          <w:color w:val="000000"/>
          <w:sz w:val="22"/>
          <w:szCs w:val="22"/>
        </w:rPr>
        <w:t xml:space="preserve">So this is a Deploy proposal: a paid coaching and implementation engagement. Jewell Projects becomes the delivery capacity around Harry for the next twelve months. We build, launch and run the activities below, to your plan and on your horizons. Christy coaches the direction in a short weekly check-in, we do the work between those check-ins, and every milestone on your ladder gets a written review and a stop-or-continue conversation. You keep every decision. One set of four numbers is reported monthly.</w:t>
      </w:r>
    </w:p>
    <w:p>
      <w:pPr>
        <w:spacing w:after="120" w:line="360"/>
      </w:pPr>
      <w:r>
        <w:rPr>
          <w:rFonts w:ascii="Poppins" w:cs="Poppins" w:eastAsia="Poppins" w:hAnsi="Poppins"/>
          <w:i/>
          <w:iCs/>
          <w:color w:val="000000"/>
          <w:sz w:val="22"/>
          <w:szCs w:val="22"/>
        </w:rPr>
        <w:t xml:space="preserve">The real constraint in this business is hands, not ideas. We said that in August. Nothing since has changed it.</w:t>
      </w:r>
    </w:p>
    <w:p>
      <w:pPr>
        <w:keepNext/>
        <w:spacing w:after="160" w:before="360"/>
      </w:pPr>
      <w:r>
        <w:rPr>
          <w:rFonts w:ascii="Poppins" w:cs="Poppins" w:eastAsia="Poppins" w:hAnsi="Poppins"/>
          <w:b/>
          <w:bCs/>
          <w:color w:val="0066FF"/>
          <w:sz w:val="28"/>
          <w:szCs w:val="28"/>
        </w:rPr>
        <w:t xml:space="preserve">The Work, by Workstream</w:t>
      </w:r>
    </w:p>
    <w:p>
      <w:pPr>
        <w:spacing w:after="120" w:line="360"/>
      </w:pPr>
      <w:r>
        <w:rPr>
          <w:rFonts w:ascii="Poppins" w:cs="Poppins" w:eastAsia="Poppins" w:hAnsi="Poppins"/>
          <w:color w:val="000000"/>
          <w:sz w:val="22"/>
          <w:szCs w:val="22"/>
        </w:rPr>
        <w:t xml:space="preserve">Seven workstreams. The first is the foundation the other six sit on. Each activity carries the horizon from your own plan on a page: 30 days to mid-October, three months to mid-December, six months to March 2027, one year to September 2027.</w:t>
      </w:r>
    </w:p>
    <w:p>
      <w:pPr>
        <w:keepNext/>
        <w:spacing w:after="80" w:before="200" w:line="300"/>
      </w:pPr>
      <w:r>
        <w:rPr>
          <w:rFonts w:ascii="Poppins" w:cs="Poppins" w:eastAsia="Poppins" w:hAnsi="Poppins"/>
          <w:b/>
          <w:bCs/>
          <w:color w:val="000000"/>
          <w:sz w:val="22"/>
          <w:szCs w:val="22"/>
        </w:rPr>
        <w:t xml:space="preserve">1. Connect the system</w:t>
      </w:r>
    </w:p>
    <w:p>
      <w:pPr>
        <w:spacing w:after="120" w:line="360"/>
      </w:pPr>
      <w:r>
        <w:rPr>
          <w:rFonts w:ascii="Poppins" w:cs="Poppins" w:eastAsia="Poppins" w:hAnsi="Poppins"/>
          <w:color w:val="000000"/>
          <w:sz w:val="22"/>
          <w:szCs w:val="22"/>
        </w:rPr>
        <w:t xml:space="preserve">Nothing else compounds until this is done. Spending more on ads before it is fixed buys traffic the business cannot catch.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When</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Website upgrade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A CMS you run yourself, so the shop page stops being someone else’s ticket. Wired to GoTab, Fishbowl, the Meta Pixel and the CRM, built around a buy path for systems and refills, with proof above the fold: the Crafted Brewers’ Choice award, fits-any-system, no CO2, strong reviews, and the integrated units that are selling now and are nowhere on the site. About, FAQ and awards pages so both people and AI search can read it. Category language of its own rather than “commercial brewer”. Platform-agnostic: Shopify if it fits, custom if it integrates better. The last rebuild missed its Easter launch on broken integrations, so the acceptance test here is that every integration is proven before launch, not promised.</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CMS you edit without us; a buy path for systems and refills; proof, About, FAQ and awards pages; integrations to GoTab, Fishbowl, the Meta Pixel and the CRM, each proven in a staging test; and a written acceptance checklist you sign before launch.</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SEM</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Search campaigns on the category nobody on the Gold Coast owns: beer at home, keg refills, keg systems. Budget and structure agreed with you; run by us; reported monthly.</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account structure and campaigns built; keyword and negative lists; ad copy and extensions; conversion tracking wired to the CRM; and a one-page monthly report with spend, cost per enquiry and what changed.</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GoTab and Fishbowl transition</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Support the POS and inventory move so that every sale writes back to the customer record. We do not run the transition; we make sure the CRM and the website are ready for it and that nothing is built twice.</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field map between the POS, inventory and the customer record; a written build sequence so nothing is made twice; the CRM and website readied and tested against it; and a go-live checklist.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Trigger-based CRM</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Replace the blanket 90-day SMS with reminders timed to each customer’s own consumption. Segments for owners who bought elsewhere, lapsed-forgot, lapsed-cutting-back and never-owned. A re-engagement flow for lapsed customers, split by reason once the CRM can tell us which.</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four segments built and populated; consumption-timed reminder flows replacing the 90-day SMS; a lapsed re-engagement flow split by reason; the message copy; and a one-page map of every trigger.</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Meta Ads budget breakdown</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Confirmed split across switcher, giveaway, destination and retargeting, with a landing page for each rather than a home page for all.</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split written down across switcher, giveaway, destination and retargeting; a landing page for each; audiences and exclusions built; and a reporting view you can open yourself.</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One monthly report</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Four numbers, one page: keg system sales, active keg refillers, wholesale accounts, and the lapse rate. Active refiller defined once, before the first report.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one page of four numbers, monthly; one agreed written definition of an active keg refiller; and the view behind each number so anyone can reproduce it.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 then monthly</w:t>
            </w:r>
          </w:p>
        </w:tc>
      </w:tr>
    </w:tbl>
    <w:p>
      <w:pPr>
        <w:keepNext/>
        <w:spacing w:after="80" w:before="200" w:line="300"/>
      </w:pPr>
      <w:r>
        <w:rPr>
          <w:rFonts w:ascii="Poppins" w:cs="Poppins" w:eastAsia="Poppins" w:hAnsi="Poppins"/>
          <w:b/>
          <w:bCs/>
          <w:color w:val="000000"/>
          <w:sz w:val="22"/>
          <w:szCs w:val="22"/>
        </w:rPr>
        <w:t xml:space="preserve">2. Switch the owners who already have a system</w:t>
      </w:r>
    </w:p>
    <w:p>
      <w:pPr>
        <w:spacing w:after="120" w:line="360"/>
      </w:pPr>
      <w:r>
        <w:rPr>
          <w:rFonts w:ascii="Poppins" w:cs="Poppins" w:eastAsia="Poppins" w:hAnsi="Poppins"/>
          <w:color w:val="000000"/>
          <w:sz w:val="22"/>
          <w:szCs w:val="22"/>
        </w:rPr>
        <w:t xml:space="preserve">The lead priority. These people have already bought the hardware and overcome every objection that goes with it. They just buy their beer somewhere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When</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National retail, to explore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Harvey Norman, JB Hi-Fi and The Good Guys all sell the hardware. The opportunity is a gift-with-purchase or first-keg-free tied to a system sale at franchisee level, and access to the buyer database. The Bunnings-installer model: they sell the hardware, Tap That is the named first call for what goes in it. We hold the contacts to open these conversations.</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contact list and who opens which door; a one-page offer built for a franchisee; the outreach run; and a written note back on where each conversation landed.</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Outdoor kitchen and appliance specification</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Get a compact keg-and-tap unit specified as a standard inclusion in outdoor kitchens, the way the bar fridge already is. Renders and visuals first, tested on social for demand before anything is manufactured. It opens the outdoor living aisle, where keg systems do not currently appear at all.</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renders of a keg-and-tap unit sized for an outdoor kitchen; a social demand test with the result written up; a target list of manufacturers; and an approach pack, before anything is quoted for manufacture.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Kegland, corny keg and Benchy</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Buy or partner for the owner databases. Formalise the Benchy partnership. A voucher for a Tap That refill in the box.</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written approach for each; a partnership or data agreement drafted for Benchy; and the in-box refill voucher designed, with redemption tracked in the CRM.</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Switcher campaign</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lead priority. One offer, one message, one landing page: “You already have the hardware. We are the beer. First keg on us.” Run across Meta, search and the CRM.</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offer and its terms; one landing page; Meta and search creative in every size each needs; the CRM sequence; and a results readout at the end of the run.</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Switcher offer conditions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Written before the campaign runs, so the offer holds up. A hardware compatibility check before redemption; one offer per household or venue; proof of system ownership; wording that meets responsible service and liquor promotion rules; and Meta alcohol targeting set to 18 and over.</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written offer terms covering compatibility, one per household or venue, proof of ownership and liquor promotion wording; the redemption check built into the flow; and Meta targeting set and documented.</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Lease-to-buy and delivery</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Your launch items. We build the offer page, the CRM flow and the launch creative for lease-to-buy systems and the keg delivery service.</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an offer page for each; the CRM flow from enquiry to fulfilment; launch creative; and the pricing and terms laid out for you to sign off.</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bl>
    <w:p>
      <w:pPr>
        <w:keepNext/>
        <w:spacing w:after="80" w:before="200" w:line="300"/>
      </w:pPr>
      <w:r>
        <w:rPr>
          <w:rFonts w:ascii="Poppins" w:cs="Poppins" w:eastAsia="Poppins" w:hAnsi="Poppins"/>
          <w:b/>
          <w:bCs/>
          <w:color w:val="000000"/>
          <w:sz w:val="22"/>
          <w:szCs w:val="22"/>
        </w:rPr>
        <w:t xml:space="preserve">3. Referrals, JVPs and ambassadors</w:t>
      </w:r>
    </w:p>
    <w:p>
      <w:pPr>
        <w:spacing w:after="120" w:line="360"/>
      </w:pPr>
      <w:r>
        <w:rPr>
          <w:rFonts w:ascii="Poppins" w:cs="Poppins" w:eastAsia="Poppins" w:hAnsi="Poppins"/>
          <w:color w:val="000000"/>
          <w:sz w:val="22"/>
          <w:szCs w:val="22"/>
        </w:rPr>
        <w:t xml:space="preserve">Your priority three and your one-year marker: referrals, JVPs and online driving the majority of system 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When</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Referral program and Bring a Mate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Referral is already 18% of acquisition, on a program nobody can hold in their hand: 1,000 tap tokens, about $50 or half a keg, for a system or wholesale referral, and 500 for a refill customer. Tokens do not travel. A free keg does. We rebuild it around a reward worth passing on, a card with a QR code an owner can hand to a mate, and the CRM automation and creative behind both. The cheapest campaign on this list.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reward redesigned and costed; a QR card an owner can hand over, printed and digital; the CRM automation that tracks a referral through to a sale; creative for the ask; and a referral number in the monthly report.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Internal referral program</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same mechanic pointed at keg system sales, for the team and for existing customers. Rewards in free beer or system credit, tracked so they can be paid without argument.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mechanic and reward written up; a tracking field in the CRM; a one-page explainer for the team; and the payout rule, so nobody argues about it later.</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JVP and referral partner program</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list, the offer, the outreach and the follow-up, run from the CRM. Starts with contacts already in hand: Mark’s two wedding venues, Never Quit, and the tour operators.</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partner list and the tier each sits in; a one-page partner offer; the outreach sequence in the CRM; the follow-up cadence; and a pipeline you can see.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 ongoing</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Service networks, to explore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Commercial service networks already running technician routes along the east coast, water cooler operators among them, put a trained person in front of thousands of businesses every month. The opportunity is a referral or introduction on a service visit. Worth a conversation before it is worth a plan.</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shortlist of networks worth approaching; the introduction approach; and a written note back on what each conversation found, before any plan is built.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Trades as a referral force</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Plumbers, kitchen installers and outdoor living fitters are in the room when the decision gets made. They carry the same QR or referral card the owners carry, earn free beer or a keg on every referral that converts, and the tracking sits in the CRM so it can be paid without argument.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trade card, printed and digital; sign-up and tracking in the CRM; the reward rule; and a list of trades to approach with the outreach started.</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Hosted tasting nights, to test</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A test, not a commitment. An owner hosts a tasting at home, we supply the kit, the invitation and the mechanics, and they earn a free keg or system credit on anything sold. Run a small number first and decide on the numbers, not the idea.</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host kit and invitation; the booking and tracking flow; the reward rule; and a small first run with the numbers written up, so the decision is made on evidence.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Social influencer strategy and outreach</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Standard practice for an awareness problem, and missing from this plan until now. Three tiers, each doing a different job: local Gold Coast creators for reach, home and outdoor living accounts for the category shift, and food and drink creators for the product. Gifted first, paid only where a creator earns it on the numbers. Separate from the ambassador work above, which is Justin’s own named people; this is reach you do not already have. Alcohol marketing carries rules, so talent and audience age thresholds are set against the ABAC code, disclosure goes on every post, and creative runs through ABAC pre-vetting before it goes live.</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tiered creator strategy with a brief for each tier; a target list with reach, audience make-up and rate against each name; the outreach and negotiation run for you; a plain agreement covering usage, disclosure and exclusivity; the content delivered with the rights to reuse it in paid; and a readout against reach, referral code redemptions and system sales rather than likes.</w:t>
            </w:r>
          </w:p>
          <w:p>
            <w:pPr>
              <w:spacing w:after="40" w:line="300"/>
            </w:pPr>
            <w:r>
              <w:rPr>
                <w:rFonts w:ascii="Poppins" w:cs="Poppins" w:eastAsia="Poppins" w:hAnsi="Poppins"/>
                <w:b/>
                <w:bCs/>
                <w:color w:val="000000"/>
                <w:sz w:val="22"/>
                <w:szCs w:val="22"/>
              </w:rPr>
              <w:t xml:space="preserve">Creator plan: </w:t>
            </w:r>
            <w:hyperlink w:history="1" r:id="rIdirbaabkc-j1pyq6ijt6sh">
              <w:r>
                <w:rPr>
                  <w:rFonts w:ascii="Poppins" w:cs="Poppins" w:eastAsia="Poppins" w:hAnsi="Poppins"/>
                  <w:color w:val="0066FF"/>
                  <w:sz w:val="22"/>
                  <w:szCs w:val="22"/>
                  <w:u w:val="single"/>
                </w:rPr>
                <w:t xml:space="preserve">the three tiers, the target list and the rates, set out in full</w:t>
              </w:r>
            </w:hyperlink>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 ongoing</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UGC and brand ambassador content</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A content program with your named ambassadors, Kurt, Troy, Mitch, Aden and Ash: the brief, the shoot plan, the release schedule, the rights. Ready to deploy within three months.</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brief per ambassador; a shoot plan and shot list; a release schedule; a plain rights and usage agreement; and the content delivered ready to post.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bl>
    <w:p>
      <w:pPr>
        <w:keepNext/>
        <w:spacing w:after="80" w:before="200" w:line="300"/>
      </w:pPr>
      <w:r>
        <w:rPr>
          <w:rFonts w:ascii="Poppins" w:cs="Poppins" w:eastAsia="Poppins" w:hAnsi="Poppins"/>
          <w:b/>
          <w:bCs/>
          <w:color w:val="000000"/>
          <w:sz w:val="22"/>
          <w:szCs w:val="22"/>
        </w:rPr>
        <w:t xml:space="preserve">4. The Tap Room as a destination</w:t>
      </w:r>
    </w:p>
    <w:p>
      <w:pPr>
        <w:spacing w:after="120" w:line="360"/>
      </w:pPr>
      <w:r>
        <w:rPr>
          <w:rFonts w:ascii="Poppins" w:cs="Poppins" w:eastAsia="Poppins" w:hAnsi="Poppins"/>
          <w:color w:val="000000"/>
          <w:sz w:val="22"/>
          <w:szCs w:val="22"/>
        </w:rPr>
        <w:t xml:space="preserve">Your priority four. Local business, functions and ticketed music. Settled on 18 September: the room is a destination, not a walk-in bar. Whether it reads as a showroom or an event space is still your call inside 30 days, and the program below works under either. One part of your priority four is deliberately not in it. A twelve-month calendar of ticketed music needs a promoter working it week to week, and that is not a service we are set up to run for you, so we have left it out rather than price something we would do badly. The functions, local business and competition work below is where the same traffic comes from.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When</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Competitions, twice a year</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Each keg system giveaway moves about thirty systems. Your call is two a year, not three. We build the insider offer so it lands the moment someone enters, and repeat the Crafted Festival funnel: free taste and paddle, entry, automation.</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competition template you can run again; the insider offer that fires the moment someone enters; the entry-to-sale sequence; and the funnel documented so Harry can run the next one without us.</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 then twice yearly</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Local business program</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Lunch and after-work trade from the industrial area: the offer, the outreach list, the collateral.</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offer; an outreach list of businesses in the industrial area; the collateral; and the approach sequence in the CRM.</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Tours and tastings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Get onto the circuit: profiles updated with every operator, the award and the bus parking sold as the reasons to stop here, and a booking widget for Urban Legends so operators stop coordinating venue by venue.</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operator profiles updated and submitted; a one-page sell for operators; the booking widget scoped and specified; and a tracked list of who has been approached and what they said.</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Weddings and functions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hens-and-bucks-to-wedding program: tasting session, signature brew, reception supply, take-home sample. PR to planners, starting with Mark’s roughly 300 weddings a year.</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program written from tasting through to reception supply; a planner-facing one-pager; the PR approach and target list; and the enquiry-to-booking flow in the CRM.</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Party rental</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A system in a house for a weekend is a demo the host runs for you, in front of the people who might buy one. Rethink the offer so a minimum keg guarantee replaces the $75 hire barrier, and build the follow-up that turns a hire into a system sale.</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offer reworked with a minimum keg guarantee in place of the $75 barrier; the booking and deposit flow; the follow-up that turns a hire into a system enquiry; and the collateral the host hands around.</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Membership redesign (on hold)</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Held at your request, and not started until you release it. The work when it starts: one program serving the refill business, rather than two programs serving two shapes the business no longer has. Two live membership posters currently quote different prices, so one has to be withdrawn as part of this.</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one membership program, priced and written; a migration plan for current members; the conflicting poster withdrawn; and the sign-up flow in the CRM.</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On hold</w:t>
            </w:r>
          </w:p>
        </w:tc>
      </w:tr>
    </w:tbl>
    <w:p>
      <w:pPr>
        <w:keepNext/>
        <w:spacing w:after="80" w:before="200" w:line="300"/>
      </w:pPr>
      <w:r>
        <w:rPr>
          <w:rFonts w:ascii="Poppins" w:cs="Poppins" w:eastAsia="Poppins" w:hAnsi="Poppins"/>
          <w:b/>
          <w:bCs/>
          <w:color w:val="000000"/>
          <w:sz w:val="22"/>
          <w:szCs w:val="22"/>
        </w:rPr>
        <w:t xml:space="preserve">5. Wholesale as a function</w:t>
      </w:r>
    </w:p>
    <w:p>
      <w:pPr>
        <w:spacing w:after="120" w:line="360"/>
      </w:pPr>
      <w:r>
        <w:rPr>
          <w:rFonts w:ascii="Poppins" w:cs="Poppins" w:eastAsia="Poppins" w:hAnsi="Poppins"/>
          <w:color w:val="000000"/>
          <w:sz w:val="22"/>
          <w:szCs w:val="22"/>
        </w:rPr>
        <w:t xml:space="preserve">Bars have approached you and it has not converted. That is not a demand problem. It is the absence of follow-up, and about twelve touch points before a venue buys beer.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When</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Structure and KPIs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Targets, pipeline stages and reporting in the CRM, so the function exists before the person does. A one-page brief for the next hire, whichever way the brewer-versus-wholesale call goes.</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pipeline stages and targets built in the CRM; the reporting view; a written definition of a qualified wholesale lead; and a one-page role brief for the next hire.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Venue outreach program</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Event venues, niched venues and sporting clubs: the list, the offer, the twelve-touch sequence, run from the CRM until a hire takes it over.</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venue list by type; the offer; a twelve-touch sequence built in the CRM; the outreach run until a hire takes it over; and a pipeline you can see.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 ongoing</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Club and venue offers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Club-branded kegs, season minimum guarantees, and rigs that move from footy to cricket. A packaged offer that works alongside duopoly contracts rather than against them.</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club-branded keg offer written and costed; season guarantee terms; a packaged one-pager for clubs; and the approach list.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bl>
    <w:p>
      <w:pPr>
        <w:keepNext/>
        <w:spacing w:after="80" w:before="200" w:line="300"/>
      </w:pPr>
      <w:r>
        <w:rPr>
          <w:rFonts w:ascii="Poppins" w:cs="Poppins" w:eastAsia="Poppins" w:hAnsi="Poppins"/>
          <w:b/>
          <w:bCs/>
          <w:color w:val="000000"/>
          <w:sz w:val="22"/>
          <w:szCs w:val="22"/>
        </w:rPr>
        <w:t xml:space="preserve">6. Brand, range and proof</w:t>
      </w:r>
    </w:p>
    <w:p>
      <w:pPr>
        <w:spacing w:after="120" w:line="360"/>
      </w:pPr>
      <w:r>
        <w:rPr>
          <w:rFonts w:ascii="Poppins" w:cs="Poppins" w:eastAsia="Poppins" w:hAnsi="Poppins"/>
          <w:color w:val="000000"/>
          <w:sz w:val="22"/>
          <w:szCs w:val="22"/>
        </w:rPr>
        <w:t xml:space="preserve">The brand is not being rebuilt. It is being sharpened around one enemy, overpriced pubs, and one line, yours: every household in Australia deserves beer on tap. On 18 September you adopted the one addition we recommended, which is where the category sits. It changes who will partner with you and what the hardware has to look like, and those two consequences, the range and the hardware, are concepts rather than work booked here. They are scoped as a separate project and covered in Beyond this engagement below.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When</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Key messaging by target market</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Your 30-day item. One page per segment: what we say, what we prove, what we ask. Built on $2.55 a schooner against $12 at the pub.</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one page per segment covering what we say, what we prove and what we ask; the proof points behind each; and the $2.55 comparison written once and used everywhere.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Where the category sits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Settled: the best night in, on tap. Christy works it into key messaging for each target market, and into the brief for anything that goes to market.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line signed off; a short positioning statement; and the rule for how it is used in a headline, a caption and a conversation.</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Customer journey mapped</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Your 30-day item. From first contact to first refill to reorder, with the CRM trigger at each step.</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journey mapped from first contact to reorder; the CRM trigger at each step; and the gaps named with an owner against each.</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Proof assets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Crafted award, the reviews, fits-any-system and no CO2, and the integrated units already selling, three to four plumbed-in systems with only the font showing and none of them on the website. Produced for the website, the venue, the tap decals and social. Owned already, barely used.</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award, review, fits-any-system and no-CO2 assets produced for web, venue, tap decals and social; the integrated units photographed and written up; and a proof block for the website.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Range and heroes</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Support the cut to hero brews with the product marketing behind them: social proof cues at the point of sale, most popular, award winner, what to eat with it.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point-of-sale social proof cues designed and print-ready; product copy for each hero brew; and a tap wall and menu treatment.</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6 months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Campaign artwork</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Four event flyers are built. Next: the switcher campaign, the referral program, the ambassador and creator content, and the competition campaign, in Tap That’s own format.</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artwork for each campaign in the sizes every channel needs; editable source files; and a template set so Harry can produce variations without coming back to us.</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Ongoing</w:t>
            </w:r>
          </w:p>
        </w:tc>
      </w:tr>
    </w:tbl>
    <w:p>
      <w:pPr>
        <w:keepNext/>
        <w:spacing w:after="80" w:before="200" w:line="300"/>
      </w:pPr>
      <w:r>
        <w:rPr>
          <w:rFonts w:ascii="Poppins" w:cs="Poppins" w:eastAsia="Poppins" w:hAnsi="Poppins"/>
          <w:b/>
          <w:bCs/>
          <w:color w:val="000000"/>
          <w:sz w:val="22"/>
          <w:szCs w:val="22"/>
        </w:rPr>
        <w:t xml:space="preserve">7.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626"/>
        <w:gridCol w:w="1700"/>
      </w:tblGrid>
      <w:tr>
        <w:trPr>
          <w:tblHeader/>
        </w:trPr>
        <w:tc>
          <w:tcPr>
            <w:tcW w:type="dxa" w:w="2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Activity</w:t>
            </w:r>
          </w:p>
        </w:tc>
        <w:tc>
          <w:tcPr>
            <w:tcW w:type="dxa" w:w="46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What we deliver</w:t>
            </w:r>
          </w:p>
        </w:tc>
        <w:tc>
          <w:tcPr>
            <w:tcW w:type="dxa" w:w="17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When</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Meeting rhythm</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Your 30-day item, agreed on 18 September. A weekly 45 minutes with Harry and Justin, led by Christy; a monthly hour with both founders against the four numbers; and a review at each rung of your ladder. Ronnie locks the standing day.</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standing weekly 45 minutes and a monthly hour, in the calendar; an agenda template; and written actions with an owner against each after every meeting.</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 ongoing</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Who does what</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responsibility matrix on the Activation sheet, agreed and dated, so nothing sits with everybody. It is a draft until you and Chris return the split of what Jewell owns and what Harry and Justin keep.</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the responsibility matrix agreed and dated; and the Jewell split recorded against every workstream above.</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30 days</w:t>
            </w:r>
          </w:p>
        </w:tc>
      </w:tr>
      <w:tr>
        <w:trPr>
          <w:cantSplit/>
        </w:trPr>
        <w:tc>
          <w:tcPr>
            <w:tcW w:type="dxa" w:w="2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Reviews on your ladder</w:t>
            </w:r>
          </w:p>
        </w:tc>
        <w:tc>
          <w:tcPr>
            <w:tcW w:type="dxa" w:w="46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Mid-October, mid-December, March 2027, September 2027. Every review asks first whether active refillers moved.</w:t>
            </w:r>
          </w:p>
          <w:p>
            <w:pPr>
              <w:spacing w:after="40" w:line="300"/>
            </w:pPr>
            <w:r>
              <w:rPr>
                <w:rFonts w:ascii="Poppins" w:cs="Poppins" w:eastAsia="Poppins" w:hAnsi="Poppins"/>
                <w:b/>
                <w:bCs/>
                <w:color w:val="000000"/>
                <w:sz w:val="22"/>
                <w:szCs w:val="22"/>
              </w:rPr>
              <w:t xml:space="preserve">You get: </w:t>
            </w:r>
            <w:r>
              <w:rPr>
                <w:rFonts w:ascii="Poppins" w:cs="Poppins" w:eastAsia="Poppins" w:hAnsi="Poppins"/>
                <w:color w:val="000000"/>
                <w:sz w:val="22"/>
                <w:szCs w:val="22"/>
              </w:rPr>
              <w:t xml:space="preserve">a written review at each rung; a stop-or-continue recommendation; and the next period's priorities.</w:t>
            </w:r>
          </w:p>
        </w:tc>
        <w:tc>
          <w:tcPr>
            <w:tcW w:type="dxa" w:w="17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As dated</w:t>
            </w:r>
          </w:p>
        </w:tc>
      </w:tr>
    </w:tbl>
    <w:p>
      <w:pPr>
        <w:keepNext/>
        <w:spacing w:after="160" w:before="360"/>
      </w:pPr>
      <w:r>
        <w:rPr>
          <w:rFonts w:ascii="Poppins" w:cs="Poppins" w:eastAsia="Poppins" w:hAnsi="Poppins"/>
          <w:b/>
          <w:bCs/>
          <w:color w:val="0066FF"/>
          <w:sz w:val="28"/>
          <w:szCs w:val="28"/>
        </w:rPr>
        <w:t xml:space="preserve">Beyond This Engagement</w:t>
      </w:r>
    </w:p>
    <w:p>
      <w:pPr>
        <w:spacing w:after="120" w:line="360"/>
      </w:pPr>
      <w:r>
        <w:rPr>
          <w:rFonts w:ascii="Poppins" w:cs="Poppins" w:eastAsia="Poppins" w:hAnsi="Poppins"/>
          <w:color w:val="000000"/>
          <w:sz w:val="22"/>
          <w:szCs w:val="22"/>
        </w:rPr>
        <w:t xml:space="preserve">Two items in workstream 6 are briefs rather than the work itself: designing for her, and the unit as an object worth owning. That is deliberate. Writing a brief is a month. Acting on one is product and industrial design, with different people in it and a different order of spend, and it deserves its own decision rather than being absorbed into a marketing retainer.</w:t>
      </w:r>
    </w:p>
    <w:p>
      <w:pPr>
        <w:spacing w:after="120" w:line="360"/>
      </w:pPr>
      <w:r>
        <w:rPr>
          <w:rFonts w:ascii="Poppins" w:cs="Poppins" w:eastAsia="Poppins" w:hAnsi="Poppins"/>
          <w:color w:val="000000"/>
          <w:sz w:val="22"/>
          <w:szCs w:val="22"/>
        </w:rPr>
        <w:t xml:space="preserve">Both are scoped as a separate project in the </w:t>
      </w:r>
      <w:r>
        <w:rPr>
          <w:rFonts w:ascii="Poppins" w:cs="Poppins" w:eastAsia="Poppins" w:hAnsi="Poppins"/>
          <w:b/>
          <w:bCs/>
          <w:color w:val="000000"/>
          <w:sz w:val="22"/>
          <w:szCs w:val="22"/>
        </w:rPr>
        <w:t xml:space="preserve">Product Design Brief</w:t>
      </w:r>
      <w:r>
        <w:rPr>
          <w:rFonts w:ascii="Poppins" w:cs="Poppins" w:eastAsia="Poppins" w:hAnsi="Poppins"/>
          <w:color w:val="000000"/>
          <w:sz w:val="22"/>
          <w:szCs w:val="22"/>
        </w:rPr>
        <w:t xml:space="preserve">, catalogue #78, on the delivery site at /product-design-brief. It covers the range designed for her and the hardware as something worth owning, in four stages with a stop-or-continue point at each, and nothing in it commits to manufacturing before demand has been tested.</w:t>
      </w:r>
    </w:p>
    <w:p>
      <w:pPr>
        <w:spacing w:after="120" w:line="360"/>
      </w:pPr>
      <w:r>
        <w:rPr>
          <w:rFonts w:ascii="Poppins" w:cs="Poppins" w:eastAsia="Poppins" w:hAnsi="Poppins"/>
          <w:b/>
          <w:bCs/>
          <w:color w:val="000000"/>
          <w:sz w:val="22"/>
          <w:szCs w:val="22"/>
        </w:rPr>
        <w:t xml:space="preserve">It runs alongside this engagement, not inside it. </w:t>
      </w:r>
      <w:r>
        <w:rPr>
          <w:rFonts w:ascii="Poppins" w:cs="Poppins" w:eastAsia="Poppins" w:hAnsi="Poppins"/>
          <w:color w:val="000000"/>
          <w:sz w:val="22"/>
          <w:szCs w:val="22"/>
        </w:rPr>
        <w:t xml:space="preserve">It is quoted separately, and nothing in it changes what is covered here or what it costs. Both are concepts at this stage rather than work booked into a horizon, which is why neither carries a date in the workstreams above. They become a project when you decide they should.</w:t>
      </w:r>
    </w:p>
    <w:p>
      <w:pPr>
        <w:spacing w:after="120" w:line="360"/>
      </w:pPr>
      <w:r>
        <w:rPr>
          <w:rFonts w:ascii="Poppins" w:cs="Poppins" w:eastAsia="Poppins" w:hAnsi="Poppins"/>
          <w:i/>
          <w:iCs/>
          <w:color w:val="000000"/>
          <w:sz w:val="22"/>
          <w:szCs w:val="22"/>
        </w:rPr>
        <w:t xml:space="preserve">– Read it when you are ready to decide on it, not before. The decision it needs first is whether Tap That makes hardware, specifies it with a manufacturer, or licences the design.</w:t>
      </w:r>
    </w:p>
    <w:p>
      <w:pPr>
        <w:keepNext/>
        <w:spacing w:after="160" w:before="360"/>
      </w:pPr>
      <w:r>
        <w:rPr>
          <w:rFonts w:ascii="Poppins" w:cs="Poppins" w:eastAsia="Poppins" w:hAnsi="Poppins"/>
          <w:b/>
          <w:bCs/>
          <w:color w:val="0066FF"/>
          <w:sz w:val="28"/>
          <w:szCs w:val="28"/>
        </w:rPr>
        <w:t xml:space="preserve">The First 30 Days</w:t>
      </w:r>
    </w:p>
    <w:p>
      <w:pPr>
        <w:spacing w:after="120" w:line="360"/>
      </w:pPr>
      <w:r>
        <w:rPr>
          <w:rFonts w:ascii="Poppins" w:cs="Poppins" w:eastAsia="Poppins" w:hAnsi="Poppins"/>
          <w:color w:val="000000"/>
          <w:sz w:val="22"/>
          <w:szCs w:val="22"/>
        </w:rPr>
        <w:t xml:space="preserve">Your own 30-day list is the first sprint. We work it with you rather than around you.</w:t>
      </w:r>
    </w:p>
    <w:p>
      <w:pPr>
        <w:pStyle w:val="ListParagraph"/>
        <w:numPr>
          <w:ilvl w:val="0"/>
          <w:numId w:val="2"/>
        </w:numPr>
        <w:spacing w:after="80" w:line="360"/>
      </w:pPr>
      <w:r>
        <w:rPr>
          <w:rFonts w:ascii="Poppins" w:cs="Poppins" w:eastAsia="Poppins" w:hAnsi="Poppins"/>
          <w:b/>
          <w:bCs/>
          <w:color w:val="000000"/>
          <w:sz w:val="22"/>
          <w:szCs w:val="22"/>
        </w:rPr>
        <w:t xml:space="preserve">The shape decision, finished. </w:t>
      </w:r>
      <w:r>
        <w:rPr>
          <w:rFonts w:ascii="Poppins" w:cs="Poppins" w:eastAsia="Poppins" w:hAnsi="Poppins"/>
          <w:color w:val="000000"/>
          <w:sz w:val="22"/>
          <w:szCs w:val="22"/>
        </w:rPr>
        <w:t xml:space="preserve">Settled in principle on 18 September: the room is an events and local business venue. What is left is whether it reads as a showroom or an event space. Your call, and everything below works under either.</w:t>
      </w:r>
    </w:p>
    <w:p>
      <w:pPr>
        <w:pStyle w:val="ListParagraph"/>
        <w:numPr>
          <w:ilvl w:val="0"/>
          <w:numId w:val="2"/>
        </w:numPr>
        <w:spacing w:after="80" w:line="360"/>
      </w:pPr>
      <w:r>
        <w:rPr>
          <w:rFonts w:ascii="Poppins" w:cs="Poppins" w:eastAsia="Poppins" w:hAnsi="Poppins"/>
          <w:b/>
          <w:bCs/>
          <w:color w:val="000000"/>
          <w:sz w:val="22"/>
          <w:szCs w:val="22"/>
        </w:rPr>
        <w:t xml:space="preserve">Residential versus commercial. </w:t>
      </w:r>
      <w:r>
        <w:rPr>
          <w:rFonts w:ascii="Poppins" w:cs="Poppins" w:eastAsia="Poppins" w:hAnsi="Poppins"/>
          <w:color w:val="000000"/>
          <w:sz w:val="22"/>
          <w:szCs w:val="22"/>
        </w:rPr>
        <w:t xml:space="preserve">Where the energy goes. The refill data can answer this in a week once the CRM can be read.</w:t>
      </w:r>
    </w:p>
    <w:p>
      <w:pPr>
        <w:pStyle w:val="ListParagraph"/>
        <w:numPr>
          <w:ilvl w:val="0"/>
          <w:numId w:val="2"/>
        </w:numPr>
        <w:spacing w:after="80" w:line="360"/>
      </w:pPr>
      <w:r>
        <w:rPr>
          <w:rFonts w:ascii="Poppins" w:cs="Poppins" w:eastAsia="Poppins" w:hAnsi="Poppins"/>
          <w:b/>
          <w:bCs/>
          <w:color w:val="000000"/>
          <w:sz w:val="22"/>
          <w:szCs w:val="22"/>
        </w:rPr>
        <w:t xml:space="preserve">Key messaging and the customer journey. </w:t>
      </w:r>
      <w:r>
        <w:rPr>
          <w:rFonts w:ascii="Poppins" w:cs="Poppins" w:eastAsia="Poppins" w:hAnsi="Poppins"/>
          <w:color w:val="000000"/>
          <w:sz w:val="22"/>
          <w:szCs w:val="22"/>
        </w:rPr>
        <w:t xml:space="preserve">Delivered by us, signed by you.</w:t>
      </w:r>
    </w:p>
    <w:p>
      <w:pPr>
        <w:pStyle w:val="ListParagraph"/>
        <w:numPr>
          <w:ilvl w:val="0"/>
          <w:numId w:val="2"/>
        </w:numPr>
        <w:spacing w:after="80" w:line="360"/>
      </w:pPr>
      <w:r>
        <w:rPr>
          <w:rFonts w:ascii="Poppins" w:cs="Poppins" w:eastAsia="Poppins" w:hAnsi="Poppins"/>
          <w:b/>
          <w:bCs/>
          <w:color w:val="000000"/>
          <w:sz w:val="22"/>
          <w:szCs w:val="22"/>
        </w:rPr>
        <w:t xml:space="preserve">KPIs and the meeting rhythm. </w:t>
      </w:r>
      <w:r>
        <w:rPr>
          <w:rFonts w:ascii="Poppins" w:cs="Poppins" w:eastAsia="Poppins" w:hAnsi="Poppins"/>
          <w:color w:val="000000"/>
          <w:sz w:val="22"/>
          <w:szCs w:val="22"/>
        </w:rPr>
        <w:t xml:space="preserve">Four numbers, one definition of active refiller, one weekly and one monthly meeting.</w:t>
      </w:r>
    </w:p>
    <w:p>
      <w:pPr>
        <w:pStyle w:val="ListParagraph"/>
        <w:numPr>
          <w:ilvl w:val="0"/>
          <w:numId w:val="2"/>
        </w:numPr>
        <w:spacing w:after="80" w:line="360"/>
      </w:pPr>
      <w:r>
        <w:rPr>
          <w:rFonts w:ascii="Poppins" w:cs="Poppins" w:eastAsia="Poppins" w:hAnsi="Poppins"/>
          <w:b/>
          <w:bCs/>
          <w:color w:val="000000"/>
          <w:sz w:val="22"/>
          <w:szCs w:val="22"/>
        </w:rPr>
        <w:t xml:space="preserve">The Jewell split. </w:t>
      </w:r>
      <w:r>
        <w:rPr>
          <w:rFonts w:ascii="Poppins" w:cs="Poppins" w:eastAsia="Poppins" w:hAnsi="Poppins"/>
          <w:color w:val="000000"/>
          <w:sz w:val="22"/>
          <w:szCs w:val="22"/>
        </w:rPr>
        <w:t xml:space="preserve">This proposal is what Jewell owns. You and Chris mark it up: what stays with Harry and Justin, what waits for the hire. Agreed at the first weekly check-in.</w:t>
      </w:r>
    </w:p>
    <w:p>
      <w:pPr>
        <w:pStyle w:val="ListParagraph"/>
        <w:numPr>
          <w:ilvl w:val="0"/>
          <w:numId w:val="2"/>
        </w:numPr>
        <w:spacing w:after="80" w:line="360"/>
      </w:pPr>
      <w:r>
        <w:rPr>
          <w:rFonts w:ascii="Poppins" w:cs="Poppins" w:eastAsia="Poppins" w:hAnsi="Poppins"/>
          <w:b/>
          <w:bCs/>
          <w:color w:val="000000"/>
          <w:sz w:val="22"/>
          <w:szCs w:val="22"/>
        </w:rPr>
        <w:t xml:space="preserve">Ambassadors named and briefed. </w:t>
      </w:r>
      <w:r>
        <w:rPr>
          <w:rFonts w:ascii="Poppins" w:cs="Poppins" w:eastAsia="Poppins" w:hAnsi="Poppins"/>
          <w:color w:val="000000"/>
          <w:sz w:val="22"/>
          <w:szCs w:val="22"/>
        </w:rPr>
        <w:t xml:space="preserve">Kurt, Troy, Mitch, Aden and Ash, with a brief each and a shoot date in the calendar.</w:t>
      </w:r>
    </w:p>
    <w:p>
      <w:pPr>
        <w:pStyle w:val="ListParagraph"/>
        <w:numPr>
          <w:ilvl w:val="0"/>
          <w:numId w:val="2"/>
        </w:numPr>
        <w:spacing w:after="80" w:line="360"/>
      </w:pPr>
      <w:r>
        <w:rPr>
          <w:rFonts w:ascii="Poppins" w:cs="Poppins" w:eastAsia="Poppins" w:hAnsi="Poppins"/>
          <w:b/>
          <w:bCs/>
          <w:color w:val="000000"/>
          <w:sz w:val="22"/>
          <w:szCs w:val="22"/>
        </w:rPr>
        <w:t xml:space="preserve">Settle $2.55. </w:t>
      </w:r>
      <w:r>
        <w:rPr>
          <w:rFonts w:ascii="Poppins" w:cs="Poppins" w:eastAsia="Poppins" w:hAnsi="Poppins"/>
          <w:color w:val="000000"/>
          <w:sz w:val="22"/>
          <w:szCs w:val="22"/>
        </w:rPr>
        <w:t xml:space="preserve">One per-schooner figure on the live ad and on every piece of collateral, and the other sets of maths retired.</w:t>
      </w:r>
    </w:p>
    <w:p>
      <w:pPr>
        <w:pStyle w:val="ListParagraph"/>
        <w:numPr>
          <w:ilvl w:val="0"/>
          <w:numId w:val="2"/>
        </w:numPr>
        <w:spacing w:after="80" w:line="360"/>
      </w:pPr>
      <w:r>
        <w:rPr>
          <w:rFonts w:ascii="Poppins" w:cs="Poppins" w:eastAsia="Poppins" w:hAnsi="Poppins"/>
          <w:b/>
          <w:bCs/>
          <w:color w:val="000000"/>
          <w:sz w:val="22"/>
          <w:szCs w:val="22"/>
        </w:rPr>
        <w:t xml:space="preserve">The 250 date. </w:t>
      </w:r>
      <w:r>
        <w:rPr>
          <w:rFonts w:ascii="Poppins" w:cs="Poppins" w:eastAsia="Poppins" w:hAnsi="Poppins"/>
          <w:color w:val="000000"/>
          <w:sz w:val="22"/>
          <w:szCs w:val="22"/>
        </w:rPr>
        <w:t xml:space="preserve">March 2027, or Christmas 2026 if you take Christy’s date.</w:t>
      </w:r>
    </w:p>
    <w:p>
      <w:pPr>
        <w:keepNext/>
        <w:spacing w:after="160" w:before="360"/>
      </w:pPr>
      <w:r>
        <w:rPr>
          <w:rFonts w:ascii="Poppins" w:cs="Poppins" w:eastAsia="Poppins" w:hAnsi="Poppins"/>
          <w:b/>
          <w:bCs/>
          <w:color w:val="0066FF"/>
          <w:sz w:val="28"/>
          <w:szCs w:val="28"/>
        </w:rPr>
        <w:t xml:space="preserve">Ways of Working</w:t>
      </w:r>
    </w:p>
    <w:p>
      <w:pPr>
        <w:pStyle w:val="ListParagraph"/>
        <w:numPr>
          <w:ilvl w:val="0"/>
          <w:numId w:val="3"/>
        </w:numPr>
        <w:spacing w:after="80" w:line="360"/>
      </w:pPr>
      <w:r>
        <w:rPr>
          <w:rFonts w:ascii="Poppins" w:cs="Poppins" w:eastAsia="Poppins" w:hAnsi="Poppins"/>
          <w:b/>
          <w:bCs/>
          <w:color w:val="000000"/>
          <w:sz w:val="22"/>
          <w:szCs w:val="22"/>
        </w:rPr>
        <w:t xml:space="preserve">Christy runs it. </w:t>
      </w:r>
      <w:r>
        <w:rPr>
          <w:rFonts w:ascii="Poppins" w:cs="Poppins" w:eastAsia="Poppins" w:hAnsi="Poppins"/>
          <w:color w:val="000000"/>
          <w:sz w:val="22"/>
          <w:szCs w:val="22"/>
        </w:rPr>
        <w:t xml:space="preserve">Christy Kilmartin leads the engagement for Jewell Projects: strategy, direction, and the call on what gets built next. Your first call on anything.</w:t>
      </w:r>
    </w:p>
    <w:p>
      <w:pPr>
        <w:pStyle w:val="ListParagraph"/>
        <w:numPr>
          <w:ilvl w:val="0"/>
          <w:numId w:val="3"/>
        </w:numPr>
        <w:spacing w:after="80" w:line="360"/>
      </w:pPr>
      <w:r>
        <w:rPr>
          <w:rFonts w:ascii="Poppins" w:cs="Poppins" w:eastAsia="Poppins" w:hAnsi="Poppins"/>
          <w:b/>
          <w:bCs/>
          <w:color w:val="000000"/>
          <w:sz w:val="22"/>
          <w:szCs w:val="22"/>
        </w:rPr>
        <w:t xml:space="preserve">Harry executes. </w:t>
      </w:r>
      <w:r>
        <w:rPr>
          <w:rFonts w:ascii="Poppins" w:cs="Poppins" w:eastAsia="Poppins" w:hAnsi="Poppins"/>
          <w:color w:val="000000"/>
          <w:sz w:val="22"/>
          <w:szCs w:val="22"/>
        </w:rPr>
        <w:t xml:space="preserve">Harry is the operator inside Tap That. Everything we design is built to be run from that seat, and the day-to-day sits with him.</w:t>
      </w:r>
    </w:p>
    <w:p>
      <w:pPr>
        <w:pStyle w:val="ListParagraph"/>
        <w:numPr>
          <w:ilvl w:val="0"/>
          <w:numId w:val="3"/>
        </w:numPr>
        <w:spacing w:after="80" w:line="360"/>
      </w:pPr>
      <w:r>
        <w:rPr>
          <w:rFonts w:ascii="Poppins" w:cs="Poppins" w:eastAsia="Poppins" w:hAnsi="Poppins"/>
          <w:b/>
          <w:bCs/>
          <w:color w:val="000000"/>
          <w:sz w:val="22"/>
          <w:szCs w:val="22"/>
        </w:rPr>
        <w:t xml:space="preserve">Weekly with Harry and Justin. </w:t>
      </w:r>
      <w:r>
        <w:rPr>
          <w:rFonts w:ascii="Poppins" w:cs="Poppins" w:eastAsia="Poppins" w:hAnsi="Poppins"/>
          <w:color w:val="000000"/>
          <w:sz w:val="22"/>
          <w:szCs w:val="22"/>
        </w:rPr>
        <w:t xml:space="preserve">Forty-five minutes, led by Christy: progress, blockers, what we need next. Both of you in the room, so direction and execution do not drift apart between meetings. Ronnie locks the standing day; you have said Thursday or Friday works, and we would prefer earlier in the week.</w:t>
      </w:r>
    </w:p>
    <w:p>
      <w:pPr>
        <w:pStyle w:val="ListParagraph"/>
        <w:numPr>
          <w:ilvl w:val="0"/>
          <w:numId w:val="3"/>
        </w:numPr>
        <w:spacing w:after="80" w:line="360"/>
      </w:pPr>
      <w:r>
        <w:rPr>
          <w:rFonts w:ascii="Poppins" w:cs="Poppins" w:eastAsia="Poppins" w:hAnsi="Poppins"/>
          <w:b/>
          <w:bCs/>
          <w:color w:val="000000"/>
          <w:sz w:val="22"/>
          <w:szCs w:val="22"/>
        </w:rPr>
        <w:t xml:space="preserve">Monthly against the numbers. </w:t>
      </w:r>
      <w:r>
        <w:rPr>
          <w:rFonts w:ascii="Poppins" w:cs="Poppins" w:eastAsia="Poppins" w:hAnsi="Poppins"/>
          <w:color w:val="000000"/>
          <w:sz w:val="22"/>
          <w:szCs w:val="22"/>
        </w:rPr>
        <w:t xml:space="preserve">One hour with both founders on the four numbers. Decisions taken in the room and recorded.</w:t>
      </w:r>
    </w:p>
    <w:p>
      <w:pPr>
        <w:pStyle w:val="ListParagraph"/>
        <w:numPr>
          <w:ilvl w:val="0"/>
          <w:numId w:val="3"/>
        </w:numPr>
        <w:spacing w:after="80" w:line="360"/>
      </w:pPr>
      <w:r>
        <w:rPr>
          <w:rFonts w:ascii="Poppins" w:cs="Poppins" w:eastAsia="Poppins" w:hAnsi="Poppins"/>
          <w:b/>
          <w:bCs/>
          <w:color w:val="000000"/>
          <w:sz w:val="22"/>
          <w:szCs w:val="22"/>
        </w:rPr>
        <w:t xml:space="preserve">Reviews on your ladder. </w:t>
      </w:r>
      <w:r>
        <w:rPr>
          <w:rFonts w:ascii="Poppins" w:cs="Poppins" w:eastAsia="Poppins" w:hAnsi="Poppins"/>
          <w:color w:val="000000"/>
          <w:sz w:val="22"/>
          <w:szCs w:val="22"/>
        </w:rPr>
        <w:t xml:space="preserve">Mid-October, mid-December, March, September. A written review at each, and a stop-or-continue conversation at each.</w:t>
      </w:r>
    </w:p>
    <w:p>
      <w:pPr>
        <w:pStyle w:val="ListParagraph"/>
        <w:numPr>
          <w:ilvl w:val="0"/>
          <w:numId w:val="3"/>
        </w:numPr>
        <w:spacing w:after="80" w:line="360"/>
      </w:pPr>
      <w:r>
        <w:rPr>
          <w:rFonts w:ascii="Poppins" w:cs="Poppins" w:eastAsia="Poppins" w:hAnsi="Poppins"/>
          <w:b/>
          <w:bCs/>
          <w:color w:val="000000"/>
          <w:sz w:val="22"/>
          <w:szCs w:val="22"/>
        </w:rPr>
        <w:t xml:space="preserve">One source of truth. </w:t>
      </w:r>
      <w:r>
        <w:rPr>
          <w:rFonts w:ascii="Poppins" w:cs="Poppins" w:eastAsia="Poppins" w:hAnsi="Poppins"/>
          <w:color w:val="000000"/>
          <w:sz w:val="22"/>
          <w:szCs w:val="22"/>
        </w:rPr>
        <w:t xml:space="preserve">Everything lives in the shared engagement folder and on the plan on a page. Nothing important travels only by text.</w:t>
      </w:r>
    </w:p>
    <w:p>
      <w:pPr>
        <w:pStyle w:val="ListParagraph"/>
        <w:numPr>
          <w:ilvl w:val="0"/>
          <w:numId w:val="3"/>
        </w:numPr>
        <w:spacing w:after="80" w:line="360"/>
      </w:pPr>
      <w:r>
        <w:rPr>
          <w:rFonts w:ascii="Poppins" w:cs="Poppins" w:eastAsia="Poppins" w:hAnsi="Poppins"/>
          <w:b/>
          <w:bCs/>
          <w:color w:val="000000"/>
          <w:sz w:val="22"/>
          <w:szCs w:val="22"/>
        </w:rPr>
        <w:t xml:space="preserve">Sign-off. </w:t>
      </w:r>
      <w:r>
        <w:rPr>
          <w:rFonts w:ascii="Poppins" w:cs="Poppins" w:eastAsia="Poppins" w:hAnsi="Poppins"/>
          <w:color w:val="000000"/>
          <w:sz w:val="22"/>
          <w:szCs w:val="22"/>
        </w:rPr>
        <w:t xml:space="preserve">One named person on your side, our suggestion is Justin with Chris consulted on brand and product, approves messaging, offers and anything that goes to market.</w:t>
      </w:r>
    </w:p>
    <w:p>
      <w:pPr>
        <w:keepNext/>
        <w:spacing w:after="160" w:before="360"/>
      </w:pPr>
      <w:r>
        <w:rPr>
          <w:rFonts w:ascii="Poppins" w:cs="Poppins" w:eastAsia="Poppins" w:hAnsi="Poppins"/>
          <w:b/>
          <w:bCs/>
          <w:color w:val="0066FF"/>
          <w:sz w:val="28"/>
          <w:szCs w:val="28"/>
        </w:rPr>
        <w:t xml:space="preserve">What We Need From You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Input</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Why, and when</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Showroom or event space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last piece of the shape decision. Everything on the Business sheet follows from it. Within 30 days.</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One definition of active keg refiller</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Before the first monthly report, or the number gets argued about instead of acted on.</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$2.55 as the per-schooner figure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Confirmed as the number on the live ad, and the other maths retired. Within 30 days.</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GoTab and Fishbowl timeline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It sequences the CRM build. Before the three-month sprint starts.</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Introductions</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Kurt, Troy, Mitch, Aden and Ash; Mark’s venues; the Kegland and Benchy contacts. As the workstreams open.</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The 250 date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March 2027, or Christmas 2026 if you take Christy’s date. It changes the shape of the first three months. Before this is signed.</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The Jewell split</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Your mark-up of the workstreams above: what Jewell owns, what Harry and Justin keep. At the first weekly check-in.</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 named sign-off holder</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One signature that closes each checkpoint. At kick-off.</w:t>
            </w:r>
          </w:p>
        </w:tc>
      </w:tr>
    </w:tbl>
    <w:p>
      <w:pPr>
        <w:keepNext/>
        <w:spacing w:after="160" w:before="360"/>
      </w:pPr>
      <w:r>
        <w:rPr>
          <w:rFonts w:ascii="Poppins" w:cs="Poppins" w:eastAsia="Poppins" w:hAnsi="Poppins"/>
          <w:b/>
          <w:bCs/>
          <w:color w:val="0066FF"/>
          <w:sz w:val="28"/>
          <w:szCs w:val="28"/>
        </w:rPr>
        <w:t xml:space="preserve">Investment and Terms</w:t>
      </w:r>
    </w:p>
    <w:p>
      <w:pPr>
        <w:spacing w:after="120" w:line="360"/>
      </w:pPr>
      <w:r>
        <w:rPr>
          <w:rFonts w:ascii="Poppins" w:cs="Poppins" w:eastAsia="Poppins" w:hAnsi="Poppins"/>
          <w:color w:val="000000"/>
          <w:sz w:val="22"/>
          <w:szCs w:val="22"/>
        </w:rPr>
        <w:t xml:space="preserve">Two options. Both run on the same plan and the same rhythm. All figures are Australian dollars, exclude GST, and include project management and administration. Ad spend is paid by Tap That directly to Meta and Google.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The basis</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Discover and Design, already delivered</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Discovery pack, the Pivot, the plan on a page and four event flyers. Rack value $20,000. Charged at $4,995, payable on acceptance of either option.</w:t>
            </w:r>
          </w:p>
        </w:tc>
      </w:tr>
    </w:tbl>
    <w:p>
      <w:pPr>
        <w:keepNext/>
        <w:spacing w:after="80" w:before="200" w:line="300"/>
      </w:pPr>
      <w:r>
        <w:rPr>
          <w:rFonts w:ascii="Poppins" w:cs="Poppins" w:eastAsia="Poppins" w:hAnsi="Poppins"/>
          <w:b/>
          <w:bCs/>
          <w:color w:val="000000"/>
          <w:sz w:val="22"/>
          <w:szCs w:val="22"/>
        </w:rPr>
        <w:t xml:space="preserve">Option A – the ninety-day sprint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Line</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Fee</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Foundation builds</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Website rebuild with the buy path and proof pages; SEM set-up; trigger-based CRM with segments; three campaign landing pages. $9,250</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Program design</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Switcher offer and the partner approach; referral program and Bring a Mate; wholesale structure, pipeline and hire brief; key messaging and the customer journey; the competition and giveaway campaign. $8,500</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Running the sprint, three months</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SEM and Meta management; JVP, partner and wholesale outreach; content and campaign artwork; the weekly and monthly rhythm and the report. $3,250 a month, $9,750</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Option A total</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$25,000 + GST</w:t>
            </w:r>
            <w:r>
              <w:rPr>
                <w:rFonts w:ascii="Poppins" w:cs="Poppins" w:eastAsia="Poppins" w:hAnsi="Poppins"/>
                <w:color w:val="000000"/>
                <w:sz w:val="22"/>
                <w:szCs w:val="22"/>
              </w:rPr>
              <w:t xml:space="preserve">  ·  normally $27,500</w:t>
            </w:r>
          </w:p>
        </w:tc>
      </w:tr>
    </w:tbl>
    <w:p>
      <w:pPr>
        <w:spacing w:after="120" w:line="360"/>
      </w:pPr>
      <w:r>
        <w:rPr>
          <w:rFonts w:ascii="Poppins" w:cs="Poppins" w:eastAsia="Poppins" w:hAnsi="Poppins"/>
          <w:color w:val="000000"/>
          <w:sz w:val="22"/>
          <w:szCs w:val="22"/>
        </w:rPr>
        <w:t xml:space="preserve">Payment: $25,000 on acceptance, or $8,333 a month across the three months. Stop or continue at the mid-December review. The line fees above are the standard rate and sum to $27,500; the discount is applied to the total.</w:t>
      </w:r>
    </w:p>
    <w:p>
      <w:pPr>
        <w:keepNext/>
        <w:spacing w:after="80" w:before="200" w:line="300"/>
      </w:pPr>
      <w:r>
        <w:rPr>
          <w:rFonts w:ascii="Poppins" w:cs="Poppins" w:eastAsia="Poppins" w:hAnsi="Poppins"/>
          <w:b/>
          <w:bCs/>
          <w:color w:val="000000"/>
          <w:sz w:val="22"/>
          <w:szCs w:val="22"/>
        </w:rPr>
        <w:t xml:space="preserve">Option B – twelve months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Line</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Fee</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Everything in Option A</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Delivered in the first three months. Included.</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Months four to twelve</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The weddings and functions program; party rental reworked, and the membership redesign when you release it; range and hero product marketing; club and venue offers; SEM, outreach, content and artwork continuing; the reviews at March and September. Included.</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Option B total</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$4,999 a month + GST</w:t>
            </w:r>
            <w:r>
              <w:rPr>
                <w:rFonts w:ascii="Poppins" w:cs="Poppins" w:eastAsia="Poppins" w:hAnsi="Poppins"/>
                <w:color w:val="000000"/>
                <w:sz w:val="22"/>
                <w:szCs w:val="22"/>
              </w:rPr>
              <w:t xml:space="preserve">  ·  normally $5,500  ·  $59,988 over twelve months</w:t>
            </w:r>
          </w:p>
        </w:tc>
      </w:tr>
    </w:tbl>
    <w:p>
      <w:pPr>
        <w:spacing w:after="120" w:line="360"/>
      </w:pPr>
      <w:r>
        <w:rPr>
          <w:rFonts w:ascii="Poppins" w:cs="Poppins" w:eastAsia="Poppins" w:hAnsi="Poppins"/>
          <w:color w:val="000000"/>
          <w:sz w:val="22"/>
          <w:szCs w:val="22"/>
        </w:rPr>
        <w:t xml:space="preserve">Payment: monthly in advance. Minimum three months, then stop at any review with a month’s notice.</w:t>
      </w:r>
    </w:p>
    <w:p>
      <w:pPr>
        <w:keepNext/>
        <w:spacing w:after="80" w:before="200" w:line="300"/>
      </w:pPr>
      <w:r>
        <w:rPr>
          <w:rFonts w:ascii="Poppins" w:cs="Poppins" w:eastAsia="Poppins" w:hAnsi="Poppins"/>
          <w:b/>
          <w:bCs/>
          <w:color w:val="000000"/>
          <w:sz w:val="22"/>
          <w:szCs w:val="22"/>
        </w:rPr>
        <w:t xml:space="preserve">What it has to earn</w:t>
      </w:r>
    </w:p>
    <w:p>
      <w:pPr>
        <w:spacing w:after="120" w:line="360"/>
      </w:pPr>
      <w:r>
        <w:rPr>
          <w:rFonts w:ascii="Poppins" w:cs="Poppins" w:eastAsia="Poppins" w:hAnsi="Poppins"/>
          <w:color w:val="000000"/>
          <w:sz w:val="22"/>
          <w:szCs w:val="22"/>
        </w:rPr>
        <w:t xml:space="preserve">Option A is $8,333 a month for three months with no commitment beyond it. Option B is $4,999 a month with the builds spread across the year. An active refill customer is worth about $2,400 a year at roughly $200 a month. </w:t>
      </w:r>
      <w:r>
        <w:rPr>
          <w:rFonts w:ascii="Poppins" w:cs="Poppins" w:eastAsia="Poppins" w:hAnsi="Poppins"/>
          <w:b/>
          <w:bCs/>
          <w:color w:val="000000"/>
          <w:sz w:val="22"/>
          <w:szCs w:val="22"/>
        </w:rPr>
        <w:t xml:space="preserve">Option B pays for itself at twenty-five additional active refillers held for a year.</w:t>
      </w:r>
      <w:r>
        <w:rPr>
          <w:rFonts w:ascii="Poppins" w:cs="Poppins" w:eastAsia="Poppins" w:hAnsi="Poppins"/>
          <w:color w:val="000000"/>
          <w:sz w:val="22"/>
          <w:szCs w:val="22"/>
        </w:rPr>
        <w:t xml:space="preserve"> Your own six-month target adds about 145.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Not included</w:t>
            </w:r>
          </w:p>
        </w:tc>
        <w:tc>
          <w:tcPr>
            <w:tcW w:type="dxa" w:w="6026"/>
            <w:tcBorders>
              <w:top w:val="single" w:color="D9D9D9" w:sz="4"/>
              <w:left w:val="single" w:color="D9D9D9" w:sz="4"/>
              <w:bottom w:val="single" w:color="D9D9D9" w:sz="4"/>
              <w:right w:val="single" w:color="D9D9D9" w:sz="4"/>
            </w:tcBorders>
            <w:shd w:fill="F2F2F2" w:color="auto" w:val="clear"/>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Media spend</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Billed directly by Meta and Google. Management of spend above $5,000 a month at 10% of the excess.</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Photography and video</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$1,250 a day, quoted per shoot.</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The Urban Legends booking widget</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Scoped separately once the operator agrees to carry it.</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Third-party software and print</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GoTab, Fishbowl, any booking tool licence, and print runs.</w:t>
            </w:r>
          </w:p>
        </w:tc>
      </w:tr>
    </w:tbl>
    <w:p>
      <w:pPr>
        <w:spacing w:after="120" w:line="360"/>
      </w:pPr>
      <w:r>
        <w:rPr>
          <w:rFonts w:ascii="Poppins" w:cs="Poppins" w:eastAsia="Poppins" w:hAnsi="Poppins"/>
          <w:i/>
          <w:iCs/>
          <w:color w:val="000000"/>
          <w:sz w:val="22"/>
          <w:szCs w:val="22"/>
        </w:rPr>
        <w:t xml:space="preserve">– The struck-through figures are the standard rate. The discounted rate is what we are putting on the table for this engagement, and it holds for its term.</w:t>
      </w:r>
    </w:p>
    <w:p>
      <w:pPr>
        <w:keepNext/>
        <w:spacing w:after="160" w:before="360"/>
      </w:pPr>
      <w:r>
        <w:rPr>
          <w:rFonts w:ascii="Poppins" w:cs="Poppins" w:eastAsia="Poppins" w:hAnsi="Poppins"/>
          <w:b/>
          <w:bCs/>
          <w:color w:val="0066FF"/>
          <w:sz w:val="28"/>
          <w:szCs w:val="28"/>
        </w:rPr>
        <w:t xml:space="preserve">Decisions This Proposal Needs</w:t>
      </w:r>
    </w:p>
    <w:p>
      <w:pPr>
        <w:pStyle w:val="ListParagraph"/>
        <w:numPr>
          <w:ilvl w:val="0"/>
          <w:numId w:val="4"/>
        </w:numPr>
        <w:spacing w:after="80" w:line="360"/>
      </w:pPr>
      <w:r>
        <w:rPr>
          <w:rFonts w:ascii="Poppins" w:cs="Poppins" w:eastAsia="Poppins" w:hAnsi="Poppins"/>
          <w:color w:val="000000"/>
          <w:sz w:val="22"/>
          <w:szCs w:val="22"/>
        </w:rPr>
        <w:t xml:space="preserve">Which option, A or B.</w:t>
      </w:r>
    </w:p>
    <w:p>
      <w:pPr>
        <w:pStyle w:val="ListParagraph"/>
        <w:numPr>
          <w:ilvl w:val="0"/>
          <w:numId w:val="4"/>
        </w:numPr>
        <w:spacing w:after="80" w:line="360"/>
      </w:pPr>
      <w:r>
        <w:rPr>
          <w:rFonts w:ascii="Poppins" w:cs="Poppins" w:eastAsia="Poppins" w:hAnsi="Poppins"/>
          <w:color w:val="000000"/>
          <w:sz w:val="22"/>
          <w:szCs w:val="22"/>
        </w:rPr>
        <w:t xml:space="preserve">Who signs for Tap That Brewery.</w:t>
      </w:r>
    </w:p>
    <w:p>
      <w:pPr>
        <w:pStyle w:val="ListParagraph"/>
        <w:numPr>
          <w:ilvl w:val="0"/>
          <w:numId w:val="4"/>
        </w:numPr>
        <w:spacing w:after="80" w:line="360"/>
      </w:pPr>
      <w:r>
        <w:rPr>
          <w:rFonts w:ascii="Poppins" w:cs="Poppins" w:eastAsia="Poppins" w:hAnsi="Poppins"/>
          <w:color w:val="000000"/>
          <w:sz w:val="22"/>
          <w:szCs w:val="22"/>
        </w:rPr>
        <w:t xml:space="preserve">The 250 date: March 2027, or Christmas 2026.</w:t>
      </w:r>
    </w:p>
    <w:p>
      <w:pPr>
        <w:pStyle w:val="ListParagraph"/>
        <w:numPr>
          <w:ilvl w:val="0"/>
          <w:numId w:val="4"/>
        </w:numPr>
        <w:spacing w:after="80" w:line="360"/>
      </w:pPr>
      <w:r>
        <w:rPr>
          <w:rFonts w:ascii="Poppins" w:cs="Poppins" w:eastAsia="Poppins" w:hAnsi="Poppins"/>
          <w:color w:val="000000"/>
          <w:sz w:val="22"/>
          <w:szCs w:val="22"/>
        </w:rPr>
        <w:t xml:space="preserve">A start date. We propose the week of 12 October, which closes the 30-day sprint before the middle of November.</w:t>
      </w:r>
    </w:p>
    <w:p>
      <w:pPr>
        <w:keepNext/>
        <w:spacing w:after="160" w:before="360"/>
      </w:pPr>
      <w:r>
        <w:rPr>
          <w:rFonts w:ascii="Poppins" w:cs="Poppins" w:eastAsia="Poppins" w:hAnsi="Poppins"/>
          <w:b/>
          <w:bCs/>
          <w:color w:val="0066FF"/>
          <w:sz w:val="28"/>
          <w:szCs w:val="28"/>
        </w:rPr>
        <w:t xml:space="preserve">Sign-off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Accepted for Tap That Brewery</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Name: ____________________   Signature: ____________________   Date: __________</w:t>
            </w:r>
          </w:p>
        </w:tc>
      </w:tr>
      <w:tr>
        <w:trPr>
          <w:cantSplit/>
          <w:tblHeader w:val="false"/>
        </w:trPr>
        <w:tc>
          <w:tcPr>
            <w:tcW w:type="dxa" w:w="3000"/>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b/>
                <w:bCs/>
                <w:color w:val="000000"/>
                <w:sz w:val="22"/>
                <w:szCs w:val="22"/>
              </w:rPr>
              <w:t xml:space="preserve">For Jewell Projects</w:t>
            </w:r>
          </w:p>
        </w:tc>
        <w:tc>
          <w:tcPr>
            <w:tcW w:type="dxa" w:w="6026"/>
            <w:tcBorders>
              <w:top w:val="single" w:color="D9D9D9" w:sz="4"/>
              <w:left w:val="single" w:color="D9D9D9" w:sz="4"/>
              <w:bottom w:val="single" w:color="D9D9D9" w:sz="4"/>
              <w:right w:val="single" w:color="D9D9D9" w:sz="4"/>
            </w:tcBorders>
            <w:tcMar>
              <w:top w:type="dxa" w:w="80"/>
              <w:left w:type="dxa" w:w="100"/>
              <w:bottom w:type="dxa" w:w="80"/>
              <w:right w:type="dxa" w:w="100"/>
            </w:tcMar>
            <w:vAlign w:val="top"/>
          </w:tcPr>
          <w:p>
            <w:pPr>
              <w:spacing w:after="40" w:line="300"/>
            </w:pPr>
            <w:r>
              <w:rPr>
                <w:rFonts w:ascii="Poppins" w:cs="Poppins" w:eastAsia="Poppins" w:hAnsi="Poppins"/>
                <w:color w:val="000000"/>
                <w:sz w:val="22"/>
                <w:szCs w:val="22"/>
              </w:rPr>
              <w:t xml:space="preserve">Name: Clent Jewell   Signature: ____________________   Date: __________</w:t>
            </w:r>
          </w:p>
        </w:tc>
      </w:tr>
    </w:tbl>
    <w:p>
      <w:pPr>
        <w:keepNext/>
        <w:spacing w:after="160" w:before="360"/>
      </w:pPr>
      <w:r>
        <w:rPr>
          <w:rFonts w:ascii="Poppins" w:cs="Poppins" w:eastAsia="Poppins" w:hAnsi="Poppins"/>
          <w:b/>
          <w:bCs/>
          <w:color w:val="0066FF"/>
          <w:sz w:val="28"/>
          <w:szCs w:val="28"/>
        </w:rPr>
        <w:t xml:space="preserve">Appendix A – What Is Already Delivered</w:t>
      </w:r>
    </w:p>
    <w:p>
      <w:pPr>
        <w:spacing w:after="120" w:line="360"/>
      </w:pPr>
      <w:r>
        <w:rPr>
          <w:rFonts w:ascii="Poppins" w:cs="Poppins" w:eastAsia="Poppins" w:hAnsi="Poppins"/>
          <w:color w:val="000000"/>
          <w:sz w:val="22"/>
          <w:szCs w:val="22"/>
        </w:rPr>
        <w:t xml:space="preserve">All of the following exist, are in the shared folder, and are the basis for this proposal.</w:t>
      </w:r>
    </w:p>
    <w:p>
      <w:pPr>
        <w:pStyle w:val="ListParagraph"/>
        <w:numPr>
          <w:ilvl w:val="0"/>
          <w:numId w:val="3"/>
        </w:numPr>
        <w:spacing w:after="80" w:line="360"/>
      </w:pPr>
      <w:r>
        <w:rPr>
          <w:rFonts w:ascii="Poppins" w:cs="Poppins" w:eastAsia="Poppins" w:hAnsi="Poppins"/>
          <w:b/>
          <w:bCs/>
          <w:color w:val="000000"/>
          <w:sz w:val="22"/>
          <w:szCs w:val="22"/>
        </w:rPr>
        <w:t xml:space="preserve">The Discovery pack. </w:t>
      </w:r>
      <w:r>
        <w:rPr>
          <w:rFonts w:ascii="Poppins" w:cs="Poppins" w:eastAsia="Poppins" w:hAnsi="Poppins"/>
          <w:color w:val="000000"/>
          <w:sz w:val="22"/>
          <w:szCs w:val="22"/>
        </w:rPr>
        <w:t xml:space="preserve">Audience, competitors, offers, economics and the six priority problems, with the census worked through it.</w:t>
      </w:r>
    </w:p>
    <w:p>
      <w:pPr>
        <w:pStyle w:val="ListParagraph"/>
        <w:numPr>
          <w:ilvl w:val="0"/>
          <w:numId w:val="3"/>
        </w:numPr>
        <w:spacing w:after="80" w:line="360"/>
      </w:pPr>
      <w:r>
        <w:rPr>
          <w:rFonts w:ascii="Poppins" w:cs="Poppins" w:eastAsia="Poppins" w:hAnsi="Poppins"/>
          <w:b/>
          <w:bCs/>
          <w:color w:val="000000"/>
          <w:sz w:val="22"/>
          <w:szCs w:val="22"/>
        </w:rPr>
        <w:t xml:space="preserve">The Pivot. </w:t>
      </w:r>
      <w:r>
        <w:rPr>
          <w:rFonts w:ascii="Poppins" w:cs="Poppins" w:eastAsia="Poppins" w:hAnsi="Poppins"/>
          <w:color w:val="000000"/>
          <w:sz w:val="22"/>
          <w:szCs w:val="22"/>
        </w:rPr>
        <w:t xml:space="preserve">Eighteen slides presented on 15 September: six findings, ten moves, the collateral, the small fixes and the scope.</w:t>
      </w:r>
    </w:p>
    <w:p>
      <w:pPr>
        <w:pStyle w:val="ListParagraph"/>
        <w:numPr>
          <w:ilvl w:val="0"/>
          <w:numId w:val="3"/>
        </w:numPr>
        <w:spacing w:after="80" w:line="360"/>
      </w:pPr>
      <w:r>
        <w:rPr>
          <w:rFonts w:ascii="Poppins" w:cs="Poppins" w:eastAsia="Poppins" w:hAnsi="Poppins"/>
          <w:b/>
          <w:bCs/>
          <w:color w:val="000000"/>
          <w:sz w:val="22"/>
          <w:szCs w:val="22"/>
        </w:rPr>
        <w:t xml:space="preserve">The plan on a page. </w:t>
      </w:r>
      <w:r>
        <w:rPr>
          <w:rFonts w:ascii="Poppins" w:cs="Poppins" w:eastAsia="Poppins" w:hAnsi="Poppins"/>
          <w:color w:val="000000"/>
          <w:sz w:val="22"/>
          <w:szCs w:val="22"/>
        </w:rPr>
        <w:t xml:space="preserve">Five A3 sheets, v03, reworked on 23 September around your own plan and the 18 September catch-up: the summary, business, brand, sales and marketing, activation. Editable PowerPoint and print master.</w:t>
      </w:r>
    </w:p>
    <w:p>
      <w:pPr>
        <w:pStyle w:val="ListParagraph"/>
        <w:numPr>
          <w:ilvl w:val="0"/>
          <w:numId w:val="3"/>
        </w:numPr>
        <w:spacing w:after="80" w:line="360"/>
      </w:pPr>
      <w:r>
        <w:rPr>
          <w:rFonts w:ascii="Poppins" w:cs="Poppins" w:eastAsia="Poppins" w:hAnsi="Poppins"/>
          <w:b/>
          <w:bCs/>
          <w:color w:val="000000"/>
          <w:sz w:val="22"/>
          <w:szCs w:val="22"/>
        </w:rPr>
        <w:t xml:space="preserve">Four event flyers. </w:t>
      </w:r>
      <w:r>
        <w:rPr>
          <w:rFonts w:ascii="Poppins" w:cs="Poppins" w:eastAsia="Poppins" w:hAnsi="Poppins"/>
          <w:color w:val="000000"/>
          <w:sz w:val="22"/>
          <w:szCs w:val="22"/>
        </w:rPr>
        <w:t xml:space="preserve">Weddings, bucks and hens, work functions, tours and tastings. Print-ready A4 in Tap That’s own format, in two image sets.</w:t>
      </w:r>
    </w:p>
    <w:p>
      <w:pPr>
        <w:pStyle w:val="ListParagraph"/>
        <w:numPr>
          <w:ilvl w:val="0"/>
          <w:numId w:val="3"/>
        </w:numPr>
        <w:spacing w:after="80" w:line="360"/>
      </w:pPr>
      <w:r>
        <w:rPr>
          <w:rFonts w:ascii="Poppins" w:cs="Poppins" w:eastAsia="Poppins" w:hAnsi="Poppins"/>
          <w:b/>
          <w:bCs/>
          <w:color w:val="000000"/>
          <w:sz w:val="22"/>
          <w:szCs w:val="22"/>
        </w:rPr>
        <w:t xml:space="preserve">The catch-up transcripts. </w:t>
      </w:r>
      <w:r>
        <w:rPr>
          <w:rFonts w:ascii="Poppins" w:cs="Poppins" w:eastAsia="Poppins" w:hAnsi="Poppins"/>
          <w:color w:val="000000"/>
          <w:sz w:val="22"/>
          <w:szCs w:val="22"/>
        </w:rPr>
        <w:t xml:space="preserve">Verbatim, filed, and the reference where anything above is in question.</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tabs>
        <w:tab w:val="center" w:pos="4513"/>
        <w:tab w:val="right" w:pos="9026"/>
      </w:tabs>
    </w:pPr>
    <w:r>
      <w:rPr>
        <w:rFonts w:ascii="Poppins" w:cs="Poppins" w:eastAsia="Poppins" w:hAnsi="Poppins"/>
        <w:color w:val="666666"/>
        <w:sz w:val="18"/>
        <w:szCs w:val="18"/>
      </w:rPr>
      <w:t xml:space="preserve">Jewell Projects</w:t>
    </w:r>
    <w:r>
      <w:rPr>
        <w:rFonts w:ascii="Poppins" w:cs="Poppins" w:eastAsia="Poppins" w:hAnsi="Poppins"/>
        <w:color w:val="666666"/>
        <w:sz w:val="18"/>
        <w:szCs w:val="18"/>
      </w:rPr>
      <w:t xml:space="preserve">	Proposal v03 – Tap That Brewery</w:t>
    </w:r>
    <w:r>
      <w:rPr>
        <w:rFonts w:ascii="Poppins" w:cs="Poppins" w:eastAsia="Poppins" w:hAnsi="Poppins"/>
        <w:color w:val="666666"/>
        <w:sz w:val="18"/>
        <w:szCs w:val="18"/>
      </w:rPr>
      <w:t xml:space="preserve">	Page </w:t>
    </w:r>
    <w:r>
      <w:rPr>
        <w:rFonts w:ascii="Poppins" w:cs="Poppins" w:eastAsia="Poppins" w:hAnsi="Poppins"/>
        <w:color w:val="666666"/>
        <w:sz w:val="18"/>
        <w:szCs w:val="18"/>
      </w:rPr>
      <w:fldChar w:fldCharType="begin"/>
      <w:instrText xml:space="preserve">PAGE</w:instrText>
      <w:fldChar w:fldCharType="separate"/>
      <w:fldChar w:fldCharType="end"/>
    </w:r>
    <w:r>
      <w:rPr>
        <w:rFonts w:ascii="Poppins" w:cs="Poppins" w:eastAsia="Poppins" w:hAnsi="Poppins"/>
        <w:color w:val="666666"/>
        <w:sz w:val="18"/>
        <w:szCs w:val="18"/>
      </w:rPr>
      <w:t xml:space="preserve"> of </w:t>
    </w:r>
    <w:r>
      <w:rPr>
        <w:rFonts w:ascii="Poppins" w:cs="Poppins" w:eastAsia="Poppins" w:hAnsi="Poppins"/>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oppins" w:cs="Poppins" w:eastAsia="Poppins" w:hAnsi="Poppins"/>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irbaabkc-j1pyq6ijt6sh" Type="http://schemas.openxmlformats.org/officeDocument/2006/relationships/hyperlink" Target="https://tapthat-creator-plan.pages.dev/" TargetMode="External"/><Relationship Id="rId8" Type="http://schemas.openxmlformats.org/officeDocument/2006/relationships/image" Target="media/5a7f1d5963f8a24b20bb12810bd73692ff9e777d.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Proposal – Executing the plan on a page – Tap That Brewery</dc:title>
  <dc:creator>Jewell Projects</dc:creator>
  <cp:lastModifiedBy>Un-named</cp:lastModifiedBy>
  <cp:revision>1</cp:revision>
  <dcterms:created xsi:type="dcterms:W3CDTF">2026-10-08T00:59:21.146Z</dcterms:created>
  <dcterms:modified xsi:type="dcterms:W3CDTF">2026-10-08T00:59:21.146Z</dcterms:modified>
</cp:coreProperties>
</file>

<file path=docProps/custom.xml><?xml version="1.0" encoding="utf-8"?>
<Properties xmlns="http://schemas.openxmlformats.org/officeDocument/2006/custom-properties" xmlns:vt="http://schemas.openxmlformats.org/officeDocument/2006/docPropsVTypes"/>
</file>