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13" w:rsidRPr="00607013" w:rsidRDefault="00607013" w:rsidP="00607013">
      <w:pPr>
        <w:shd w:val="clear" w:color="auto" w:fill="FFFFFF"/>
        <w:spacing w:before="300" w:after="150" w:line="276" w:lineRule="auto"/>
        <w:jc w:val="center"/>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CHM 101A CA </w:t>
      </w:r>
      <w:r w:rsidRPr="00607013">
        <w:rPr>
          <w:rFonts w:ascii="Times New Roman" w:eastAsia="Times New Roman" w:hAnsi="Times New Roman" w:cs="Times New Roman"/>
          <w:b/>
          <w:bCs/>
          <w:kern w:val="36"/>
          <w:sz w:val="24"/>
          <w:szCs w:val="24"/>
        </w:rPr>
        <w:t>ASSIGMENT I</w:t>
      </w:r>
    </w:p>
    <w:p w:rsidR="00607013" w:rsidRPr="00607013" w:rsidRDefault="00607013" w:rsidP="00607013">
      <w:pPr>
        <w:shd w:val="clear" w:color="auto" w:fill="FFFFFF"/>
        <w:spacing w:before="300" w:after="150" w:line="276" w:lineRule="auto"/>
        <w:jc w:val="center"/>
        <w:outlineLvl w:val="1"/>
        <w:rPr>
          <w:rFonts w:ascii="Times New Roman" w:eastAsia="Times New Roman" w:hAnsi="Times New Roman" w:cs="Times New Roman"/>
          <w:b/>
          <w:bCs/>
          <w:kern w:val="36"/>
          <w:sz w:val="24"/>
          <w:szCs w:val="24"/>
        </w:rPr>
      </w:pPr>
      <w:r w:rsidRPr="00607013">
        <w:rPr>
          <w:rFonts w:ascii="Times New Roman" w:eastAsia="Times New Roman" w:hAnsi="Times New Roman" w:cs="Times New Roman"/>
          <w:b/>
          <w:bCs/>
          <w:kern w:val="36"/>
          <w:sz w:val="24"/>
          <w:szCs w:val="24"/>
        </w:rPr>
        <w:t>SOLUTION</w:t>
      </w:r>
    </w:p>
    <w:p w:rsidR="00607013" w:rsidRPr="00607013" w:rsidRDefault="00607013" w:rsidP="00607013">
      <w:pPr>
        <w:shd w:val="clear" w:color="auto" w:fill="FFFFFF"/>
        <w:spacing w:before="300" w:after="150" w:line="276" w:lineRule="auto"/>
        <w:jc w:val="both"/>
        <w:outlineLvl w:val="1"/>
        <w:rPr>
          <w:rFonts w:ascii="Times New Roman" w:eastAsia="Times New Roman" w:hAnsi="Times New Roman" w:cs="Times New Roman"/>
          <w:b/>
          <w:bCs/>
          <w:kern w:val="36"/>
          <w:sz w:val="24"/>
          <w:szCs w:val="24"/>
        </w:rPr>
      </w:pPr>
      <w:r w:rsidRPr="00607013">
        <w:rPr>
          <w:rFonts w:ascii="Times New Roman" w:eastAsia="Times New Roman" w:hAnsi="Times New Roman" w:cs="Times New Roman"/>
          <w:b/>
          <w:bCs/>
          <w:kern w:val="36"/>
          <w:sz w:val="24"/>
          <w:szCs w:val="24"/>
        </w:rPr>
        <w:t>MR. ABDULLAHI D. K.</w:t>
      </w:r>
    </w:p>
    <w:p w:rsidR="00607013" w:rsidRPr="00607013" w:rsidRDefault="00607013" w:rsidP="00607013">
      <w:pPr>
        <w:pStyle w:val="NormalWeb"/>
        <w:jc w:val="both"/>
        <w:rPr>
          <w:b/>
          <w:color w:val="000000"/>
        </w:rPr>
      </w:pPr>
      <w:r w:rsidRPr="00607013">
        <w:rPr>
          <w:b/>
          <w:color w:val="000000"/>
        </w:rPr>
        <w:t>QUESTION</w:t>
      </w:r>
    </w:p>
    <w:p w:rsidR="00607013" w:rsidRPr="00607013" w:rsidRDefault="00607013" w:rsidP="00607013">
      <w:pPr>
        <w:pStyle w:val="NormalWeb"/>
        <w:jc w:val="both"/>
        <w:rPr>
          <w:color w:val="000000"/>
        </w:rPr>
      </w:pPr>
      <w:r w:rsidRPr="00607013">
        <w:rPr>
          <w:color w:val="000000"/>
        </w:rPr>
        <w:t>The rate of the following reaction in aqueous solution is monitored by measuring the number of moles of Hg</w:t>
      </w:r>
      <w:r w:rsidRPr="00607013">
        <w:rPr>
          <w:color w:val="000000"/>
          <w:vertAlign w:val="subscript"/>
        </w:rPr>
        <w:t>2</w:t>
      </w:r>
      <w:r w:rsidRPr="00607013">
        <w:rPr>
          <w:color w:val="000000"/>
        </w:rPr>
        <w:t>Cl</w:t>
      </w:r>
      <w:r w:rsidRPr="00607013">
        <w:rPr>
          <w:color w:val="000000"/>
          <w:vertAlign w:val="subscript"/>
        </w:rPr>
        <w:t>2</w:t>
      </w:r>
      <w:r w:rsidRPr="00607013">
        <w:rPr>
          <w:color w:val="000000"/>
        </w:rPr>
        <w:t> that precipitate per liter per minute. The data obtained are listed in the table.</w:t>
      </w:r>
    </w:p>
    <w:p w:rsidR="00607013" w:rsidRPr="00607013" w:rsidRDefault="00607013" w:rsidP="00607013">
      <w:pPr>
        <w:pStyle w:val="NormalWeb"/>
        <w:jc w:val="both"/>
        <w:rPr>
          <w:color w:val="000000"/>
        </w:rPr>
      </w:pPr>
      <w:r w:rsidRPr="00607013">
        <w:rPr>
          <w:color w:val="000000"/>
        </w:rPr>
        <w:t xml:space="preserve">2 </w:t>
      </w:r>
      <w:proofErr w:type="gramStart"/>
      <w:r w:rsidRPr="00607013">
        <w:rPr>
          <w:color w:val="000000"/>
        </w:rPr>
        <w:t>HgCl</w:t>
      </w:r>
      <w:r w:rsidRPr="00607013">
        <w:rPr>
          <w:color w:val="000000"/>
          <w:vertAlign w:val="subscript"/>
        </w:rPr>
        <w:t>2</w:t>
      </w:r>
      <w:r w:rsidRPr="00607013">
        <w:rPr>
          <w:color w:val="000000"/>
        </w:rPr>
        <w:t>(</w:t>
      </w:r>
      <w:proofErr w:type="spellStart"/>
      <w:proofErr w:type="gramEnd"/>
      <w:r w:rsidRPr="00607013">
        <w:rPr>
          <w:rStyle w:val="Emphasis"/>
          <w:color w:val="000000"/>
        </w:rPr>
        <w:t>aq</w:t>
      </w:r>
      <w:proofErr w:type="spellEnd"/>
      <w:r w:rsidRPr="00607013">
        <w:rPr>
          <w:color w:val="000000"/>
        </w:rPr>
        <w:t>) + C</w:t>
      </w:r>
      <w:r w:rsidRPr="00607013">
        <w:rPr>
          <w:color w:val="000000"/>
          <w:vertAlign w:val="subscript"/>
        </w:rPr>
        <w:t>2</w:t>
      </w:r>
      <w:r w:rsidRPr="00607013">
        <w:rPr>
          <w:color w:val="000000"/>
        </w:rPr>
        <w:t>O</w:t>
      </w:r>
      <w:r w:rsidRPr="00607013">
        <w:rPr>
          <w:color w:val="000000"/>
          <w:vertAlign w:val="subscript"/>
        </w:rPr>
        <w:t>4</w:t>
      </w:r>
      <w:r w:rsidRPr="00607013">
        <w:rPr>
          <w:color w:val="000000"/>
          <w:vertAlign w:val="superscript"/>
        </w:rPr>
        <w:t>2–</w:t>
      </w:r>
      <w:r w:rsidRPr="00607013">
        <w:rPr>
          <w:color w:val="000000"/>
        </w:rPr>
        <w:t>(</w:t>
      </w:r>
      <w:proofErr w:type="spellStart"/>
      <w:r w:rsidRPr="00607013">
        <w:rPr>
          <w:rStyle w:val="Emphasis"/>
          <w:color w:val="000000"/>
        </w:rPr>
        <w:t>aq</w:t>
      </w:r>
      <w:proofErr w:type="spellEnd"/>
      <w:r w:rsidRPr="00607013">
        <w:rPr>
          <w:color w:val="000000"/>
        </w:rPr>
        <w:t>) → 2 Cl</w:t>
      </w:r>
      <w:r w:rsidRPr="00607013">
        <w:rPr>
          <w:color w:val="000000"/>
          <w:vertAlign w:val="superscript"/>
        </w:rPr>
        <w:t>–</w:t>
      </w:r>
      <w:r w:rsidRPr="00607013">
        <w:rPr>
          <w:color w:val="000000"/>
        </w:rPr>
        <w:t>(</w:t>
      </w:r>
      <w:proofErr w:type="spellStart"/>
      <w:r w:rsidRPr="00607013">
        <w:rPr>
          <w:rStyle w:val="Emphasis"/>
          <w:color w:val="000000"/>
        </w:rPr>
        <w:t>aq</w:t>
      </w:r>
      <w:proofErr w:type="spellEnd"/>
      <w:r w:rsidRPr="00607013">
        <w:rPr>
          <w:color w:val="000000"/>
        </w:rPr>
        <w:t>) + 2 CO</w:t>
      </w:r>
      <w:r w:rsidRPr="00607013">
        <w:rPr>
          <w:color w:val="000000"/>
          <w:vertAlign w:val="subscript"/>
        </w:rPr>
        <w:t>2</w:t>
      </w:r>
      <w:r w:rsidRPr="00607013">
        <w:rPr>
          <w:color w:val="000000"/>
        </w:rPr>
        <w:t>(</w:t>
      </w:r>
      <w:r w:rsidRPr="00607013">
        <w:rPr>
          <w:rStyle w:val="Emphasis"/>
          <w:color w:val="000000"/>
        </w:rPr>
        <w:t>g</w:t>
      </w:r>
      <w:r w:rsidRPr="00607013">
        <w:rPr>
          <w:color w:val="000000"/>
        </w:rPr>
        <w:t>) + Hg</w:t>
      </w:r>
      <w:r w:rsidRPr="00607013">
        <w:rPr>
          <w:color w:val="000000"/>
          <w:vertAlign w:val="subscript"/>
        </w:rPr>
        <w:t>2</w:t>
      </w:r>
      <w:r w:rsidRPr="00607013">
        <w:rPr>
          <w:color w:val="000000"/>
        </w:rPr>
        <w:t>Cl</w:t>
      </w:r>
      <w:r w:rsidRPr="00607013">
        <w:rPr>
          <w:color w:val="000000"/>
          <w:vertAlign w:val="subscript"/>
        </w:rPr>
        <w:t>2</w:t>
      </w:r>
      <w:r w:rsidRPr="00607013">
        <w:rPr>
          <w:color w:val="000000"/>
        </w:rPr>
        <w:t>(</w:t>
      </w:r>
      <w:r w:rsidRPr="00607013">
        <w:rPr>
          <w:rStyle w:val="Emphasis"/>
          <w:color w:val="000000"/>
        </w:rPr>
        <w:t>s</w:t>
      </w:r>
      <w:r w:rsidRPr="00607013">
        <w:rPr>
          <w:color w:val="000000"/>
        </w:rPr>
        <w:t>)</w:t>
      </w:r>
    </w:p>
    <w:p w:rsidR="00607013" w:rsidRPr="00607013" w:rsidRDefault="00607013" w:rsidP="00607013">
      <w:pPr>
        <w:pStyle w:val="NormalWeb"/>
        <w:jc w:val="center"/>
        <w:rPr>
          <w:b/>
          <w:color w:val="000000"/>
        </w:rPr>
      </w:pPr>
      <w:r w:rsidRPr="00607013">
        <w:rPr>
          <w:b/>
          <w:color w:val="000000"/>
        </w:rPr>
        <w:t>Experiment</w:t>
      </w:r>
      <w:r w:rsidRPr="00607013">
        <w:rPr>
          <w:b/>
          <w:color w:val="000000"/>
        </w:rPr>
        <w:tab/>
      </w:r>
      <w:r w:rsidRPr="00607013">
        <w:rPr>
          <w:b/>
          <w:color w:val="000000"/>
        </w:rPr>
        <w:tab/>
      </w:r>
      <w:r w:rsidRPr="00607013">
        <w:rPr>
          <w:b/>
          <w:color w:val="000000"/>
        </w:rPr>
        <w:t>[HgCl</w:t>
      </w:r>
      <w:r w:rsidRPr="00607013">
        <w:rPr>
          <w:b/>
          <w:color w:val="000000"/>
          <w:vertAlign w:val="subscript"/>
        </w:rPr>
        <w:t>2</w:t>
      </w:r>
      <w:r w:rsidRPr="00607013">
        <w:rPr>
          <w:b/>
          <w:color w:val="000000"/>
        </w:rPr>
        <w:t>] (M)</w:t>
      </w:r>
      <w:r w:rsidRPr="00607013">
        <w:rPr>
          <w:b/>
          <w:color w:val="000000"/>
        </w:rPr>
        <w:tab/>
      </w:r>
      <w:r w:rsidRPr="00607013">
        <w:rPr>
          <w:b/>
          <w:color w:val="000000"/>
        </w:rPr>
        <w:tab/>
      </w:r>
      <w:r w:rsidRPr="00607013">
        <w:rPr>
          <w:b/>
          <w:color w:val="000000"/>
        </w:rPr>
        <w:t>[C</w:t>
      </w:r>
      <w:r w:rsidRPr="00607013">
        <w:rPr>
          <w:b/>
          <w:color w:val="000000"/>
          <w:vertAlign w:val="subscript"/>
        </w:rPr>
        <w:t>2</w:t>
      </w:r>
      <w:r w:rsidRPr="00607013">
        <w:rPr>
          <w:b/>
          <w:color w:val="000000"/>
        </w:rPr>
        <w:t>O</w:t>
      </w:r>
      <w:r w:rsidRPr="00607013">
        <w:rPr>
          <w:b/>
          <w:color w:val="000000"/>
          <w:vertAlign w:val="subscript"/>
        </w:rPr>
        <w:t>4</w:t>
      </w:r>
      <w:r w:rsidRPr="00607013">
        <w:rPr>
          <w:b/>
          <w:color w:val="000000"/>
          <w:vertAlign w:val="superscript"/>
        </w:rPr>
        <w:t>2–</w:t>
      </w:r>
      <w:r w:rsidRPr="00607013">
        <w:rPr>
          <w:b/>
          <w:color w:val="000000"/>
        </w:rPr>
        <w:t>] (M)</w:t>
      </w:r>
      <w:r w:rsidRPr="00607013">
        <w:rPr>
          <w:b/>
          <w:color w:val="000000"/>
        </w:rPr>
        <w:tab/>
      </w:r>
      <w:r w:rsidRPr="00607013">
        <w:rPr>
          <w:b/>
          <w:color w:val="000000"/>
        </w:rPr>
        <w:tab/>
      </w:r>
      <w:r w:rsidRPr="00607013">
        <w:rPr>
          <w:b/>
          <w:color w:val="000000"/>
        </w:rPr>
        <w:t>Initial rate (</w:t>
      </w:r>
      <w:proofErr w:type="spellStart"/>
      <w:r w:rsidRPr="00607013">
        <w:rPr>
          <w:b/>
          <w:color w:val="000000"/>
        </w:rPr>
        <w:t>mol</w:t>
      </w:r>
      <w:proofErr w:type="spellEnd"/>
      <w:r w:rsidRPr="00607013">
        <w:rPr>
          <w:b/>
          <w:color w:val="000000"/>
        </w:rPr>
        <w:t xml:space="preserve"> L</w:t>
      </w:r>
      <w:r w:rsidRPr="00607013">
        <w:rPr>
          <w:b/>
          <w:color w:val="000000"/>
          <w:vertAlign w:val="superscript"/>
        </w:rPr>
        <w:t>–1</w:t>
      </w:r>
      <w:r w:rsidRPr="00607013">
        <w:rPr>
          <w:b/>
          <w:color w:val="000000"/>
        </w:rPr>
        <w:t> min</w:t>
      </w:r>
      <w:r w:rsidRPr="00607013">
        <w:rPr>
          <w:b/>
          <w:color w:val="000000"/>
          <w:vertAlign w:val="superscript"/>
        </w:rPr>
        <w:t>–1</w:t>
      </w:r>
      <w:r w:rsidRPr="00607013">
        <w:rPr>
          <w:b/>
          <w:color w:val="000000"/>
        </w:rPr>
        <w:t>)</w:t>
      </w:r>
    </w:p>
    <w:p w:rsidR="00607013" w:rsidRPr="00607013" w:rsidRDefault="00607013" w:rsidP="00607013">
      <w:pPr>
        <w:jc w:val="center"/>
        <w:rPr>
          <w:rFonts w:ascii="Times New Roman" w:hAnsi="Times New Roman" w:cs="Times New Roman"/>
          <w:sz w:val="24"/>
          <w:szCs w:val="24"/>
        </w:rPr>
      </w:pPr>
      <w:r w:rsidRPr="00607013">
        <w:rPr>
          <w:rFonts w:ascii="Times New Roman" w:hAnsi="Times New Roman" w:cs="Times New Roman"/>
          <w:color w:val="000000"/>
          <w:sz w:val="24"/>
          <w:szCs w:val="24"/>
        </w:rPr>
        <w:t>1</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0.105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0.15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1.8×10</w:t>
      </w:r>
      <w:r w:rsidRPr="00607013">
        <w:rPr>
          <w:rFonts w:ascii="Times New Roman" w:hAnsi="Times New Roman" w:cs="Times New Roman"/>
          <w:color w:val="000000"/>
          <w:sz w:val="24"/>
          <w:szCs w:val="24"/>
          <w:vertAlign w:val="superscript"/>
        </w:rPr>
        <w:t>–5</w:t>
      </w:r>
    </w:p>
    <w:p w:rsidR="00607013" w:rsidRPr="00607013" w:rsidRDefault="00607013" w:rsidP="00607013">
      <w:pPr>
        <w:jc w:val="center"/>
        <w:rPr>
          <w:rFonts w:ascii="Times New Roman" w:hAnsi="Times New Roman" w:cs="Times New Roman"/>
          <w:sz w:val="24"/>
          <w:szCs w:val="24"/>
        </w:rPr>
      </w:pPr>
      <w:r w:rsidRPr="00607013">
        <w:rPr>
          <w:rFonts w:ascii="Times New Roman" w:hAnsi="Times New Roman" w:cs="Times New Roman"/>
          <w:color w:val="000000"/>
          <w:sz w:val="24"/>
          <w:szCs w:val="24"/>
        </w:rPr>
        <w:t>2</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0.105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0.15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1.8×10</w:t>
      </w:r>
      <w:r w:rsidRPr="00607013">
        <w:rPr>
          <w:rFonts w:ascii="Times New Roman" w:hAnsi="Times New Roman" w:cs="Times New Roman"/>
          <w:color w:val="000000"/>
          <w:sz w:val="24"/>
          <w:szCs w:val="24"/>
          <w:vertAlign w:val="superscript"/>
        </w:rPr>
        <w:t>–5</w:t>
      </w:r>
    </w:p>
    <w:p w:rsidR="00607013" w:rsidRPr="00607013" w:rsidRDefault="00607013" w:rsidP="00607013">
      <w:pPr>
        <w:jc w:val="center"/>
        <w:rPr>
          <w:rFonts w:ascii="Times New Roman" w:hAnsi="Times New Roman" w:cs="Times New Roman"/>
          <w:sz w:val="24"/>
          <w:szCs w:val="24"/>
        </w:rPr>
      </w:pPr>
      <w:r w:rsidRPr="00607013">
        <w:rPr>
          <w:rFonts w:ascii="Times New Roman" w:hAnsi="Times New Roman" w:cs="Times New Roman"/>
          <w:color w:val="000000"/>
          <w:sz w:val="24"/>
          <w:szCs w:val="24"/>
        </w:rPr>
        <w:t>3</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0.052</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0.30</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7.1×10</w:t>
      </w:r>
      <w:r w:rsidRPr="00607013">
        <w:rPr>
          <w:rFonts w:ascii="Times New Roman" w:hAnsi="Times New Roman" w:cs="Times New Roman"/>
          <w:color w:val="000000"/>
          <w:sz w:val="24"/>
          <w:szCs w:val="24"/>
          <w:vertAlign w:val="superscript"/>
        </w:rPr>
        <w:t>–5</w:t>
      </w:r>
    </w:p>
    <w:p w:rsidR="00607013" w:rsidRPr="00607013" w:rsidRDefault="00607013" w:rsidP="00607013">
      <w:pPr>
        <w:jc w:val="center"/>
        <w:rPr>
          <w:rFonts w:ascii="Times New Roman" w:hAnsi="Times New Roman" w:cs="Times New Roman"/>
          <w:sz w:val="24"/>
          <w:szCs w:val="24"/>
        </w:rPr>
      </w:pPr>
      <w:r w:rsidRPr="00607013">
        <w:rPr>
          <w:rFonts w:ascii="Times New Roman" w:hAnsi="Times New Roman" w:cs="Times New Roman"/>
          <w:color w:val="000000"/>
          <w:sz w:val="24"/>
          <w:szCs w:val="24"/>
        </w:rPr>
        <w:t>4</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0.052</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0.15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07013">
        <w:rPr>
          <w:rFonts w:ascii="Times New Roman" w:hAnsi="Times New Roman" w:cs="Times New Roman"/>
          <w:color w:val="000000"/>
          <w:sz w:val="24"/>
          <w:szCs w:val="24"/>
        </w:rPr>
        <w:t>8.9×10</w:t>
      </w:r>
      <w:r w:rsidRPr="00607013">
        <w:rPr>
          <w:rFonts w:ascii="Times New Roman" w:hAnsi="Times New Roman" w:cs="Times New Roman"/>
          <w:color w:val="000000"/>
          <w:sz w:val="24"/>
          <w:szCs w:val="24"/>
          <w:vertAlign w:val="superscript"/>
        </w:rPr>
        <w:t>–6</w:t>
      </w:r>
    </w:p>
    <w:p w:rsidR="00607013" w:rsidRPr="00607013" w:rsidRDefault="00607013" w:rsidP="00607013">
      <w:pPr>
        <w:pStyle w:val="NormalWeb"/>
        <w:ind w:hanging="360"/>
        <w:jc w:val="both"/>
        <w:rPr>
          <w:color w:val="000000"/>
        </w:rPr>
      </w:pPr>
      <w:r w:rsidRPr="00607013">
        <w:rPr>
          <w:color w:val="000000"/>
        </w:rPr>
        <w:t xml:space="preserve">(a) </w:t>
      </w:r>
      <w:r>
        <w:rPr>
          <w:color w:val="000000"/>
        </w:rPr>
        <w:tab/>
      </w:r>
      <w:r w:rsidRPr="00607013">
        <w:rPr>
          <w:color w:val="000000"/>
        </w:rPr>
        <w:t>Determine the order of reaction with respect to HgCl</w:t>
      </w:r>
      <w:r w:rsidRPr="00607013">
        <w:rPr>
          <w:color w:val="000000"/>
          <w:vertAlign w:val="subscript"/>
        </w:rPr>
        <w:t>2</w:t>
      </w:r>
      <w:r w:rsidRPr="00607013">
        <w:rPr>
          <w:color w:val="000000"/>
        </w:rPr>
        <w:t>, with respect to C</w:t>
      </w:r>
      <w:r w:rsidRPr="00607013">
        <w:rPr>
          <w:color w:val="000000"/>
          <w:vertAlign w:val="subscript"/>
        </w:rPr>
        <w:t>2</w:t>
      </w:r>
      <w:r w:rsidRPr="00607013">
        <w:rPr>
          <w:color w:val="000000"/>
        </w:rPr>
        <w:t>O</w:t>
      </w:r>
      <w:r w:rsidRPr="00607013">
        <w:rPr>
          <w:color w:val="000000"/>
          <w:vertAlign w:val="subscript"/>
        </w:rPr>
        <w:t>4</w:t>
      </w:r>
      <w:r w:rsidRPr="00607013">
        <w:rPr>
          <w:color w:val="000000"/>
          <w:vertAlign w:val="superscript"/>
        </w:rPr>
        <w:t>2–</w:t>
      </w:r>
      <w:r w:rsidRPr="00607013">
        <w:rPr>
          <w:color w:val="000000"/>
        </w:rPr>
        <w:t> and overall.</w:t>
      </w:r>
    </w:p>
    <w:p w:rsidR="00607013" w:rsidRPr="00607013" w:rsidRDefault="00607013" w:rsidP="00607013">
      <w:pPr>
        <w:pStyle w:val="NormalWeb"/>
        <w:ind w:hanging="360"/>
        <w:jc w:val="both"/>
        <w:rPr>
          <w:color w:val="000000"/>
        </w:rPr>
      </w:pPr>
      <w:r w:rsidRPr="00607013">
        <w:rPr>
          <w:color w:val="000000"/>
        </w:rPr>
        <w:t xml:space="preserve">(b) </w:t>
      </w:r>
      <w:r>
        <w:rPr>
          <w:color w:val="000000"/>
        </w:rPr>
        <w:tab/>
      </w:r>
      <w:r w:rsidRPr="00607013">
        <w:rPr>
          <w:color w:val="000000"/>
        </w:rPr>
        <w:t>What is the value of the rate constant </w:t>
      </w:r>
      <w:r w:rsidRPr="00607013">
        <w:rPr>
          <w:rStyle w:val="Emphasis"/>
          <w:color w:val="000000"/>
        </w:rPr>
        <w:t>k</w:t>
      </w:r>
      <w:r w:rsidRPr="00607013">
        <w:rPr>
          <w:color w:val="000000"/>
        </w:rPr>
        <w:t>?</w:t>
      </w:r>
    </w:p>
    <w:p w:rsidR="00607013" w:rsidRPr="00607013" w:rsidRDefault="00607013" w:rsidP="00607013">
      <w:pPr>
        <w:pStyle w:val="NormalWeb"/>
        <w:ind w:hanging="360"/>
        <w:jc w:val="both"/>
        <w:rPr>
          <w:color w:val="000000"/>
        </w:rPr>
      </w:pPr>
      <w:r w:rsidRPr="00607013">
        <w:rPr>
          <w:color w:val="000000"/>
        </w:rPr>
        <w:t xml:space="preserve">(c) </w:t>
      </w:r>
      <w:r>
        <w:rPr>
          <w:color w:val="000000"/>
        </w:rPr>
        <w:tab/>
      </w:r>
      <w:r w:rsidRPr="00607013">
        <w:rPr>
          <w:color w:val="000000"/>
        </w:rPr>
        <w:t>What would be the initial rate of reaction if [HgCl</w:t>
      </w:r>
      <w:r w:rsidRPr="00607013">
        <w:rPr>
          <w:color w:val="000000"/>
          <w:vertAlign w:val="subscript"/>
        </w:rPr>
        <w:t>2</w:t>
      </w:r>
      <w:r w:rsidRPr="00607013">
        <w:rPr>
          <w:color w:val="000000"/>
        </w:rPr>
        <w:t>] = 0.094 M and [C</w:t>
      </w:r>
      <w:r w:rsidRPr="00607013">
        <w:rPr>
          <w:color w:val="000000"/>
          <w:vertAlign w:val="subscript"/>
        </w:rPr>
        <w:t>2</w:t>
      </w:r>
      <w:r w:rsidRPr="00607013">
        <w:rPr>
          <w:color w:val="000000"/>
        </w:rPr>
        <w:t>O</w:t>
      </w:r>
      <w:r w:rsidRPr="00607013">
        <w:rPr>
          <w:color w:val="000000"/>
          <w:vertAlign w:val="subscript"/>
        </w:rPr>
        <w:t>4</w:t>
      </w:r>
      <w:r w:rsidRPr="00607013">
        <w:rPr>
          <w:color w:val="000000"/>
          <w:vertAlign w:val="superscript"/>
        </w:rPr>
        <w:t>2–</w:t>
      </w:r>
      <w:r w:rsidRPr="00607013">
        <w:rPr>
          <w:color w:val="000000"/>
        </w:rPr>
        <w:t>] = 0.19 M?</w:t>
      </w:r>
    </w:p>
    <w:p w:rsidR="00607013" w:rsidRPr="00607013" w:rsidRDefault="00607013" w:rsidP="00607013">
      <w:pPr>
        <w:pStyle w:val="NormalWeb"/>
        <w:ind w:hanging="360"/>
        <w:jc w:val="both"/>
        <w:rPr>
          <w:color w:val="000000"/>
        </w:rPr>
      </w:pPr>
      <w:r w:rsidRPr="00607013">
        <w:rPr>
          <w:color w:val="000000"/>
        </w:rPr>
        <w:t xml:space="preserve">(d) </w:t>
      </w:r>
      <w:r>
        <w:rPr>
          <w:color w:val="000000"/>
        </w:rPr>
        <w:tab/>
      </w:r>
      <w:r w:rsidRPr="00607013">
        <w:rPr>
          <w:color w:val="000000"/>
        </w:rPr>
        <w:t>Are all four experiments necessary to answer parts (a) - (c)? Explain.</w:t>
      </w:r>
    </w:p>
    <w:p w:rsidR="00607013" w:rsidRPr="00607013" w:rsidRDefault="00607013" w:rsidP="00607013">
      <w:pPr>
        <w:pStyle w:val="Heading3"/>
        <w:jc w:val="center"/>
        <w:rPr>
          <w:rFonts w:ascii="Times New Roman" w:hAnsi="Times New Roman" w:cs="Times New Roman"/>
          <w:b/>
          <w:color w:val="000000"/>
        </w:rPr>
      </w:pPr>
      <w:r w:rsidRPr="00607013">
        <w:rPr>
          <w:rFonts w:ascii="Times New Roman" w:hAnsi="Times New Roman" w:cs="Times New Roman"/>
          <w:b/>
          <w:color w:val="000000"/>
        </w:rPr>
        <w:t>Answer</w:t>
      </w:r>
    </w:p>
    <w:p w:rsidR="00607013" w:rsidRPr="00607013" w:rsidRDefault="00607013" w:rsidP="00607013">
      <w:pPr>
        <w:pStyle w:val="NormalWeb"/>
        <w:jc w:val="both"/>
        <w:rPr>
          <w:color w:val="000000"/>
        </w:rPr>
      </w:pPr>
      <w:r w:rsidRPr="00607013">
        <w:rPr>
          <w:color w:val="000000"/>
        </w:rPr>
        <w:t>Use the method of initial rates to find the orders of reaction in each component. This will allow evaluation of the rate constant and the initial rate of reaction at any other condition.</w:t>
      </w:r>
    </w:p>
    <w:p w:rsidR="00607013" w:rsidRPr="00607013" w:rsidRDefault="00607013" w:rsidP="00607013">
      <w:pPr>
        <w:pStyle w:val="NormalWeb"/>
        <w:ind w:hanging="360"/>
        <w:jc w:val="both"/>
        <w:rPr>
          <w:color w:val="000000"/>
        </w:rPr>
      </w:pPr>
      <w:r w:rsidRPr="00607013">
        <w:rPr>
          <w:color w:val="000000"/>
        </w:rPr>
        <w:t xml:space="preserve">(a) </w:t>
      </w:r>
      <w:r>
        <w:rPr>
          <w:color w:val="000000"/>
        </w:rPr>
        <w:tab/>
      </w:r>
      <w:r w:rsidRPr="00607013">
        <w:rPr>
          <w:color w:val="000000"/>
        </w:rPr>
        <w:t>Rate = </w:t>
      </w:r>
      <w:proofErr w:type="gramStart"/>
      <w:r w:rsidRPr="00607013">
        <w:rPr>
          <w:rStyle w:val="Emphasis"/>
          <w:color w:val="000000"/>
        </w:rPr>
        <w:t>k</w:t>
      </w:r>
      <w:r w:rsidRPr="00607013">
        <w:rPr>
          <w:color w:val="000000"/>
        </w:rPr>
        <w:t>[</w:t>
      </w:r>
      <w:proofErr w:type="gramEnd"/>
      <w:r w:rsidRPr="00607013">
        <w:rPr>
          <w:color w:val="000000"/>
        </w:rPr>
        <w:t>HgCl</w:t>
      </w:r>
      <w:r w:rsidRPr="00607013">
        <w:rPr>
          <w:color w:val="000000"/>
          <w:vertAlign w:val="subscript"/>
        </w:rPr>
        <w:t>2</w:t>
      </w:r>
      <w:r w:rsidRPr="00607013">
        <w:rPr>
          <w:color w:val="000000"/>
        </w:rPr>
        <w:t>]</w:t>
      </w:r>
      <w:r w:rsidRPr="00607013">
        <w:rPr>
          <w:color w:val="000000"/>
          <w:vertAlign w:val="superscript"/>
        </w:rPr>
        <w:t>m</w:t>
      </w:r>
      <w:r w:rsidRPr="00607013">
        <w:rPr>
          <w:color w:val="000000"/>
        </w:rPr>
        <w:t>[C</w:t>
      </w:r>
      <w:r w:rsidRPr="00607013">
        <w:rPr>
          <w:color w:val="000000"/>
          <w:vertAlign w:val="subscript"/>
        </w:rPr>
        <w:t>2</w:t>
      </w:r>
      <w:r w:rsidRPr="00607013">
        <w:rPr>
          <w:color w:val="000000"/>
        </w:rPr>
        <w:t>O</w:t>
      </w:r>
      <w:r w:rsidRPr="00607013">
        <w:rPr>
          <w:color w:val="000000"/>
          <w:vertAlign w:val="subscript"/>
        </w:rPr>
        <w:t>4</w:t>
      </w:r>
      <w:r w:rsidRPr="00607013">
        <w:rPr>
          <w:color w:val="000000"/>
          <w:vertAlign w:val="superscript"/>
        </w:rPr>
        <w:t>2–</w:t>
      </w:r>
      <w:r w:rsidRPr="00607013">
        <w:rPr>
          <w:color w:val="000000"/>
        </w:rPr>
        <w:t>]</w:t>
      </w:r>
      <w:r w:rsidRPr="00607013">
        <w:rPr>
          <w:color w:val="000000"/>
          <w:vertAlign w:val="superscript"/>
        </w:rPr>
        <w:t>n</w:t>
      </w:r>
    </w:p>
    <w:p w:rsidR="00607013" w:rsidRPr="00607013" w:rsidRDefault="00607013" w:rsidP="00607013">
      <w:pPr>
        <w:pStyle w:val="NormalWeb"/>
        <w:jc w:val="both"/>
        <w:rPr>
          <w:color w:val="000000"/>
        </w:rPr>
      </w:pPr>
      <w:r w:rsidRPr="00607013">
        <w:rPr>
          <w:color w:val="000000"/>
        </w:rPr>
        <w:t>Compare the rates in experiments 1 and 2 (or 3 and 4) to find the order in oxalate ion:</w:t>
      </w:r>
    </w:p>
    <w:p w:rsidR="00607013" w:rsidRPr="00607013" w:rsidRDefault="00607013" w:rsidP="00607013">
      <w:pPr>
        <w:pStyle w:val="NormalWeb"/>
        <w:jc w:val="center"/>
        <w:rPr>
          <w:color w:val="000000"/>
        </w:rPr>
      </w:pPr>
      <w:r w:rsidRPr="00607013">
        <w:rPr>
          <w:noProof/>
          <w:color w:val="000000"/>
        </w:rPr>
        <w:drawing>
          <wp:inline distT="0" distB="0" distL="0" distR="0" wp14:anchorId="613C966A" wp14:editId="6C6352EC">
            <wp:extent cx="3971216" cy="1474631"/>
            <wp:effectExtent l="0" t="0" r="0" b="0"/>
            <wp:docPr id="39" name="Picture 39" descr="https://www.chm.uri.edu/weuler/chm112/Image8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hm.uri.edu/weuler/chm112/Image87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2789" cy="1478928"/>
                    </a:xfrm>
                    <a:prstGeom prst="rect">
                      <a:avLst/>
                    </a:prstGeom>
                    <a:noFill/>
                    <a:ln>
                      <a:noFill/>
                    </a:ln>
                  </pic:spPr>
                </pic:pic>
              </a:graphicData>
            </a:graphic>
          </wp:inline>
        </w:drawing>
      </w:r>
    </w:p>
    <w:p w:rsidR="00607013" w:rsidRPr="00607013" w:rsidRDefault="00607013" w:rsidP="00607013">
      <w:pPr>
        <w:pStyle w:val="NormalWeb"/>
        <w:jc w:val="both"/>
        <w:rPr>
          <w:color w:val="000000"/>
        </w:rPr>
      </w:pPr>
      <w:r w:rsidRPr="00607013">
        <w:rPr>
          <w:color w:val="000000"/>
        </w:rPr>
        <w:lastRenderedPageBreak/>
        <w:t xml:space="preserve">Compare the rates in experiments 2 and 3 (or 1 and 4) to find the order in </w:t>
      </w:r>
      <w:proofErr w:type="gramStart"/>
      <w:r w:rsidRPr="00607013">
        <w:rPr>
          <w:color w:val="000000"/>
        </w:rPr>
        <w:t>mercury(</w:t>
      </w:r>
      <w:proofErr w:type="gramEnd"/>
      <w:r w:rsidRPr="00607013">
        <w:rPr>
          <w:color w:val="000000"/>
        </w:rPr>
        <w:t>II) chloride:</w:t>
      </w:r>
    </w:p>
    <w:p w:rsidR="00607013" w:rsidRPr="00607013" w:rsidRDefault="00607013" w:rsidP="00607013">
      <w:pPr>
        <w:pStyle w:val="NormalWeb"/>
        <w:jc w:val="center"/>
        <w:rPr>
          <w:color w:val="000000"/>
        </w:rPr>
      </w:pPr>
      <w:r w:rsidRPr="00607013">
        <w:rPr>
          <w:noProof/>
          <w:color w:val="000000"/>
        </w:rPr>
        <w:drawing>
          <wp:inline distT="0" distB="0" distL="0" distR="0" wp14:anchorId="39710F96" wp14:editId="416FBE0A">
            <wp:extent cx="3981450" cy="1609725"/>
            <wp:effectExtent l="0" t="0" r="0" b="9525"/>
            <wp:docPr id="38" name="Picture 38" descr="https://www.chm.uri.edu/weuler/chm112/Image8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hm.uri.edu/weuler/chm112/Image88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609725"/>
                    </a:xfrm>
                    <a:prstGeom prst="rect">
                      <a:avLst/>
                    </a:prstGeom>
                    <a:noFill/>
                    <a:ln>
                      <a:noFill/>
                    </a:ln>
                  </pic:spPr>
                </pic:pic>
              </a:graphicData>
            </a:graphic>
          </wp:inline>
        </w:drawing>
      </w:r>
    </w:p>
    <w:p w:rsidR="00607013" w:rsidRPr="00607013" w:rsidRDefault="00607013" w:rsidP="00607013">
      <w:pPr>
        <w:pStyle w:val="NormalWeb"/>
        <w:jc w:val="both"/>
        <w:rPr>
          <w:color w:val="000000"/>
        </w:rPr>
      </w:pPr>
      <w:r w:rsidRPr="00607013">
        <w:rPr>
          <w:color w:val="000000"/>
        </w:rPr>
        <w:t xml:space="preserve">Therefore, the reaction is first order with respect to </w:t>
      </w:r>
      <w:proofErr w:type="gramStart"/>
      <w:r w:rsidRPr="00607013">
        <w:rPr>
          <w:color w:val="000000"/>
        </w:rPr>
        <w:t>mercury(</w:t>
      </w:r>
      <w:proofErr w:type="gramEnd"/>
      <w:r w:rsidRPr="00607013">
        <w:rPr>
          <w:color w:val="000000"/>
        </w:rPr>
        <w:t>II) chloride and second order with respect to oxalate. The overall order is the sum of these, 2 + 1 = 3, third order.</w:t>
      </w:r>
    </w:p>
    <w:p w:rsidR="00607013" w:rsidRPr="00607013" w:rsidRDefault="00607013" w:rsidP="00607013">
      <w:pPr>
        <w:pStyle w:val="NormalWeb"/>
        <w:ind w:hanging="360"/>
        <w:jc w:val="both"/>
        <w:rPr>
          <w:color w:val="000000"/>
        </w:rPr>
      </w:pPr>
      <w:r w:rsidRPr="00607013">
        <w:rPr>
          <w:color w:val="000000"/>
        </w:rPr>
        <w:t xml:space="preserve">(b) </w:t>
      </w:r>
      <w:r>
        <w:rPr>
          <w:color w:val="000000"/>
        </w:rPr>
        <w:tab/>
      </w:r>
      <w:r w:rsidRPr="00607013">
        <w:rPr>
          <w:color w:val="000000"/>
        </w:rPr>
        <w:t>To find the rate constant, use the rate equation and solve for </w:t>
      </w:r>
      <w:r w:rsidRPr="00607013">
        <w:rPr>
          <w:rStyle w:val="Emphasis"/>
          <w:color w:val="000000"/>
        </w:rPr>
        <w:t>k</w:t>
      </w:r>
      <w:r w:rsidRPr="00607013">
        <w:rPr>
          <w:color w:val="000000"/>
        </w:rPr>
        <w:t>:</w:t>
      </w:r>
    </w:p>
    <w:p w:rsidR="00607013" w:rsidRPr="00607013" w:rsidRDefault="00607013" w:rsidP="00607013">
      <w:pPr>
        <w:pStyle w:val="NormalWeb"/>
        <w:jc w:val="center"/>
        <w:rPr>
          <w:color w:val="000000"/>
        </w:rPr>
      </w:pPr>
      <w:r w:rsidRPr="00607013">
        <w:rPr>
          <w:noProof/>
          <w:color w:val="000000"/>
        </w:rPr>
        <w:drawing>
          <wp:inline distT="0" distB="0" distL="0" distR="0" wp14:anchorId="76DA6996" wp14:editId="3411852C">
            <wp:extent cx="1638300" cy="914400"/>
            <wp:effectExtent l="0" t="0" r="0" b="0"/>
            <wp:docPr id="37" name="Picture 37" descr="https://www.chm.uri.edu/weuler/chm112/Image8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hm.uri.edu/weuler/chm112/Image88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914400"/>
                    </a:xfrm>
                    <a:prstGeom prst="rect">
                      <a:avLst/>
                    </a:prstGeom>
                    <a:noFill/>
                    <a:ln>
                      <a:noFill/>
                    </a:ln>
                  </pic:spPr>
                </pic:pic>
              </a:graphicData>
            </a:graphic>
          </wp:inline>
        </w:drawing>
      </w:r>
    </w:p>
    <w:p w:rsidR="00607013" w:rsidRPr="00607013" w:rsidRDefault="00607013" w:rsidP="00607013">
      <w:pPr>
        <w:pStyle w:val="NormalWeb"/>
        <w:jc w:val="both"/>
        <w:rPr>
          <w:color w:val="000000"/>
        </w:rPr>
      </w:pPr>
      <w:r w:rsidRPr="00607013">
        <w:rPr>
          <w:color w:val="000000"/>
        </w:rPr>
        <w:t>Experiment</w:t>
      </w:r>
      <w:r>
        <w:rPr>
          <w:color w:val="000000"/>
        </w:rPr>
        <w:t xml:space="preserve"> </w:t>
      </w:r>
      <w:r>
        <w:rPr>
          <w:color w:val="000000"/>
        </w:rPr>
        <w:tab/>
      </w:r>
      <w:r w:rsidRPr="00607013">
        <w:rPr>
          <w:color w:val="000000"/>
        </w:rPr>
        <w:t>[HgCl</w:t>
      </w:r>
      <w:r w:rsidRPr="00607013">
        <w:rPr>
          <w:color w:val="000000"/>
          <w:vertAlign w:val="subscript"/>
        </w:rPr>
        <w:t>2</w:t>
      </w:r>
      <w:r w:rsidRPr="00607013">
        <w:rPr>
          <w:color w:val="000000"/>
        </w:rPr>
        <w:t>] (M)</w:t>
      </w:r>
      <w:r>
        <w:rPr>
          <w:color w:val="000000"/>
        </w:rPr>
        <w:tab/>
      </w:r>
      <w:r w:rsidRPr="00607013">
        <w:rPr>
          <w:color w:val="000000"/>
        </w:rPr>
        <w:t>[C</w:t>
      </w:r>
      <w:r w:rsidRPr="00607013">
        <w:rPr>
          <w:color w:val="000000"/>
          <w:vertAlign w:val="subscript"/>
        </w:rPr>
        <w:t>2</w:t>
      </w:r>
      <w:r w:rsidRPr="00607013">
        <w:rPr>
          <w:color w:val="000000"/>
        </w:rPr>
        <w:t>O</w:t>
      </w:r>
      <w:r w:rsidRPr="00607013">
        <w:rPr>
          <w:color w:val="000000"/>
          <w:vertAlign w:val="subscript"/>
        </w:rPr>
        <w:t>4</w:t>
      </w:r>
      <w:r w:rsidRPr="00607013">
        <w:rPr>
          <w:color w:val="000000"/>
          <w:vertAlign w:val="superscript"/>
        </w:rPr>
        <w:t>2–</w:t>
      </w:r>
      <w:r w:rsidRPr="00607013">
        <w:rPr>
          <w:color w:val="000000"/>
        </w:rPr>
        <w:t>] (M)</w:t>
      </w:r>
      <w:r>
        <w:rPr>
          <w:color w:val="000000"/>
        </w:rPr>
        <w:tab/>
      </w:r>
      <w:r w:rsidRPr="00607013">
        <w:rPr>
          <w:color w:val="000000"/>
        </w:rPr>
        <w:t>Initial rate (</w:t>
      </w:r>
      <w:proofErr w:type="spellStart"/>
      <w:r w:rsidRPr="00607013">
        <w:rPr>
          <w:color w:val="000000"/>
        </w:rPr>
        <w:t>mol</w:t>
      </w:r>
      <w:proofErr w:type="spellEnd"/>
      <w:r w:rsidRPr="00607013">
        <w:rPr>
          <w:color w:val="000000"/>
        </w:rPr>
        <w:t xml:space="preserve"> L</w:t>
      </w:r>
      <w:r w:rsidRPr="00607013">
        <w:rPr>
          <w:color w:val="000000"/>
          <w:vertAlign w:val="superscript"/>
        </w:rPr>
        <w:t>–1</w:t>
      </w:r>
      <w:r w:rsidRPr="00607013">
        <w:rPr>
          <w:color w:val="000000"/>
        </w:rPr>
        <w:t> min</w:t>
      </w:r>
      <w:r w:rsidRPr="00607013">
        <w:rPr>
          <w:color w:val="000000"/>
          <w:vertAlign w:val="superscript"/>
        </w:rPr>
        <w:t>–1</w:t>
      </w:r>
      <w:proofErr w:type="gramStart"/>
      <w:r w:rsidRPr="00607013">
        <w:rPr>
          <w:color w:val="000000"/>
        </w:rPr>
        <w:t>)</w:t>
      </w:r>
      <w:r w:rsidRPr="00607013">
        <w:rPr>
          <w:rStyle w:val="Emphasis"/>
          <w:color w:val="000000"/>
        </w:rPr>
        <w:t>k</w:t>
      </w:r>
      <w:proofErr w:type="gramEnd"/>
    </w:p>
    <w:p w:rsidR="00607013" w:rsidRPr="00607013" w:rsidRDefault="00607013" w:rsidP="00607013">
      <w:pPr>
        <w:pStyle w:val="NormalWeb"/>
        <w:jc w:val="center"/>
        <w:rPr>
          <w:color w:val="000000"/>
        </w:rPr>
      </w:pPr>
      <w:r w:rsidRPr="00607013">
        <w:rPr>
          <w:color w:val="000000"/>
        </w:rPr>
        <w:t>1</w:t>
      </w:r>
      <w:r>
        <w:rPr>
          <w:color w:val="000000"/>
        </w:rPr>
        <w:t xml:space="preserve"> </w:t>
      </w:r>
      <w:r w:rsidRPr="00607013">
        <w:rPr>
          <w:color w:val="000000"/>
        </w:rPr>
        <w:t>0.105</w:t>
      </w:r>
      <w:r>
        <w:rPr>
          <w:color w:val="000000"/>
        </w:rPr>
        <w:t xml:space="preserve"> </w:t>
      </w:r>
      <w:r w:rsidRPr="00607013">
        <w:rPr>
          <w:color w:val="000000"/>
        </w:rPr>
        <w:t>0.15</w:t>
      </w:r>
      <w:r>
        <w:rPr>
          <w:color w:val="000000"/>
        </w:rPr>
        <w:t xml:space="preserve"> </w:t>
      </w:r>
      <w:r w:rsidRPr="00607013">
        <w:rPr>
          <w:color w:val="000000"/>
        </w:rPr>
        <w:t>1.8×10</w:t>
      </w:r>
      <w:r w:rsidRPr="00607013">
        <w:rPr>
          <w:color w:val="000000"/>
          <w:vertAlign w:val="superscript"/>
        </w:rPr>
        <w:t>–5</w:t>
      </w:r>
      <w:r w:rsidRPr="00607013">
        <w:rPr>
          <w:noProof/>
          <w:color w:val="000000"/>
        </w:rPr>
        <w:drawing>
          <wp:inline distT="0" distB="0" distL="0" distR="0" wp14:anchorId="1F2EAF32" wp14:editId="5D03CC35">
            <wp:extent cx="1905000" cy="457200"/>
            <wp:effectExtent l="0" t="0" r="0" b="0"/>
            <wp:docPr id="36" name="Picture 36" descr="https://www.chm.uri.edu/weuler/chm112/Image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hm.uri.edu/weuler/chm112/Image88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57200"/>
                    </a:xfrm>
                    <a:prstGeom prst="rect">
                      <a:avLst/>
                    </a:prstGeom>
                    <a:noFill/>
                    <a:ln>
                      <a:noFill/>
                    </a:ln>
                  </pic:spPr>
                </pic:pic>
              </a:graphicData>
            </a:graphic>
          </wp:inline>
        </w:drawing>
      </w:r>
    </w:p>
    <w:p w:rsidR="00607013" w:rsidRPr="00607013" w:rsidRDefault="00607013" w:rsidP="00607013">
      <w:pPr>
        <w:pStyle w:val="NormalWeb"/>
        <w:jc w:val="center"/>
        <w:rPr>
          <w:color w:val="000000"/>
        </w:rPr>
      </w:pPr>
      <w:r w:rsidRPr="00607013">
        <w:rPr>
          <w:color w:val="000000"/>
        </w:rPr>
        <w:t>2</w:t>
      </w:r>
      <w:r>
        <w:rPr>
          <w:color w:val="000000"/>
        </w:rPr>
        <w:t xml:space="preserve"> </w:t>
      </w:r>
      <w:r w:rsidRPr="00607013">
        <w:rPr>
          <w:color w:val="000000"/>
        </w:rPr>
        <w:t>0.105</w:t>
      </w:r>
      <w:r>
        <w:rPr>
          <w:color w:val="000000"/>
        </w:rPr>
        <w:t xml:space="preserve"> </w:t>
      </w:r>
      <w:r w:rsidRPr="00607013">
        <w:rPr>
          <w:color w:val="000000"/>
        </w:rPr>
        <w:t>0.15</w:t>
      </w:r>
      <w:r>
        <w:rPr>
          <w:color w:val="000000"/>
        </w:rPr>
        <w:t xml:space="preserve"> </w:t>
      </w:r>
      <w:r w:rsidRPr="00607013">
        <w:rPr>
          <w:color w:val="000000"/>
        </w:rPr>
        <w:t>1.8×10</w:t>
      </w:r>
      <w:r w:rsidRPr="00607013">
        <w:rPr>
          <w:color w:val="000000"/>
          <w:vertAlign w:val="superscript"/>
        </w:rPr>
        <w:t>–5</w:t>
      </w:r>
      <w:r w:rsidRPr="00607013">
        <w:rPr>
          <w:noProof/>
          <w:color w:val="000000"/>
        </w:rPr>
        <w:drawing>
          <wp:inline distT="0" distB="0" distL="0" distR="0" wp14:anchorId="75BDEC2F" wp14:editId="121ACC99">
            <wp:extent cx="1905000" cy="457200"/>
            <wp:effectExtent l="0" t="0" r="0" b="0"/>
            <wp:docPr id="35" name="Picture 35" descr="https://www.chm.uri.edu/weuler/chm112/Image8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hm.uri.edu/weuler/chm112/Image88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457200"/>
                    </a:xfrm>
                    <a:prstGeom prst="rect">
                      <a:avLst/>
                    </a:prstGeom>
                    <a:noFill/>
                    <a:ln>
                      <a:noFill/>
                    </a:ln>
                  </pic:spPr>
                </pic:pic>
              </a:graphicData>
            </a:graphic>
          </wp:inline>
        </w:drawing>
      </w:r>
    </w:p>
    <w:p w:rsidR="00607013" w:rsidRPr="00607013" w:rsidRDefault="00607013" w:rsidP="00607013">
      <w:pPr>
        <w:pStyle w:val="NormalWeb"/>
        <w:jc w:val="center"/>
        <w:rPr>
          <w:color w:val="000000"/>
        </w:rPr>
      </w:pPr>
      <w:r w:rsidRPr="00607013">
        <w:rPr>
          <w:color w:val="000000"/>
        </w:rPr>
        <w:t>3</w:t>
      </w:r>
      <w:r>
        <w:rPr>
          <w:color w:val="000000"/>
        </w:rPr>
        <w:t xml:space="preserve"> </w:t>
      </w:r>
      <w:r w:rsidRPr="00607013">
        <w:rPr>
          <w:color w:val="000000"/>
        </w:rPr>
        <w:t>0.052</w:t>
      </w:r>
      <w:r>
        <w:rPr>
          <w:color w:val="000000"/>
        </w:rPr>
        <w:t xml:space="preserve"> </w:t>
      </w:r>
      <w:r w:rsidRPr="00607013">
        <w:rPr>
          <w:color w:val="000000"/>
        </w:rPr>
        <w:t>0.30</w:t>
      </w:r>
      <w:r>
        <w:rPr>
          <w:color w:val="000000"/>
        </w:rPr>
        <w:t xml:space="preserve"> </w:t>
      </w:r>
      <w:r w:rsidRPr="00607013">
        <w:rPr>
          <w:color w:val="000000"/>
        </w:rPr>
        <w:t>7.1×10</w:t>
      </w:r>
      <w:r w:rsidRPr="00607013">
        <w:rPr>
          <w:color w:val="000000"/>
          <w:vertAlign w:val="superscript"/>
        </w:rPr>
        <w:t>–5</w:t>
      </w:r>
      <w:r w:rsidRPr="00607013">
        <w:rPr>
          <w:noProof/>
          <w:color w:val="000000"/>
        </w:rPr>
        <w:drawing>
          <wp:inline distT="0" distB="0" distL="0" distR="0" wp14:anchorId="2927D76F" wp14:editId="78808C98">
            <wp:extent cx="1905000" cy="457200"/>
            <wp:effectExtent l="0" t="0" r="0" b="0"/>
            <wp:docPr id="34" name="Picture 34" descr="https://www.chm.uri.edu/weuler/chm112/Image8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hm.uri.edu/weuler/chm112/Image88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457200"/>
                    </a:xfrm>
                    <a:prstGeom prst="rect">
                      <a:avLst/>
                    </a:prstGeom>
                    <a:noFill/>
                    <a:ln>
                      <a:noFill/>
                    </a:ln>
                  </pic:spPr>
                </pic:pic>
              </a:graphicData>
            </a:graphic>
          </wp:inline>
        </w:drawing>
      </w:r>
    </w:p>
    <w:p w:rsidR="00607013" w:rsidRPr="00607013" w:rsidRDefault="00607013" w:rsidP="00607013">
      <w:pPr>
        <w:pStyle w:val="NormalWeb"/>
        <w:jc w:val="center"/>
        <w:rPr>
          <w:color w:val="000000"/>
        </w:rPr>
      </w:pPr>
      <w:r w:rsidRPr="00607013">
        <w:rPr>
          <w:color w:val="000000"/>
        </w:rPr>
        <w:t>40.0520.158.9×10</w:t>
      </w:r>
      <w:r w:rsidRPr="00607013">
        <w:rPr>
          <w:color w:val="000000"/>
          <w:vertAlign w:val="superscript"/>
        </w:rPr>
        <w:t>–6</w:t>
      </w:r>
      <w:r w:rsidRPr="00607013">
        <w:rPr>
          <w:noProof/>
          <w:color w:val="000000"/>
        </w:rPr>
        <w:drawing>
          <wp:inline distT="0" distB="0" distL="0" distR="0" wp14:anchorId="769EAA29" wp14:editId="3FF2EC58">
            <wp:extent cx="1905000" cy="457200"/>
            <wp:effectExtent l="0" t="0" r="0" b="0"/>
            <wp:docPr id="33" name="Picture 33" descr="https://www.chm.uri.edu/weuler/chm112/Image8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hm.uri.edu/weuler/chm112/Image88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457200"/>
                    </a:xfrm>
                    <a:prstGeom prst="rect">
                      <a:avLst/>
                    </a:prstGeom>
                    <a:noFill/>
                    <a:ln>
                      <a:noFill/>
                    </a:ln>
                  </pic:spPr>
                </pic:pic>
              </a:graphicData>
            </a:graphic>
          </wp:inline>
        </w:drawing>
      </w:r>
    </w:p>
    <w:p w:rsidR="00607013" w:rsidRPr="00607013" w:rsidRDefault="00607013" w:rsidP="00607013">
      <w:pPr>
        <w:pStyle w:val="NormalWeb"/>
        <w:jc w:val="both"/>
        <w:rPr>
          <w:color w:val="000000"/>
        </w:rPr>
      </w:pPr>
      <w:r w:rsidRPr="00607013">
        <w:rPr>
          <w:color w:val="000000"/>
        </w:rPr>
        <w:t>The average </w:t>
      </w:r>
      <w:r w:rsidRPr="00607013">
        <w:rPr>
          <w:rStyle w:val="Emphasis"/>
          <w:color w:val="000000"/>
        </w:rPr>
        <w:t>k</w:t>
      </w:r>
      <w:r w:rsidRPr="00607013">
        <w:rPr>
          <w:color w:val="000000"/>
        </w:rPr>
        <w:t> = 7.6×10</w:t>
      </w:r>
      <w:r w:rsidRPr="00607013">
        <w:rPr>
          <w:color w:val="000000"/>
          <w:vertAlign w:val="superscript"/>
        </w:rPr>
        <w:t>–3</w:t>
      </w:r>
      <w:r w:rsidRPr="00607013">
        <w:rPr>
          <w:color w:val="000000"/>
        </w:rPr>
        <w:t> M</w:t>
      </w:r>
      <w:r w:rsidRPr="00607013">
        <w:rPr>
          <w:color w:val="000000"/>
          <w:vertAlign w:val="superscript"/>
        </w:rPr>
        <w:t>–2</w:t>
      </w:r>
      <w:r w:rsidRPr="00607013">
        <w:rPr>
          <w:color w:val="000000"/>
        </w:rPr>
        <w:t>min</w:t>
      </w:r>
      <w:r w:rsidRPr="00607013">
        <w:rPr>
          <w:color w:val="000000"/>
          <w:vertAlign w:val="superscript"/>
        </w:rPr>
        <w:t>–1</w:t>
      </w:r>
    </w:p>
    <w:p w:rsidR="00607013" w:rsidRPr="00607013" w:rsidRDefault="00607013" w:rsidP="00607013">
      <w:pPr>
        <w:pStyle w:val="NormalWeb"/>
        <w:ind w:hanging="360"/>
        <w:jc w:val="both"/>
        <w:rPr>
          <w:color w:val="000000"/>
        </w:rPr>
      </w:pPr>
      <w:r w:rsidRPr="00607013">
        <w:rPr>
          <w:color w:val="000000"/>
        </w:rPr>
        <w:t xml:space="preserve">(c) </w:t>
      </w:r>
      <w:r>
        <w:rPr>
          <w:color w:val="000000"/>
        </w:rPr>
        <w:tab/>
      </w:r>
      <w:r w:rsidRPr="00607013">
        <w:rPr>
          <w:color w:val="000000"/>
        </w:rPr>
        <w:t>Rate = </w:t>
      </w:r>
      <w:proofErr w:type="gramStart"/>
      <w:r w:rsidRPr="00607013">
        <w:rPr>
          <w:rStyle w:val="Emphasis"/>
          <w:color w:val="000000"/>
        </w:rPr>
        <w:t>k</w:t>
      </w:r>
      <w:r w:rsidRPr="00607013">
        <w:rPr>
          <w:color w:val="000000"/>
        </w:rPr>
        <w:t>[</w:t>
      </w:r>
      <w:proofErr w:type="gramEnd"/>
      <w:r w:rsidRPr="00607013">
        <w:rPr>
          <w:color w:val="000000"/>
        </w:rPr>
        <w:t>HgCl</w:t>
      </w:r>
      <w:r w:rsidRPr="00607013">
        <w:rPr>
          <w:color w:val="000000"/>
          <w:vertAlign w:val="subscript"/>
        </w:rPr>
        <w:t>2</w:t>
      </w:r>
      <w:r w:rsidRPr="00607013">
        <w:rPr>
          <w:color w:val="000000"/>
        </w:rPr>
        <w:t>][C</w:t>
      </w:r>
      <w:r w:rsidRPr="00607013">
        <w:rPr>
          <w:color w:val="000000"/>
          <w:vertAlign w:val="subscript"/>
        </w:rPr>
        <w:t>2</w:t>
      </w:r>
      <w:r w:rsidRPr="00607013">
        <w:rPr>
          <w:color w:val="000000"/>
        </w:rPr>
        <w:t>O</w:t>
      </w:r>
      <w:r w:rsidRPr="00607013">
        <w:rPr>
          <w:color w:val="000000"/>
          <w:vertAlign w:val="subscript"/>
        </w:rPr>
        <w:t>4</w:t>
      </w:r>
      <w:r w:rsidRPr="00607013">
        <w:rPr>
          <w:color w:val="000000"/>
          <w:vertAlign w:val="superscript"/>
        </w:rPr>
        <w:t>2–</w:t>
      </w:r>
      <w:r w:rsidRPr="00607013">
        <w:rPr>
          <w:color w:val="000000"/>
        </w:rPr>
        <w:t>]</w:t>
      </w:r>
      <w:r w:rsidRPr="00607013">
        <w:rPr>
          <w:color w:val="000000"/>
          <w:vertAlign w:val="superscript"/>
        </w:rPr>
        <w:t>2</w:t>
      </w:r>
    </w:p>
    <w:p w:rsidR="00607013" w:rsidRPr="00607013" w:rsidRDefault="00607013" w:rsidP="00607013">
      <w:pPr>
        <w:pStyle w:val="NormalWeb"/>
        <w:jc w:val="center"/>
        <w:rPr>
          <w:color w:val="000000"/>
        </w:rPr>
      </w:pPr>
      <w:r w:rsidRPr="00607013">
        <w:rPr>
          <w:color w:val="000000"/>
        </w:rPr>
        <w:t>Rate = (7.6×10</w:t>
      </w:r>
      <w:r w:rsidRPr="00607013">
        <w:rPr>
          <w:color w:val="000000"/>
          <w:vertAlign w:val="superscript"/>
        </w:rPr>
        <w:t>–3</w:t>
      </w:r>
      <w:r w:rsidRPr="00607013">
        <w:rPr>
          <w:color w:val="000000"/>
        </w:rPr>
        <w:t> M</w:t>
      </w:r>
      <w:r w:rsidRPr="00607013">
        <w:rPr>
          <w:color w:val="000000"/>
          <w:vertAlign w:val="superscript"/>
        </w:rPr>
        <w:t>–2</w:t>
      </w:r>
      <w:r w:rsidRPr="00607013">
        <w:rPr>
          <w:color w:val="000000"/>
        </w:rPr>
        <w:t>min</w:t>
      </w:r>
      <w:r w:rsidRPr="00607013">
        <w:rPr>
          <w:color w:val="000000"/>
          <w:vertAlign w:val="superscript"/>
        </w:rPr>
        <w:t>–1</w:t>
      </w:r>
      <w:r w:rsidRPr="00607013">
        <w:rPr>
          <w:color w:val="000000"/>
        </w:rPr>
        <w:t>)</w:t>
      </w:r>
      <w:r>
        <w:rPr>
          <w:color w:val="000000"/>
        </w:rPr>
        <w:t xml:space="preserve"> </w:t>
      </w:r>
      <w:r w:rsidRPr="00607013">
        <w:rPr>
          <w:color w:val="000000"/>
        </w:rPr>
        <w:t>[0.094 M]</w:t>
      </w:r>
      <w:r>
        <w:rPr>
          <w:color w:val="000000"/>
        </w:rPr>
        <w:t xml:space="preserve"> </w:t>
      </w:r>
      <w:r w:rsidRPr="00607013">
        <w:rPr>
          <w:color w:val="000000"/>
        </w:rPr>
        <w:t>[0.19 M</w:t>
      </w:r>
      <w:proofErr w:type="gramStart"/>
      <w:r w:rsidRPr="00607013">
        <w:rPr>
          <w:color w:val="000000"/>
        </w:rPr>
        <w:t>]</w:t>
      </w:r>
      <w:r w:rsidRPr="00607013">
        <w:rPr>
          <w:color w:val="000000"/>
          <w:vertAlign w:val="superscript"/>
        </w:rPr>
        <w:t>2</w:t>
      </w:r>
      <w:proofErr w:type="gramEnd"/>
      <w:r w:rsidRPr="00607013">
        <w:rPr>
          <w:color w:val="000000"/>
        </w:rPr>
        <w:t> = 2.6×10</w:t>
      </w:r>
      <w:r w:rsidRPr="00607013">
        <w:rPr>
          <w:color w:val="000000"/>
          <w:vertAlign w:val="superscript"/>
        </w:rPr>
        <w:t>–5</w:t>
      </w:r>
      <w:r w:rsidRPr="00607013">
        <w:rPr>
          <w:color w:val="000000"/>
        </w:rPr>
        <w:t> M</w:t>
      </w:r>
      <w:r w:rsidRPr="00607013">
        <w:rPr>
          <w:color w:val="000000"/>
          <w:vertAlign w:val="superscript"/>
        </w:rPr>
        <w:t> </w:t>
      </w:r>
      <w:r w:rsidRPr="00607013">
        <w:rPr>
          <w:color w:val="000000"/>
        </w:rPr>
        <w:t>min</w:t>
      </w:r>
      <w:r w:rsidRPr="00607013">
        <w:rPr>
          <w:color w:val="000000"/>
          <w:vertAlign w:val="superscript"/>
        </w:rPr>
        <w:t>–1</w:t>
      </w:r>
    </w:p>
    <w:p w:rsidR="00B718CC" w:rsidRPr="00965C09" w:rsidRDefault="00607013" w:rsidP="00965C09">
      <w:pPr>
        <w:pStyle w:val="NormalWeb"/>
        <w:ind w:hanging="360"/>
        <w:jc w:val="both"/>
        <w:rPr>
          <w:color w:val="000000"/>
        </w:rPr>
      </w:pPr>
      <w:r w:rsidRPr="00607013">
        <w:rPr>
          <w:color w:val="000000"/>
        </w:rPr>
        <w:t xml:space="preserve">(d) </w:t>
      </w:r>
      <w:r>
        <w:rPr>
          <w:color w:val="000000"/>
        </w:rPr>
        <w:tab/>
      </w:r>
      <w:r w:rsidRPr="00607013">
        <w:rPr>
          <w:color w:val="000000"/>
        </w:rPr>
        <w:t>Since there are only two reactants, three experiments are the minimum required to find the rate equation and rate constant. Experiments 1 - 3 would have sufficed to answer the questions posed.</w:t>
      </w:r>
      <w:bookmarkStart w:id="0" w:name="_GoBack"/>
      <w:bookmarkEnd w:id="0"/>
    </w:p>
    <w:sectPr w:rsidR="00B718CC" w:rsidRPr="00965C09" w:rsidSect="00607013">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4EB" w:rsidRDefault="005324EB" w:rsidP="00607013">
      <w:pPr>
        <w:spacing w:after="0" w:line="240" w:lineRule="auto"/>
      </w:pPr>
      <w:r>
        <w:separator/>
      </w:r>
    </w:p>
  </w:endnote>
  <w:endnote w:type="continuationSeparator" w:id="0">
    <w:p w:rsidR="005324EB" w:rsidRDefault="005324EB" w:rsidP="00607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239065"/>
      <w:docPartObj>
        <w:docPartGallery w:val="Page Numbers (Bottom of Page)"/>
        <w:docPartUnique/>
      </w:docPartObj>
    </w:sdtPr>
    <w:sdtEndPr>
      <w:rPr>
        <w:noProof/>
      </w:rPr>
    </w:sdtEndPr>
    <w:sdtContent>
      <w:p w:rsidR="00607013" w:rsidRDefault="00607013">
        <w:pPr>
          <w:pStyle w:val="Footer"/>
          <w:jc w:val="center"/>
        </w:pPr>
        <w:r>
          <w:fldChar w:fldCharType="begin"/>
        </w:r>
        <w:r>
          <w:instrText xml:space="preserve"> PAGE   \* MERGEFORMAT </w:instrText>
        </w:r>
        <w:r>
          <w:fldChar w:fldCharType="separate"/>
        </w:r>
        <w:r w:rsidR="00965C09">
          <w:rPr>
            <w:noProof/>
          </w:rPr>
          <w:t>2</w:t>
        </w:r>
        <w:r>
          <w:rPr>
            <w:noProof/>
          </w:rPr>
          <w:fldChar w:fldCharType="end"/>
        </w:r>
      </w:p>
    </w:sdtContent>
  </w:sdt>
  <w:p w:rsidR="00607013" w:rsidRDefault="0060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4EB" w:rsidRDefault="005324EB" w:rsidP="00607013">
      <w:pPr>
        <w:spacing w:after="0" w:line="240" w:lineRule="auto"/>
      </w:pPr>
      <w:r>
        <w:separator/>
      </w:r>
    </w:p>
  </w:footnote>
  <w:footnote w:type="continuationSeparator" w:id="0">
    <w:p w:rsidR="005324EB" w:rsidRDefault="005324EB" w:rsidP="006070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13"/>
    <w:rsid w:val="005324EB"/>
    <w:rsid w:val="00607013"/>
    <w:rsid w:val="007D3FE4"/>
    <w:rsid w:val="00965C09"/>
    <w:rsid w:val="00A9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71881-A675-46C1-845D-F960C9B3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013"/>
  </w:style>
  <w:style w:type="paragraph" w:styleId="Heading3">
    <w:name w:val="heading 3"/>
    <w:basedOn w:val="Normal"/>
    <w:next w:val="Normal"/>
    <w:link w:val="Heading3Char"/>
    <w:uiPriority w:val="9"/>
    <w:unhideWhenUsed/>
    <w:qFormat/>
    <w:rsid w:val="006070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01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070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7013"/>
    <w:rPr>
      <w:i/>
      <w:iCs/>
    </w:rPr>
  </w:style>
  <w:style w:type="paragraph" w:styleId="Header">
    <w:name w:val="header"/>
    <w:basedOn w:val="Normal"/>
    <w:link w:val="HeaderChar"/>
    <w:uiPriority w:val="99"/>
    <w:unhideWhenUsed/>
    <w:rsid w:val="00607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013"/>
  </w:style>
  <w:style w:type="paragraph" w:styleId="Footer">
    <w:name w:val="footer"/>
    <w:basedOn w:val="Normal"/>
    <w:link w:val="FooterChar"/>
    <w:uiPriority w:val="99"/>
    <w:unhideWhenUsed/>
    <w:rsid w:val="00607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BUMCS</dc:creator>
  <cp:keywords/>
  <dc:description/>
  <cp:lastModifiedBy>BUMCS</cp:lastModifiedBy>
  <cp:revision>2</cp:revision>
  <dcterms:created xsi:type="dcterms:W3CDTF">2021-02-09T09:01:00Z</dcterms:created>
  <dcterms:modified xsi:type="dcterms:W3CDTF">2021-02-09T09:11:00Z</dcterms:modified>
</cp:coreProperties>
</file>