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5EB37" w14:textId="283AB95A" w:rsidR="002F26C2" w:rsidRPr="009B2E36" w:rsidRDefault="004540F7" w:rsidP="004540F7">
      <w:pPr>
        <w:spacing w:line="360" w:lineRule="auto"/>
        <w:jc w:val="center"/>
        <w:rPr>
          <w:rFonts w:ascii="Times New Roman" w:hAnsi="Times New Roman" w:cs="Times New Roman"/>
          <w:b/>
          <w:bCs/>
          <w:sz w:val="36"/>
          <w:szCs w:val="36"/>
          <w:shd w:val="clear" w:color="auto" w:fill="F4F0EC"/>
        </w:rPr>
      </w:pPr>
      <w:r w:rsidRPr="009B2E36">
        <w:rPr>
          <w:rFonts w:ascii="Times New Roman" w:hAnsi="Times New Roman" w:cs="Times New Roman"/>
          <w:b/>
          <w:bCs/>
          <w:sz w:val="36"/>
          <w:szCs w:val="36"/>
          <w:shd w:val="clear" w:color="auto" w:fill="F4F0EC"/>
        </w:rPr>
        <w:t>Introduction to Inorganic Chemistry</w:t>
      </w:r>
    </w:p>
    <w:p w14:paraId="1C2DAB87" w14:textId="6A23A439" w:rsidR="002F26C2" w:rsidRPr="009B2E36" w:rsidRDefault="002F26C2" w:rsidP="00456D66">
      <w:pPr>
        <w:spacing w:line="360" w:lineRule="auto"/>
        <w:jc w:val="both"/>
        <w:rPr>
          <w:rFonts w:ascii="Times New Roman" w:hAnsi="Times New Roman" w:cs="Times New Roman"/>
          <w:sz w:val="28"/>
          <w:szCs w:val="28"/>
          <w:shd w:val="clear" w:color="auto" w:fill="FFFFFF"/>
        </w:rPr>
      </w:pPr>
      <w:r w:rsidRPr="009B2E36">
        <w:rPr>
          <w:rFonts w:ascii="Times New Roman" w:hAnsi="Times New Roman" w:cs="Times New Roman"/>
          <w:sz w:val="28"/>
          <w:szCs w:val="28"/>
          <w:shd w:val="clear" w:color="auto" w:fill="FFFFFF"/>
        </w:rPr>
        <w:t>Inorganic chemistry is the study of the synthesis, reactions, structures and properties of compounds of the elements. Inorganic chemistry encompasses the compounds - both molecular and extended solids - of everything else in the periodic table, and overlaps with organic chemistry in the area of organometallic chemistry, in which metals are bonded to carbon-containing ligands and molecules. Inorganic chemistry is fundamental to many practical technologies including catalysis and materials (structural, electronic, magnetic etc.), energy conversion and storage, and electronics. Inorganic compounds are also found in biological systems where they are essential to life processes.</w:t>
      </w:r>
    </w:p>
    <w:p w14:paraId="340A0A43" w14:textId="0E485DD5" w:rsidR="00546B84" w:rsidRPr="009B2E36" w:rsidRDefault="00546B84" w:rsidP="00696FEE">
      <w:pPr>
        <w:spacing w:line="360" w:lineRule="auto"/>
        <w:jc w:val="both"/>
        <w:rPr>
          <w:rFonts w:ascii="Times New Roman" w:hAnsi="Times New Roman" w:cs="Times New Roman"/>
          <w:sz w:val="28"/>
          <w:szCs w:val="28"/>
          <w:shd w:val="clear" w:color="auto" w:fill="FFFFFF"/>
        </w:rPr>
      </w:pPr>
      <w:r w:rsidRPr="009B2E36">
        <w:rPr>
          <w:rFonts w:ascii="Times New Roman" w:hAnsi="Times New Roman" w:cs="Times New Roman"/>
          <w:b/>
          <w:bCs/>
          <w:sz w:val="28"/>
          <w:szCs w:val="28"/>
          <w:shd w:val="clear" w:color="auto" w:fill="FFFFFF"/>
        </w:rPr>
        <w:t>Inorganic chemistry</w:t>
      </w:r>
      <w:r w:rsidRPr="009B2E36">
        <w:rPr>
          <w:rFonts w:ascii="Times New Roman" w:hAnsi="Times New Roman" w:cs="Times New Roman"/>
          <w:sz w:val="28"/>
          <w:szCs w:val="28"/>
          <w:shd w:val="clear" w:color="auto" w:fill="FFFFFF"/>
        </w:rPr>
        <w:t> deals with </w:t>
      </w:r>
      <w:hyperlink r:id="rId7" w:tooltip="Chemical synthesis" w:history="1">
        <w:r w:rsidRPr="009B2E36">
          <w:rPr>
            <w:rStyle w:val="Hyperlink"/>
            <w:rFonts w:ascii="Times New Roman" w:hAnsi="Times New Roman" w:cs="Times New Roman"/>
            <w:color w:val="auto"/>
            <w:sz w:val="28"/>
            <w:szCs w:val="28"/>
            <w:u w:val="none"/>
            <w:shd w:val="clear" w:color="auto" w:fill="FFFFFF"/>
          </w:rPr>
          <w:t>synthesis</w:t>
        </w:r>
      </w:hyperlink>
      <w:r w:rsidRPr="009B2E36">
        <w:rPr>
          <w:rFonts w:ascii="Times New Roman" w:hAnsi="Times New Roman" w:cs="Times New Roman"/>
          <w:sz w:val="28"/>
          <w:szCs w:val="28"/>
          <w:shd w:val="clear" w:color="auto" w:fill="FFFFFF"/>
        </w:rPr>
        <w:t> and behavior of </w:t>
      </w:r>
      <w:hyperlink r:id="rId8" w:tooltip="Inorganic compound" w:history="1">
        <w:r w:rsidRPr="009B2E36">
          <w:rPr>
            <w:rStyle w:val="Hyperlink"/>
            <w:rFonts w:ascii="Times New Roman" w:hAnsi="Times New Roman" w:cs="Times New Roman"/>
            <w:color w:val="auto"/>
            <w:sz w:val="28"/>
            <w:szCs w:val="28"/>
            <w:u w:val="none"/>
            <w:shd w:val="clear" w:color="auto" w:fill="FFFFFF"/>
          </w:rPr>
          <w:t>inorganic</w:t>
        </w:r>
      </w:hyperlink>
      <w:r w:rsidRPr="009B2E36">
        <w:rPr>
          <w:rFonts w:ascii="Times New Roman" w:hAnsi="Times New Roman" w:cs="Times New Roman"/>
          <w:sz w:val="28"/>
          <w:szCs w:val="28"/>
          <w:shd w:val="clear" w:color="auto" w:fill="FFFFFF"/>
        </w:rPr>
        <w:t> and </w:t>
      </w:r>
      <w:hyperlink r:id="rId9" w:tooltip="Organometallic chemistry" w:history="1">
        <w:r w:rsidRPr="009B2E36">
          <w:rPr>
            <w:rStyle w:val="Hyperlink"/>
            <w:rFonts w:ascii="Times New Roman" w:hAnsi="Times New Roman" w:cs="Times New Roman"/>
            <w:color w:val="auto"/>
            <w:sz w:val="28"/>
            <w:szCs w:val="28"/>
            <w:u w:val="none"/>
            <w:shd w:val="clear" w:color="auto" w:fill="FFFFFF"/>
          </w:rPr>
          <w:t>organometallic</w:t>
        </w:r>
      </w:hyperlink>
      <w:r w:rsidRPr="009B2E36">
        <w:rPr>
          <w:rFonts w:ascii="Times New Roman" w:hAnsi="Times New Roman" w:cs="Times New Roman"/>
          <w:sz w:val="28"/>
          <w:szCs w:val="28"/>
          <w:shd w:val="clear" w:color="auto" w:fill="FFFFFF"/>
        </w:rPr>
        <w:t> compounds. This field covers </w:t>
      </w:r>
      <w:hyperlink r:id="rId10" w:tooltip="Chemical compound" w:history="1">
        <w:r w:rsidRPr="009B2E36">
          <w:rPr>
            <w:rStyle w:val="Hyperlink"/>
            <w:rFonts w:ascii="Times New Roman" w:hAnsi="Times New Roman" w:cs="Times New Roman"/>
            <w:color w:val="auto"/>
            <w:sz w:val="28"/>
            <w:szCs w:val="28"/>
            <w:u w:val="none"/>
            <w:shd w:val="clear" w:color="auto" w:fill="FFFFFF"/>
          </w:rPr>
          <w:t>chemical compounds</w:t>
        </w:r>
      </w:hyperlink>
      <w:r w:rsidRPr="009B2E36">
        <w:rPr>
          <w:rFonts w:ascii="Times New Roman" w:hAnsi="Times New Roman" w:cs="Times New Roman"/>
          <w:sz w:val="28"/>
          <w:szCs w:val="28"/>
          <w:shd w:val="clear" w:color="auto" w:fill="FFFFFF"/>
        </w:rPr>
        <w:t> that are not carbon-based, which are the subjects of </w:t>
      </w:r>
      <w:hyperlink r:id="rId11" w:history="1">
        <w:r w:rsidRPr="009B2E36">
          <w:rPr>
            <w:rStyle w:val="Hyperlink"/>
            <w:rFonts w:ascii="Times New Roman" w:hAnsi="Times New Roman" w:cs="Times New Roman"/>
            <w:color w:val="auto"/>
            <w:sz w:val="28"/>
            <w:szCs w:val="28"/>
            <w:u w:val="none"/>
            <w:shd w:val="clear" w:color="auto" w:fill="FFFFFF"/>
          </w:rPr>
          <w:t>organic chemistry</w:t>
        </w:r>
      </w:hyperlink>
      <w:r w:rsidRPr="009B2E36">
        <w:rPr>
          <w:rFonts w:ascii="Times New Roman" w:hAnsi="Times New Roman" w:cs="Times New Roman"/>
          <w:sz w:val="28"/>
          <w:szCs w:val="28"/>
          <w:shd w:val="clear" w:color="auto" w:fill="FFFFFF"/>
        </w:rPr>
        <w:t>. The distinction between the two disciplines is far from absolute, as there is much overlap in the subdiscipline of </w:t>
      </w:r>
      <w:hyperlink r:id="rId12" w:tooltip="Organometallic chemistry" w:history="1">
        <w:r w:rsidRPr="009B2E36">
          <w:rPr>
            <w:rStyle w:val="Hyperlink"/>
            <w:rFonts w:ascii="Times New Roman" w:hAnsi="Times New Roman" w:cs="Times New Roman"/>
            <w:color w:val="auto"/>
            <w:sz w:val="28"/>
            <w:szCs w:val="28"/>
            <w:u w:val="none"/>
            <w:shd w:val="clear" w:color="auto" w:fill="FFFFFF"/>
          </w:rPr>
          <w:t>organometallic chemistry</w:t>
        </w:r>
      </w:hyperlink>
      <w:r w:rsidRPr="009B2E36">
        <w:rPr>
          <w:rFonts w:ascii="Times New Roman" w:hAnsi="Times New Roman" w:cs="Times New Roman"/>
          <w:sz w:val="28"/>
          <w:szCs w:val="28"/>
          <w:shd w:val="clear" w:color="auto" w:fill="FFFFFF"/>
        </w:rPr>
        <w:t>. It has applications in every aspect of the chemical industry, including </w:t>
      </w:r>
      <w:hyperlink r:id="rId13" w:tooltip="Catalysis" w:history="1">
        <w:r w:rsidRPr="009B2E36">
          <w:rPr>
            <w:rStyle w:val="Hyperlink"/>
            <w:rFonts w:ascii="Times New Roman" w:hAnsi="Times New Roman" w:cs="Times New Roman"/>
            <w:color w:val="auto"/>
            <w:sz w:val="28"/>
            <w:szCs w:val="28"/>
            <w:u w:val="none"/>
            <w:shd w:val="clear" w:color="auto" w:fill="FFFFFF"/>
          </w:rPr>
          <w:t>catalysis</w:t>
        </w:r>
      </w:hyperlink>
      <w:r w:rsidRPr="009B2E36">
        <w:rPr>
          <w:rFonts w:ascii="Times New Roman" w:hAnsi="Times New Roman" w:cs="Times New Roman"/>
          <w:sz w:val="28"/>
          <w:szCs w:val="28"/>
          <w:shd w:val="clear" w:color="auto" w:fill="FFFFFF"/>
        </w:rPr>
        <w:t>, </w:t>
      </w:r>
      <w:hyperlink r:id="rId14" w:tooltip="Materials science" w:history="1">
        <w:r w:rsidRPr="009B2E36">
          <w:rPr>
            <w:rStyle w:val="Hyperlink"/>
            <w:rFonts w:ascii="Times New Roman" w:hAnsi="Times New Roman" w:cs="Times New Roman"/>
            <w:color w:val="auto"/>
            <w:sz w:val="28"/>
            <w:szCs w:val="28"/>
            <w:u w:val="none"/>
            <w:shd w:val="clear" w:color="auto" w:fill="FFFFFF"/>
          </w:rPr>
          <w:t>materials science</w:t>
        </w:r>
      </w:hyperlink>
      <w:r w:rsidRPr="009B2E36">
        <w:rPr>
          <w:rFonts w:ascii="Times New Roman" w:hAnsi="Times New Roman" w:cs="Times New Roman"/>
          <w:sz w:val="28"/>
          <w:szCs w:val="28"/>
          <w:shd w:val="clear" w:color="auto" w:fill="FFFFFF"/>
        </w:rPr>
        <w:t>, </w:t>
      </w:r>
      <w:hyperlink r:id="rId15" w:tooltip="Pigment" w:history="1">
        <w:r w:rsidRPr="009B2E36">
          <w:rPr>
            <w:rStyle w:val="Hyperlink"/>
            <w:rFonts w:ascii="Times New Roman" w:hAnsi="Times New Roman" w:cs="Times New Roman"/>
            <w:color w:val="auto"/>
            <w:sz w:val="28"/>
            <w:szCs w:val="28"/>
            <w:u w:val="none"/>
            <w:shd w:val="clear" w:color="auto" w:fill="FFFFFF"/>
          </w:rPr>
          <w:t>pigments</w:t>
        </w:r>
      </w:hyperlink>
      <w:r w:rsidRPr="009B2E36">
        <w:rPr>
          <w:rFonts w:ascii="Times New Roman" w:hAnsi="Times New Roman" w:cs="Times New Roman"/>
          <w:sz w:val="28"/>
          <w:szCs w:val="28"/>
          <w:shd w:val="clear" w:color="auto" w:fill="FFFFFF"/>
        </w:rPr>
        <w:t>, </w:t>
      </w:r>
      <w:hyperlink r:id="rId16" w:tooltip="Surfactant" w:history="1">
        <w:r w:rsidRPr="009B2E36">
          <w:rPr>
            <w:rStyle w:val="Hyperlink"/>
            <w:rFonts w:ascii="Times New Roman" w:hAnsi="Times New Roman" w:cs="Times New Roman"/>
            <w:color w:val="auto"/>
            <w:sz w:val="28"/>
            <w:szCs w:val="28"/>
            <w:u w:val="none"/>
            <w:shd w:val="clear" w:color="auto" w:fill="FFFFFF"/>
          </w:rPr>
          <w:t>surfactants</w:t>
        </w:r>
      </w:hyperlink>
      <w:r w:rsidRPr="009B2E36">
        <w:rPr>
          <w:rFonts w:ascii="Times New Roman" w:hAnsi="Times New Roman" w:cs="Times New Roman"/>
          <w:sz w:val="28"/>
          <w:szCs w:val="28"/>
          <w:shd w:val="clear" w:color="auto" w:fill="FFFFFF"/>
        </w:rPr>
        <w:t>, </w:t>
      </w:r>
      <w:hyperlink r:id="rId17" w:tooltip="Coating" w:history="1">
        <w:r w:rsidRPr="009B2E36">
          <w:rPr>
            <w:rStyle w:val="Hyperlink"/>
            <w:rFonts w:ascii="Times New Roman" w:hAnsi="Times New Roman" w:cs="Times New Roman"/>
            <w:color w:val="auto"/>
            <w:sz w:val="28"/>
            <w:szCs w:val="28"/>
            <w:u w:val="none"/>
            <w:shd w:val="clear" w:color="auto" w:fill="FFFFFF"/>
          </w:rPr>
          <w:t>coatings</w:t>
        </w:r>
      </w:hyperlink>
      <w:r w:rsidRPr="009B2E36">
        <w:rPr>
          <w:rFonts w:ascii="Times New Roman" w:hAnsi="Times New Roman" w:cs="Times New Roman"/>
          <w:sz w:val="28"/>
          <w:szCs w:val="28"/>
          <w:shd w:val="clear" w:color="auto" w:fill="FFFFFF"/>
        </w:rPr>
        <w:t>, </w:t>
      </w:r>
      <w:hyperlink r:id="rId18" w:tooltip="Pharmaceutical drug" w:history="1">
        <w:r w:rsidRPr="009B2E36">
          <w:rPr>
            <w:rStyle w:val="Hyperlink"/>
            <w:rFonts w:ascii="Times New Roman" w:hAnsi="Times New Roman" w:cs="Times New Roman"/>
            <w:color w:val="auto"/>
            <w:sz w:val="28"/>
            <w:szCs w:val="28"/>
            <w:u w:val="none"/>
            <w:shd w:val="clear" w:color="auto" w:fill="FFFFFF"/>
          </w:rPr>
          <w:t>medications</w:t>
        </w:r>
      </w:hyperlink>
      <w:r w:rsidRPr="009B2E36">
        <w:rPr>
          <w:rFonts w:ascii="Times New Roman" w:hAnsi="Times New Roman" w:cs="Times New Roman"/>
          <w:sz w:val="28"/>
          <w:szCs w:val="28"/>
          <w:shd w:val="clear" w:color="auto" w:fill="FFFFFF"/>
        </w:rPr>
        <w:t>, </w:t>
      </w:r>
      <w:hyperlink r:id="rId19" w:tooltip="Fuel" w:history="1">
        <w:r w:rsidRPr="009B2E36">
          <w:rPr>
            <w:rStyle w:val="Hyperlink"/>
            <w:rFonts w:ascii="Times New Roman" w:hAnsi="Times New Roman" w:cs="Times New Roman"/>
            <w:color w:val="auto"/>
            <w:sz w:val="28"/>
            <w:szCs w:val="28"/>
            <w:u w:val="none"/>
            <w:shd w:val="clear" w:color="auto" w:fill="FFFFFF"/>
          </w:rPr>
          <w:t>fuels</w:t>
        </w:r>
      </w:hyperlink>
      <w:r w:rsidRPr="009B2E36">
        <w:rPr>
          <w:rFonts w:ascii="Times New Roman" w:hAnsi="Times New Roman" w:cs="Times New Roman"/>
          <w:sz w:val="28"/>
          <w:szCs w:val="28"/>
          <w:shd w:val="clear" w:color="auto" w:fill="FFFFFF"/>
        </w:rPr>
        <w:t>, and </w:t>
      </w:r>
      <w:hyperlink r:id="rId20" w:tooltip="Agriculture" w:history="1">
        <w:r w:rsidRPr="009B2E36">
          <w:rPr>
            <w:rStyle w:val="Hyperlink"/>
            <w:rFonts w:ascii="Times New Roman" w:hAnsi="Times New Roman" w:cs="Times New Roman"/>
            <w:color w:val="auto"/>
            <w:sz w:val="28"/>
            <w:szCs w:val="28"/>
            <w:u w:val="none"/>
            <w:shd w:val="clear" w:color="auto" w:fill="FFFFFF"/>
          </w:rPr>
          <w:t>agriculture</w:t>
        </w:r>
      </w:hyperlink>
      <w:r w:rsidRPr="009B2E36">
        <w:rPr>
          <w:rFonts w:ascii="Times New Roman" w:hAnsi="Times New Roman" w:cs="Times New Roman"/>
          <w:sz w:val="28"/>
          <w:szCs w:val="28"/>
          <w:shd w:val="clear" w:color="auto" w:fill="FFFFFF"/>
        </w:rPr>
        <w:t>.</w:t>
      </w:r>
      <w:hyperlink r:id="rId21" w:anchor="cite_note-1" w:history="1">
        <w:r w:rsidRPr="009B2E36">
          <w:rPr>
            <w:rStyle w:val="Hyperlink"/>
            <w:rFonts w:ascii="Times New Roman" w:hAnsi="Times New Roman" w:cs="Times New Roman"/>
            <w:color w:val="auto"/>
            <w:sz w:val="28"/>
            <w:szCs w:val="28"/>
            <w:u w:val="none"/>
            <w:shd w:val="clear" w:color="auto" w:fill="FFFFFF"/>
            <w:vertAlign w:val="superscript"/>
          </w:rPr>
          <w:t>[1]</w:t>
        </w:r>
      </w:hyperlink>
    </w:p>
    <w:p w14:paraId="11CD9AA8" w14:textId="77777777" w:rsidR="00456D66" w:rsidRPr="009B2E36" w:rsidRDefault="00456D66" w:rsidP="00456D66">
      <w:pPr>
        <w:pStyle w:val="Heading3"/>
        <w:shd w:val="clear" w:color="auto" w:fill="FFFFFF"/>
        <w:spacing w:before="0" w:after="120" w:line="360" w:lineRule="auto"/>
        <w:jc w:val="center"/>
        <w:rPr>
          <w:rFonts w:ascii="Times New Roman" w:hAnsi="Times New Roman" w:cs="Times New Roman"/>
          <w:b/>
          <w:bCs/>
          <w:color w:val="auto"/>
          <w:sz w:val="28"/>
          <w:szCs w:val="28"/>
        </w:rPr>
      </w:pPr>
      <w:r w:rsidRPr="009B2E36">
        <w:rPr>
          <w:rFonts w:ascii="Times New Roman" w:hAnsi="Times New Roman" w:cs="Times New Roman"/>
          <w:b/>
          <w:bCs/>
          <w:color w:val="auto"/>
          <w:sz w:val="28"/>
          <w:szCs w:val="28"/>
        </w:rPr>
        <w:t>ACS Division of Inorganic Chemistry</w:t>
      </w:r>
    </w:p>
    <w:p w14:paraId="636B841F" w14:textId="50E23965" w:rsidR="003C0CBD" w:rsidRPr="009B2E36" w:rsidRDefault="003C0CBD" w:rsidP="00456D66">
      <w:pPr>
        <w:pStyle w:val="Heading2"/>
        <w:shd w:val="clear" w:color="auto" w:fill="FFFFFF"/>
        <w:spacing w:before="0" w:after="120" w:line="360" w:lineRule="auto"/>
        <w:jc w:val="both"/>
        <w:rPr>
          <w:rFonts w:ascii="Times New Roman" w:hAnsi="Times New Roman" w:cs="Times New Roman"/>
          <w:b/>
          <w:bCs/>
          <w:color w:val="auto"/>
          <w:sz w:val="28"/>
          <w:szCs w:val="28"/>
        </w:rPr>
      </w:pPr>
      <w:r w:rsidRPr="009B2E36">
        <w:rPr>
          <w:rFonts w:ascii="Times New Roman" w:hAnsi="Times New Roman" w:cs="Times New Roman"/>
          <w:b/>
          <w:bCs/>
          <w:color w:val="auto"/>
          <w:sz w:val="28"/>
          <w:szCs w:val="28"/>
        </w:rPr>
        <w:t>What Is Inorganic Chemistry? ACS</w:t>
      </w:r>
    </w:p>
    <w:p w14:paraId="2EB895DE" w14:textId="6F1971DA" w:rsidR="003C0CBD" w:rsidRPr="009B2E36" w:rsidRDefault="003C0CBD" w:rsidP="00456D66">
      <w:pPr>
        <w:pStyle w:val="NormalWeb"/>
        <w:shd w:val="clear" w:color="auto" w:fill="FFFFFF"/>
        <w:spacing w:before="0" w:beforeAutospacing="0" w:after="365" w:afterAutospacing="0" w:line="360" w:lineRule="auto"/>
        <w:jc w:val="both"/>
        <w:rPr>
          <w:sz w:val="28"/>
          <w:szCs w:val="28"/>
        </w:rPr>
      </w:pPr>
      <w:r w:rsidRPr="009B2E36">
        <w:rPr>
          <w:sz w:val="28"/>
          <w:szCs w:val="28"/>
        </w:rPr>
        <w:t xml:space="preserve">Inorganic chemistry is concerned with the properties and </w:t>
      </w:r>
      <w:proofErr w:type="spellStart"/>
      <w:r w:rsidRPr="009B2E36">
        <w:rPr>
          <w:sz w:val="28"/>
          <w:szCs w:val="28"/>
        </w:rPr>
        <w:t>behavior</w:t>
      </w:r>
      <w:proofErr w:type="spellEnd"/>
      <w:r w:rsidRPr="009B2E36">
        <w:rPr>
          <w:sz w:val="28"/>
          <w:szCs w:val="28"/>
        </w:rPr>
        <w:t xml:space="preserve"> of inorganic compounds, which include metals, minerals, and organometallic compounds. While </w:t>
      </w:r>
      <w:hyperlink r:id="rId22" w:history="1">
        <w:r w:rsidRPr="009B2E36">
          <w:rPr>
            <w:rStyle w:val="Hyperlink"/>
            <w:color w:val="auto"/>
            <w:sz w:val="28"/>
            <w:szCs w:val="28"/>
            <w:u w:val="none"/>
          </w:rPr>
          <w:t>organic chemistry</w:t>
        </w:r>
      </w:hyperlink>
      <w:r w:rsidRPr="009B2E36">
        <w:rPr>
          <w:sz w:val="28"/>
          <w:szCs w:val="28"/>
        </w:rPr>
        <w:t> is defined as the study of carbon-containing compounds and inorganic chemistry is the study of the remaining subset of compounds other than organic compounds, there is overlap between the two fields (such as organometallic compounds, which usually contain a metal or metalloid bonded directly to carbon).</w:t>
      </w:r>
    </w:p>
    <w:p w14:paraId="3D1C482F" w14:textId="77777777" w:rsidR="007A71BB" w:rsidRPr="009B2E36" w:rsidRDefault="007A71BB" w:rsidP="00456D66">
      <w:pPr>
        <w:pStyle w:val="Heading2"/>
        <w:shd w:val="clear" w:color="auto" w:fill="FFFFFF"/>
        <w:spacing w:before="0" w:after="120" w:line="360" w:lineRule="auto"/>
        <w:jc w:val="both"/>
        <w:rPr>
          <w:rFonts w:ascii="Times New Roman" w:hAnsi="Times New Roman" w:cs="Times New Roman"/>
          <w:b/>
          <w:bCs/>
          <w:color w:val="auto"/>
          <w:sz w:val="28"/>
          <w:szCs w:val="28"/>
        </w:rPr>
      </w:pPr>
      <w:r w:rsidRPr="009B2E36">
        <w:rPr>
          <w:rFonts w:ascii="Times New Roman" w:hAnsi="Times New Roman" w:cs="Times New Roman"/>
          <w:b/>
          <w:bCs/>
          <w:color w:val="auto"/>
          <w:sz w:val="28"/>
          <w:szCs w:val="28"/>
        </w:rPr>
        <w:lastRenderedPageBreak/>
        <w:t>Where Is Inorganic Chemistry Used?</w:t>
      </w:r>
    </w:p>
    <w:p w14:paraId="010A08F2" w14:textId="77777777" w:rsidR="007A71BB" w:rsidRPr="009B2E36" w:rsidRDefault="007A71BB" w:rsidP="00456D66">
      <w:pPr>
        <w:pStyle w:val="NormalWeb"/>
        <w:shd w:val="clear" w:color="auto" w:fill="FFFFFF"/>
        <w:spacing w:before="0" w:beforeAutospacing="0" w:after="365" w:afterAutospacing="0" w:line="360" w:lineRule="auto"/>
        <w:jc w:val="both"/>
        <w:rPr>
          <w:sz w:val="28"/>
          <w:szCs w:val="28"/>
        </w:rPr>
      </w:pPr>
      <w:r w:rsidRPr="009B2E36">
        <w:rPr>
          <w:sz w:val="28"/>
          <w:szCs w:val="28"/>
        </w:rPr>
        <w:t>Inorganic compounds are used as catalysts, pigments, coatings, surfactants, medicines, fuels, and more. They often have high melting points and specific high or low electrical conductivity properties, which make them useful for specific purposes. For example:</w:t>
      </w:r>
    </w:p>
    <w:p w14:paraId="7905E588" w14:textId="77777777" w:rsidR="007A71BB" w:rsidRPr="009B2E36" w:rsidRDefault="007A71BB" w:rsidP="00F910AC">
      <w:pPr>
        <w:numPr>
          <w:ilvl w:val="0"/>
          <w:numId w:val="1"/>
        </w:numPr>
        <w:shd w:val="clear" w:color="auto" w:fill="FFFFFF"/>
        <w:spacing w:before="100" w:beforeAutospacing="1" w:after="100" w:afterAutospacing="1" w:line="360" w:lineRule="auto"/>
        <w:ind w:left="284" w:right="240" w:hanging="284"/>
        <w:jc w:val="both"/>
        <w:rPr>
          <w:rFonts w:ascii="Times New Roman" w:hAnsi="Times New Roman" w:cs="Times New Roman"/>
          <w:sz w:val="28"/>
          <w:szCs w:val="28"/>
        </w:rPr>
      </w:pPr>
      <w:r w:rsidRPr="009B2E36">
        <w:rPr>
          <w:rFonts w:ascii="Times New Roman" w:hAnsi="Times New Roman" w:cs="Times New Roman"/>
          <w:b/>
          <w:bCs/>
          <w:sz w:val="28"/>
          <w:szCs w:val="28"/>
        </w:rPr>
        <w:t>Ammonia</w:t>
      </w:r>
      <w:r w:rsidRPr="009B2E36">
        <w:rPr>
          <w:rFonts w:ascii="Times New Roman" w:hAnsi="Times New Roman" w:cs="Times New Roman"/>
          <w:sz w:val="28"/>
          <w:szCs w:val="28"/>
        </w:rPr>
        <w:t> is a nitrogen source in fertilizer, and it is one of the major inorganic chemicals used in the production of nylons, fibers, plastics, polyurethanes (used in tough chemical-resistant coatings, adhesives, and foams), hydrazine (used in jet and rocket fuels), and explosives.</w:t>
      </w:r>
      <w:r w:rsidRPr="009B2E36">
        <w:rPr>
          <w:rFonts w:ascii="Times New Roman" w:hAnsi="Times New Roman" w:cs="Times New Roman"/>
          <w:sz w:val="28"/>
          <w:szCs w:val="28"/>
        </w:rPr>
        <w:br/>
      </w:r>
    </w:p>
    <w:p w14:paraId="72438665" w14:textId="77777777" w:rsidR="007A71BB" w:rsidRPr="009B2E36" w:rsidRDefault="007A71BB" w:rsidP="00F910AC">
      <w:pPr>
        <w:numPr>
          <w:ilvl w:val="0"/>
          <w:numId w:val="1"/>
        </w:numPr>
        <w:shd w:val="clear" w:color="auto" w:fill="FFFFFF"/>
        <w:spacing w:before="100" w:beforeAutospacing="1" w:after="100" w:afterAutospacing="1" w:line="360" w:lineRule="auto"/>
        <w:ind w:left="284" w:right="240" w:hanging="284"/>
        <w:jc w:val="both"/>
        <w:rPr>
          <w:rFonts w:ascii="Times New Roman" w:hAnsi="Times New Roman" w:cs="Times New Roman"/>
          <w:sz w:val="28"/>
          <w:szCs w:val="28"/>
        </w:rPr>
      </w:pPr>
      <w:r w:rsidRPr="009B2E36">
        <w:rPr>
          <w:rFonts w:ascii="Times New Roman" w:hAnsi="Times New Roman" w:cs="Times New Roman"/>
          <w:b/>
          <w:bCs/>
          <w:sz w:val="28"/>
          <w:szCs w:val="28"/>
        </w:rPr>
        <w:t>Chlorine</w:t>
      </w:r>
      <w:r w:rsidRPr="009B2E36">
        <w:rPr>
          <w:rFonts w:ascii="Times New Roman" w:hAnsi="Times New Roman" w:cs="Times New Roman"/>
          <w:sz w:val="28"/>
          <w:szCs w:val="28"/>
        </w:rPr>
        <w:t> is used in the manufacture of polyvinyl chloride (used for pipes, clothing, furniture etc.), agrochemicals (e.g., fertilizer, insecticide, or soil treatment), and pharmaceuticals, as well as chemicals for water treatment and sterilization.</w:t>
      </w:r>
      <w:r w:rsidRPr="009B2E36">
        <w:rPr>
          <w:rFonts w:ascii="Times New Roman" w:hAnsi="Times New Roman" w:cs="Times New Roman"/>
          <w:sz w:val="28"/>
          <w:szCs w:val="28"/>
        </w:rPr>
        <w:br/>
      </w:r>
    </w:p>
    <w:p w14:paraId="2387BCF7" w14:textId="77777777" w:rsidR="007A71BB" w:rsidRPr="009B2E36" w:rsidRDefault="007A71BB" w:rsidP="009B2E36">
      <w:pPr>
        <w:numPr>
          <w:ilvl w:val="0"/>
          <w:numId w:val="1"/>
        </w:numPr>
        <w:shd w:val="clear" w:color="auto" w:fill="FFFFFF"/>
        <w:spacing w:before="100" w:beforeAutospacing="1" w:after="100" w:afterAutospacing="1" w:line="360" w:lineRule="auto"/>
        <w:ind w:left="284" w:right="240" w:hanging="284"/>
        <w:jc w:val="both"/>
        <w:rPr>
          <w:rFonts w:ascii="Times New Roman" w:hAnsi="Times New Roman" w:cs="Times New Roman"/>
          <w:sz w:val="28"/>
          <w:szCs w:val="28"/>
        </w:rPr>
      </w:pPr>
      <w:r w:rsidRPr="009B2E36">
        <w:rPr>
          <w:rFonts w:ascii="Times New Roman" w:hAnsi="Times New Roman" w:cs="Times New Roman"/>
          <w:b/>
          <w:bCs/>
          <w:sz w:val="28"/>
          <w:szCs w:val="28"/>
        </w:rPr>
        <w:t>Titanium dioxide</w:t>
      </w:r>
      <w:r w:rsidRPr="009B2E36">
        <w:rPr>
          <w:rFonts w:ascii="Times New Roman" w:hAnsi="Times New Roman" w:cs="Times New Roman"/>
          <w:sz w:val="28"/>
          <w:szCs w:val="28"/>
        </w:rPr>
        <w:t> is the naturally occurring oxide of titanium, which is used as a white powder pigment in paints, coatings, plastics, paper, inks, fibers, food, and cosmetics. Titanium dioxide also has good ultraviolet light resistance properties, and there is a growing demand for its use in photocatalysts.</w:t>
      </w:r>
    </w:p>
    <w:p w14:paraId="29691557" w14:textId="77777777" w:rsidR="007A71BB" w:rsidRPr="009B2E36" w:rsidRDefault="007A71BB" w:rsidP="00456D66">
      <w:pPr>
        <w:pStyle w:val="NormalWeb"/>
        <w:shd w:val="clear" w:color="auto" w:fill="FFFFFF"/>
        <w:spacing w:before="0" w:beforeAutospacing="0" w:after="365" w:afterAutospacing="0" w:line="360" w:lineRule="auto"/>
        <w:jc w:val="both"/>
        <w:rPr>
          <w:sz w:val="28"/>
          <w:szCs w:val="28"/>
        </w:rPr>
      </w:pPr>
      <w:r w:rsidRPr="009B2E36">
        <w:rPr>
          <w:sz w:val="28"/>
          <w:szCs w:val="28"/>
        </w:rPr>
        <w:t>Inorganic chemistry is a highly practical science—traditionally, a nation’s economy was evaluated by their production of sulfuric acid because it is one of the more important elements used as an industrial raw material.</w:t>
      </w:r>
    </w:p>
    <w:p w14:paraId="6E8E84B4" w14:textId="6C1ABCFB" w:rsidR="007A71BB" w:rsidRPr="009B2E36" w:rsidRDefault="007A71BB" w:rsidP="00F910AC">
      <w:pPr>
        <w:pStyle w:val="NormalWeb"/>
        <w:shd w:val="clear" w:color="auto" w:fill="FFFFFF"/>
        <w:spacing w:before="0" w:beforeAutospacing="0" w:after="365" w:afterAutospacing="0" w:line="360" w:lineRule="auto"/>
        <w:jc w:val="both"/>
        <w:rPr>
          <w:b/>
          <w:bCs/>
          <w:sz w:val="28"/>
          <w:szCs w:val="28"/>
        </w:rPr>
      </w:pPr>
      <w:r w:rsidRPr="009B2E36">
        <w:rPr>
          <w:sz w:val="28"/>
          <w:szCs w:val="28"/>
        </w:rPr>
        <w:t> </w:t>
      </w:r>
      <w:r w:rsidRPr="009B2E36">
        <w:rPr>
          <w:b/>
          <w:bCs/>
          <w:sz w:val="28"/>
          <w:szCs w:val="28"/>
        </w:rPr>
        <w:t>Work Settings</w:t>
      </w:r>
    </w:p>
    <w:p w14:paraId="6C85D743" w14:textId="77777777" w:rsidR="007A71BB" w:rsidRPr="009B2E36" w:rsidRDefault="007A71BB" w:rsidP="00456D66">
      <w:pPr>
        <w:pStyle w:val="NormalWeb"/>
        <w:shd w:val="clear" w:color="auto" w:fill="FFFFFF"/>
        <w:spacing w:before="0" w:beforeAutospacing="0" w:after="365" w:afterAutospacing="0" w:line="360" w:lineRule="auto"/>
        <w:jc w:val="both"/>
        <w:rPr>
          <w:sz w:val="28"/>
          <w:szCs w:val="28"/>
        </w:rPr>
      </w:pPr>
      <w:r w:rsidRPr="009B2E36">
        <w:rPr>
          <w:sz w:val="28"/>
          <w:szCs w:val="28"/>
        </w:rPr>
        <w:t xml:space="preserve">Inorganic chemists are employed in fields ranging from mining to microchips. Their work is based on understanding the </w:t>
      </w:r>
      <w:proofErr w:type="spellStart"/>
      <w:r w:rsidRPr="009B2E36">
        <w:rPr>
          <w:sz w:val="28"/>
          <w:szCs w:val="28"/>
        </w:rPr>
        <w:t>behavior</w:t>
      </w:r>
      <w:proofErr w:type="spellEnd"/>
      <w:r w:rsidRPr="009B2E36">
        <w:rPr>
          <w:sz w:val="28"/>
          <w:szCs w:val="28"/>
        </w:rPr>
        <w:t xml:space="preserve"> and the analogues for inorganic elements and how these materials can be modified, separated, and used. It includes developing methods to recover metals </w:t>
      </w:r>
      <w:r w:rsidRPr="009B2E36">
        <w:rPr>
          <w:sz w:val="28"/>
          <w:szCs w:val="28"/>
        </w:rPr>
        <w:lastRenderedPageBreak/>
        <w:t>from waste streams; employment as analytical chemists specializing in the analysis of mined ores; and performing research on the use of inorganic chemicals for treating soil.</w:t>
      </w:r>
    </w:p>
    <w:p w14:paraId="65A01881" w14:textId="77777777" w:rsidR="007A71BB" w:rsidRPr="009B2E36" w:rsidRDefault="007A71BB" w:rsidP="00456D66">
      <w:pPr>
        <w:pStyle w:val="NormalWeb"/>
        <w:shd w:val="clear" w:color="auto" w:fill="FFFFFF"/>
        <w:spacing w:before="0" w:beforeAutospacing="0" w:after="365" w:afterAutospacing="0" w:line="360" w:lineRule="auto"/>
        <w:jc w:val="both"/>
        <w:rPr>
          <w:sz w:val="28"/>
          <w:szCs w:val="28"/>
        </w:rPr>
      </w:pPr>
      <w:r w:rsidRPr="009B2E36">
        <w:rPr>
          <w:sz w:val="28"/>
          <w:szCs w:val="28"/>
        </w:rPr>
        <w:t>Many inorganic chemists work in industry, but they also work in academic institutions and in government labs. Inorganic chemists who work in government say their time is increasingly spent writing grant proposals and competing for research money.</w:t>
      </w:r>
    </w:p>
    <w:p w14:paraId="49D8EDBF" w14:textId="77777777" w:rsidR="007A71BB" w:rsidRPr="009B2E36" w:rsidRDefault="007A71BB" w:rsidP="00456D66">
      <w:pPr>
        <w:pStyle w:val="NormalWeb"/>
        <w:shd w:val="clear" w:color="auto" w:fill="FFFFFF"/>
        <w:spacing w:before="0" w:beforeAutospacing="0" w:after="365" w:afterAutospacing="0" w:line="360" w:lineRule="auto"/>
        <w:jc w:val="both"/>
        <w:rPr>
          <w:sz w:val="28"/>
          <w:szCs w:val="28"/>
        </w:rPr>
      </w:pPr>
      <w:r w:rsidRPr="009B2E36">
        <w:rPr>
          <w:sz w:val="28"/>
          <w:szCs w:val="28"/>
        </w:rPr>
        <w:t>Inorganic chemists compare their jobs to those of materials scientists and physicists. The common focus is on the exploration of the relationship between physical properties and functions, but an inorganic chemist is more concerned with these properties at the molecular level.</w:t>
      </w:r>
    </w:p>
    <w:p w14:paraId="0807D02E" w14:textId="7F8B4EB8" w:rsidR="007A71BB" w:rsidRPr="009B2E36" w:rsidRDefault="007A71BB" w:rsidP="00B21583">
      <w:pPr>
        <w:pStyle w:val="NormalWeb"/>
        <w:shd w:val="clear" w:color="auto" w:fill="FFFFFF"/>
        <w:spacing w:before="0" w:beforeAutospacing="0" w:after="365" w:afterAutospacing="0" w:line="360" w:lineRule="auto"/>
        <w:jc w:val="both"/>
        <w:rPr>
          <w:b/>
          <w:bCs/>
          <w:sz w:val="28"/>
          <w:szCs w:val="28"/>
        </w:rPr>
      </w:pPr>
      <w:r w:rsidRPr="009B2E36">
        <w:rPr>
          <w:sz w:val="28"/>
          <w:szCs w:val="28"/>
        </w:rPr>
        <w:t> </w:t>
      </w:r>
      <w:r w:rsidRPr="009B2E36">
        <w:rPr>
          <w:b/>
          <w:bCs/>
          <w:sz w:val="28"/>
          <w:szCs w:val="28"/>
        </w:rPr>
        <w:t>Industries that Hire Inorganic Chemists</w:t>
      </w:r>
    </w:p>
    <w:p w14:paraId="2ECA2857" w14:textId="77777777" w:rsidR="007A71BB" w:rsidRPr="009B2E36" w:rsidRDefault="007A71BB" w:rsidP="00456D66">
      <w:pPr>
        <w:pStyle w:val="Heading3"/>
        <w:shd w:val="clear" w:color="auto" w:fill="FFFFFF"/>
        <w:spacing w:before="0" w:after="120" w:line="360" w:lineRule="auto"/>
        <w:jc w:val="both"/>
        <w:rPr>
          <w:rFonts w:ascii="Times New Roman" w:hAnsi="Times New Roman" w:cs="Times New Roman"/>
          <w:b/>
          <w:bCs/>
          <w:color w:val="auto"/>
          <w:sz w:val="28"/>
          <w:szCs w:val="28"/>
        </w:rPr>
      </w:pPr>
      <w:r w:rsidRPr="009B2E36">
        <w:rPr>
          <w:rFonts w:ascii="Times New Roman" w:hAnsi="Times New Roman" w:cs="Times New Roman"/>
          <w:b/>
          <w:bCs/>
          <w:color w:val="auto"/>
          <w:sz w:val="28"/>
          <w:szCs w:val="28"/>
        </w:rPr>
        <w:t>Environmental Science</w:t>
      </w:r>
    </w:p>
    <w:p w14:paraId="1C7A4ADA" w14:textId="77777777" w:rsidR="007A71BB" w:rsidRPr="009B2E36" w:rsidRDefault="007A71BB" w:rsidP="00456D66">
      <w:pPr>
        <w:pStyle w:val="NormalWeb"/>
        <w:shd w:val="clear" w:color="auto" w:fill="FFFFFF"/>
        <w:spacing w:before="0" w:beforeAutospacing="0" w:after="365" w:afterAutospacing="0" w:line="360" w:lineRule="auto"/>
        <w:jc w:val="both"/>
        <w:rPr>
          <w:sz w:val="28"/>
          <w:szCs w:val="28"/>
        </w:rPr>
      </w:pPr>
      <w:r w:rsidRPr="009B2E36">
        <w:rPr>
          <w:sz w:val="28"/>
          <w:szCs w:val="28"/>
        </w:rPr>
        <w:t>Environmental chemistry uses inorganic chemistry to understand how the uncontaminated environment works, which chemicals in what concentrations are present naturally, and with what effects. They also identify the effects of additives, such as fertilizers, on natural processes. The </w:t>
      </w:r>
      <w:hyperlink r:id="rId23" w:history="1">
        <w:r w:rsidRPr="009B2E36">
          <w:rPr>
            <w:rStyle w:val="Hyperlink"/>
            <w:rFonts w:eastAsiaTheme="majorEastAsia"/>
            <w:color w:val="auto"/>
            <w:sz w:val="28"/>
            <w:szCs w:val="28"/>
          </w:rPr>
          <w:t>U.S. Environmental Protection Agency</w:t>
        </w:r>
      </w:hyperlink>
      <w:r w:rsidRPr="009B2E36">
        <w:rPr>
          <w:sz w:val="28"/>
          <w:szCs w:val="28"/>
        </w:rPr>
        <w:t> and other agencies detect and identify the nature and source of pollutants. </w:t>
      </w:r>
    </w:p>
    <w:p w14:paraId="1A965E58" w14:textId="12A2A13E" w:rsidR="007A71BB" w:rsidRPr="009B2E36" w:rsidRDefault="007A71BB" w:rsidP="00456D66">
      <w:pPr>
        <w:pStyle w:val="NormalWeb"/>
        <w:shd w:val="clear" w:color="auto" w:fill="FFFFFF"/>
        <w:spacing w:before="0" w:beforeAutospacing="0" w:after="365" w:afterAutospacing="0" w:line="360" w:lineRule="auto"/>
        <w:jc w:val="both"/>
        <w:rPr>
          <w:sz w:val="28"/>
          <w:szCs w:val="28"/>
          <w:lang w:val="en-US"/>
        </w:rPr>
      </w:pPr>
      <w:r w:rsidRPr="009B2E36">
        <w:rPr>
          <w:sz w:val="28"/>
          <w:szCs w:val="28"/>
        </w:rPr>
        <w:t>Companies that focus in environmental science include </w:t>
      </w:r>
      <w:hyperlink r:id="rId24" w:history="1">
        <w:r w:rsidRPr="009B2E36">
          <w:rPr>
            <w:rStyle w:val="Hyperlink"/>
            <w:rFonts w:eastAsiaTheme="majorEastAsia"/>
            <w:color w:val="auto"/>
            <w:sz w:val="28"/>
            <w:szCs w:val="28"/>
          </w:rPr>
          <w:t>CH2M Hill</w:t>
        </w:r>
      </w:hyperlink>
      <w:r w:rsidRPr="009B2E36">
        <w:rPr>
          <w:sz w:val="28"/>
          <w:szCs w:val="28"/>
        </w:rPr>
        <w:t>, </w:t>
      </w:r>
      <w:hyperlink r:id="rId25" w:history="1">
        <w:r w:rsidRPr="009B2E36">
          <w:rPr>
            <w:rStyle w:val="Hyperlink"/>
            <w:rFonts w:eastAsiaTheme="majorEastAsia"/>
            <w:color w:val="auto"/>
            <w:sz w:val="28"/>
            <w:szCs w:val="28"/>
          </w:rPr>
          <w:t>Bechtel</w:t>
        </w:r>
      </w:hyperlink>
      <w:r w:rsidRPr="009B2E36">
        <w:rPr>
          <w:sz w:val="28"/>
          <w:szCs w:val="28"/>
        </w:rPr>
        <w:t>, </w:t>
      </w:r>
      <w:hyperlink r:id="rId26" w:history="1">
        <w:r w:rsidRPr="009B2E36">
          <w:rPr>
            <w:rStyle w:val="Hyperlink"/>
            <w:rFonts w:eastAsiaTheme="majorEastAsia"/>
            <w:color w:val="auto"/>
            <w:sz w:val="28"/>
            <w:szCs w:val="28"/>
          </w:rPr>
          <w:t>Veolia</w:t>
        </w:r>
      </w:hyperlink>
      <w:r w:rsidRPr="009B2E36">
        <w:rPr>
          <w:sz w:val="28"/>
          <w:szCs w:val="28"/>
        </w:rPr>
        <w:t>, </w:t>
      </w:r>
      <w:hyperlink r:id="rId27" w:history="1">
        <w:r w:rsidRPr="009B2E36">
          <w:rPr>
            <w:rStyle w:val="Hyperlink"/>
            <w:rFonts w:eastAsiaTheme="majorEastAsia"/>
            <w:color w:val="auto"/>
            <w:sz w:val="28"/>
            <w:szCs w:val="28"/>
          </w:rPr>
          <w:t>URS Corporation</w:t>
        </w:r>
      </w:hyperlink>
      <w:r w:rsidRPr="009B2E36">
        <w:rPr>
          <w:sz w:val="28"/>
          <w:szCs w:val="28"/>
        </w:rPr>
        <w:t>, </w:t>
      </w:r>
      <w:hyperlink r:id="rId28" w:history="1">
        <w:r w:rsidRPr="009B2E36">
          <w:rPr>
            <w:rStyle w:val="Hyperlink"/>
            <w:rFonts w:eastAsiaTheme="majorEastAsia"/>
            <w:color w:val="auto"/>
            <w:sz w:val="28"/>
            <w:szCs w:val="28"/>
          </w:rPr>
          <w:t>Black &amp; Veatch</w:t>
        </w:r>
      </w:hyperlink>
      <w:r w:rsidRPr="009B2E36">
        <w:rPr>
          <w:sz w:val="28"/>
          <w:szCs w:val="28"/>
        </w:rPr>
        <w:t>, </w:t>
      </w:r>
      <w:hyperlink r:id="rId29" w:history="1">
        <w:r w:rsidRPr="009B2E36">
          <w:rPr>
            <w:rStyle w:val="Hyperlink"/>
            <w:rFonts w:eastAsiaTheme="majorEastAsia"/>
            <w:color w:val="auto"/>
            <w:sz w:val="28"/>
            <w:szCs w:val="28"/>
          </w:rPr>
          <w:t>Tetra Tech</w:t>
        </w:r>
      </w:hyperlink>
      <w:r w:rsidRPr="009B2E36">
        <w:rPr>
          <w:sz w:val="28"/>
          <w:szCs w:val="28"/>
        </w:rPr>
        <w:t>, </w:t>
      </w:r>
      <w:hyperlink r:id="rId30" w:history="1">
        <w:r w:rsidRPr="009B2E36">
          <w:rPr>
            <w:rStyle w:val="Hyperlink"/>
            <w:rFonts w:eastAsiaTheme="majorEastAsia"/>
            <w:color w:val="auto"/>
            <w:sz w:val="28"/>
            <w:szCs w:val="28"/>
          </w:rPr>
          <w:t>Energy Solutions</w:t>
        </w:r>
      </w:hyperlink>
      <w:r w:rsidRPr="009B2E36">
        <w:rPr>
          <w:sz w:val="28"/>
          <w:szCs w:val="28"/>
        </w:rPr>
        <w:t>, and government agencies as the </w:t>
      </w:r>
      <w:hyperlink r:id="rId31" w:history="1">
        <w:r w:rsidRPr="009B2E36">
          <w:rPr>
            <w:rStyle w:val="Hyperlink"/>
            <w:rFonts w:eastAsiaTheme="majorEastAsia"/>
            <w:color w:val="auto"/>
            <w:sz w:val="28"/>
            <w:szCs w:val="28"/>
          </w:rPr>
          <w:t>U.S. Environmental Protection Agency</w:t>
        </w:r>
      </w:hyperlink>
      <w:r w:rsidRPr="009B2E36">
        <w:rPr>
          <w:sz w:val="28"/>
          <w:szCs w:val="28"/>
        </w:rPr>
        <w:t> (EPA). These companies study the chemical and biochemical phenomena that occur in natural places. They use atmospheric, aquatic, and soil chemistry, as well as analytical chemistry.</w:t>
      </w:r>
      <w:r w:rsidR="00660899" w:rsidRPr="009B2E36">
        <w:rPr>
          <w:sz w:val="28"/>
          <w:szCs w:val="28"/>
          <w:lang w:val="en-US"/>
        </w:rPr>
        <w:t xml:space="preserve"> Others </w:t>
      </w:r>
      <w:r w:rsidR="00315993" w:rsidRPr="009B2E36">
        <w:rPr>
          <w:sz w:val="28"/>
          <w:szCs w:val="28"/>
          <w:lang w:val="en-US"/>
        </w:rPr>
        <w:t>includes: -</w:t>
      </w:r>
    </w:p>
    <w:p w14:paraId="19CDB470" w14:textId="77777777" w:rsidR="00456D66" w:rsidRPr="009B2E36" w:rsidRDefault="00456D66" w:rsidP="00315993">
      <w:pPr>
        <w:pStyle w:val="Heading3"/>
        <w:numPr>
          <w:ilvl w:val="0"/>
          <w:numId w:val="4"/>
        </w:numPr>
        <w:shd w:val="clear" w:color="auto" w:fill="FFFFFF"/>
        <w:spacing w:before="0" w:after="120" w:line="288" w:lineRule="atLeast"/>
        <w:ind w:left="567" w:hanging="567"/>
        <w:jc w:val="both"/>
        <w:rPr>
          <w:rFonts w:ascii="Times New Roman" w:hAnsi="Times New Roman" w:cs="Times New Roman"/>
          <w:color w:val="000000"/>
          <w:sz w:val="28"/>
          <w:szCs w:val="28"/>
        </w:rPr>
      </w:pPr>
      <w:r w:rsidRPr="009B2E36">
        <w:rPr>
          <w:rFonts w:ascii="Times New Roman" w:hAnsi="Times New Roman" w:cs="Times New Roman"/>
          <w:color w:val="000000"/>
          <w:sz w:val="28"/>
          <w:szCs w:val="28"/>
        </w:rPr>
        <w:lastRenderedPageBreak/>
        <w:t>Fibers and Plastics</w:t>
      </w:r>
    </w:p>
    <w:p w14:paraId="42448228" w14:textId="77777777" w:rsidR="00456D66" w:rsidRPr="009B2E36" w:rsidRDefault="00456D66" w:rsidP="00315993">
      <w:pPr>
        <w:pStyle w:val="Heading3"/>
        <w:numPr>
          <w:ilvl w:val="0"/>
          <w:numId w:val="4"/>
        </w:numPr>
        <w:shd w:val="clear" w:color="auto" w:fill="FFFFFF"/>
        <w:spacing w:before="0" w:after="120" w:line="288" w:lineRule="atLeast"/>
        <w:ind w:left="567" w:hanging="567"/>
        <w:jc w:val="both"/>
        <w:rPr>
          <w:rFonts w:ascii="Times New Roman" w:hAnsi="Times New Roman" w:cs="Times New Roman"/>
          <w:color w:val="000000"/>
          <w:sz w:val="28"/>
          <w:szCs w:val="28"/>
        </w:rPr>
      </w:pPr>
      <w:r w:rsidRPr="009B2E36">
        <w:rPr>
          <w:rFonts w:ascii="Times New Roman" w:hAnsi="Times New Roman" w:cs="Times New Roman"/>
          <w:color w:val="000000"/>
          <w:sz w:val="28"/>
          <w:szCs w:val="28"/>
        </w:rPr>
        <w:t>Microchip</w:t>
      </w:r>
    </w:p>
    <w:p w14:paraId="0623802A" w14:textId="77777777" w:rsidR="00456D66" w:rsidRPr="009B2E36" w:rsidRDefault="00456D66" w:rsidP="00315993">
      <w:pPr>
        <w:pStyle w:val="Heading3"/>
        <w:numPr>
          <w:ilvl w:val="0"/>
          <w:numId w:val="4"/>
        </w:numPr>
        <w:shd w:val="clear" w:color="auto" w:fill="FFFFFF"/>
        <w:spacing w:before="0" w:after="120" w:line="288" w:lineRule="atLeast"/>
        <w:ind w:left="567" w:hanging="567"/>
        <w:jc w:val="both"/>
        <w:rPr>
          <w:rFonts w:ascii="Times New Roman" w:hAnsi="Times New Roman" w:cs="Times New Roman"/>
          <w:color w:val="000000"/>
          <w:sz w:val="28"/>
          <w:szCs w:val="28"/>
        </w:rPr>
      </w:pPr>
      <w:r w:rsidRPr="009B2E36">
        <w:rPr>
          <w:rFonts w:ascii="Times New Roman" w:hAnsi="Times New Roman" w:cs="Times New Roman"/>
          <w:color w:val="000000"/>
          <w:sz w:val="28"/>
          <w:szCs w:val="28"/>
        </w:rPr>
        <w:t>Mining, Ore, and Metals</w:t>
      </w:r>
    </w:p>
    <w:p w14:paraId="0F328842" w14:textId="4EA62171" w:rsidR="00456D66" w:rsidRPr="009B2E36" w:rsidRDefault="00456D66" w:rsidP="00315993">
      <w:pPr>
        <w:pStyle w:val="Heading3"/>
        <w:numPr>
          <w:ilvl w:val="0"/>
          <w:numId w:val="4"/>
        </w:numPr>
        <w:shd w:val="clear" w:color="auto" w:fill="FFFFFF"/>
        <w:spacing w:before="0" w:after="120" w:line="288" w:lineRule="atLeast"/>
        <w:ind w:left="567" w:hanging="567"/>
        <w:jc w:val="both"/>
        <w:rPr>
          <w:rFonts w:ascii="Times New Roman" w:hAnsi="Times New Roman" w:cs="Times New Roman"/>
          <w:color w:val="000000"/>
          <w:sz w:val="28"/>
          <w:szCs w:val="28"/>
        </w:rPr>
      </w:pPr>
      <w:r w:rsidRPr="009B2E36">
        <w:rPr>
          <w:rFonts w:ascii="Times New Roman" w:hAnsi="Times New Roman" w:cs="Times New Roman"/>
          <w:color w:val="000000"/>
          <w:sz w:val="28"/>
          <w:szCs w:val="28"/>
        </w:rPr>
        <w:t>Paint, Pigment, and Coatings</w:t>
      </w:r>
    </w:p>
    <w:p w14:paraId="565DCD62" w14:textId="77777777" w:rsidR="00315993" w:rsidRPr="009B2E36" w:rsidRDefault="00315993" w:rsidP="00315993">
      <w:pPr>
        <w:rPr>
          <w:rFonts w:ascii="Times New Roman" w:hAnsi="Times New Roman" w:cs="Times New Roman"/>
        </w:rPr>
      </w:pPr>
    </w:p>
    <w:p w14:paraId="53BDD9D1" w14:textId="70F94C4C" w:rsidR="00315993" w:rsidRPr="009B2E36" w:rsidRDefault="00315993" w:rsidP="009B2E36">
      <w:pPr>
        <w:jc w:val="center"/>
        <w:rPr>
          <w:rFonts w:ascii="Times New Roman" w:hAnsi="Times New Roman" w:cs="Times New Roman"/>
          <w:b/>
          <w:bCs/>
          <w:sz w:val="32"/>
          <w:szCs w:val="32"/>
        </w:rPr>
      </w:pPr>
      <w:r w:rsidRPr="009B2E36">
        <w:rPr>
          <w:rFonts w:ascii="Times New Roman" w:hAnsi="Times New Roman" w:cs="Times New Roman"/>
          <w:b/>
          <w:bCs/>
          <w:sz w:val="32"/>
          <w:szCs w:val="32"/>
        </w:rPr>
        <w:t>Topics in inorganic chemistry</w:t>
      </w:r>
    </w:p>
    <w:p w14:paraId="652C7155" w14:textId="77777777" w:rsidR="00315993" w:rsidRPr="009B2E36" w:rsidRDefault="00486988" w:rsidP="00315993">
      <w:pPr>
        <w:pStyle w:val="toclevel-2"/>
        <w:numPr>
          <w:ilvl w:val="0"/>
          <w:numId w:val="5"/>
        </w:numPr>
        <w:spacing w:after="24" w:afterAutospacing="0"/>
        <w:ind w:left="567" w:hanging="567"/>
        <w:jc w:val="both"/>
        <w:rPr>
          <w:rStyle w:val="toctext"/>
          <w:sz w:val="28"/>
          <w:szCs w:val="28"/>
        </w:rPr>
      </w:pPr>
      <w:r w:rsidRPr="009B2E36">
        <w:rPr>
          <w:rStyle w:val="toctext"/>
          <w:sz w:val="28"/>
          <w:szCs w:val="28"/>
        </w:rPr>
        <w:t>Industrial inorganic chemistry</w:t>
      </w:r>
    </w:p>
    <w:p w14:paraId="6C9AA9F5" w14:textId="75D7718F" w:rsidR="00486988" w:rsidRPr="009B2E36" w:rsidRDefault="006E216D" w:rsidP="00315993">
      <w:pPr>
        <w:pStyle w:val="toclevel-2"/>
        <w:numPr>
          <w:ilvl w:val="0"/>
          <w:numId w:val="5"/>
        </w:numPr>
        <w:spacing w:after="24" w:afterAutospacing="0"/>
        <w:ind w:left="567" w:hanging="567"/>
        <w:jc w:val="both"/>
        <w:rPr>
          <w:sz w:val="28"/>
          <w:szCs w:val="28"/>
        </w:rPr>
      </w:pPr>
      <w:hyperlink r:id="rId32" w:anchor="Descriptive_inorganic_chemistry" w:history="1">
        <w:r w:rsidR="00486988" w:rsidRPr="009B2E36">
          <w:rPr>
            <w:rStyle w:val="toctext"/>
            <w:sz w:val="28"/>
            <w:szCs w:val="28"/>
          </w:rPr>
          <w:t>Descriptive inorganic chemistry</w:t>
        </w:r>
      </w:hyperlink>
    </w:p>
    <w:p w14:paraId="3CFFC440" w14:textId="77777777" w:rsidR="00634CD1" w:rsidRPr="009B2E36" w:rsidRDefault="00486988" w:rsidP="00634CD1">
      <w:pPr>
        <w:pStyle w:val="toclevel-2"/>
        <w:numPr>
          <w:ilvl w:val="0"/>
          <w:numId w:val="7"/>
        </w:numPr>
        <w:spacing w:after="24" w:afterAutospacing="0"/>
        <w:ind w:left="851" w:hanging="567"/>
        <w:jc w:val="both"/>
        <w:rPr>
          <w:sz w:val="28"/>
          <w:szCs w:val="28"/>
        </w:rPr>
      </w:pPr>
      <w:r w:rsidRPr="009B2E36">
        <w:rPr>
          <w:rStyle w:val="toctext"/>
          <w:sz w:val="28"/>
          <w:szCs w:val="28"/>
        </w:rPr>
        <w:t>Coordination compounds</w:t>
      </w:r>
    </w:p>
    <w:p w14:paraId="7B89A212" w14:textId="77777777" w:rsidR="00634CD1" w:rsidRPr="009B2E36" w:rsidRDefault="00486988" w:rsidP="00634CD1">
      <w:pPr>
        <w:pStyle w:val="toclevel-2"/>
        <w:numPr>
          <w:ilvl w:val="0"/>
          <w:numId w:val="7"/>
        </w:numPr>
        <w:spacing w:after="24" w:afterAutospacing="0"/>
        <w:ind w:left="851" w:hanging="567"/>
        <w:jc w:val="both"/>
        <w:rPr>
          <w:sz w:val="28"/>
          <w:szCs w:val="28"/>
        </w:rPr>
      </w:pPr>
      <w:r w:rsidRPr="009B2E36">
        <w:rPr>
          <w:rStyle w:val="toctext"/>
          <w:sz w:val="28"/>
          <w:szCs w:val="28"/>
        </w:rPr>
        <w:t>Main group compounds</w:t>
      </w:r>
    </w:p>
    <w:p w14:paraId="7527AB9A" w14:textId="77777777" w:rsidR="000E27EE" w:rsidRPr="009B2E36" w:rsidRDefault="00486988" w:rsidP="000E27EE">
      <w:pPr>
        <w:pStyle w:val="toclevel-2"/>
        <w:numPr>
          <w:ilvl w:val="0"/>
          <w:numId w:val="7"/>
        </w:numPr>
        <w:spacing w:after="24" w:afterAutospacing="0"/>
        <w:ind w:left="851" w:hanging="567"/>
        <w:jc w:val="both"/>
        <w:rPr>
          <w:sz w:val="28"/>
          <w:szCs w:val="28"/>
        </w:rPr>
      </w:pPr>
      <w:r w:rsidRPr="009B2E36">
        <w:rPr>
          <w:rStyle w:val="toctext"/>
          <w:sz w:val="28"/>
          <w:szCs w:val="28"/>
        </w:rPr>
        <w:t>Transition metal compounds</w:t>
      </w:r>
    </w:p>
    <w:p w14:paraId="1C0734EE" w14:textId="77777777" w:rsidR="000E27EE" w:rsidRPr="009B2E36" w:rsidRDefault="00486988" w:rsidP="000E27EE">
      <w:pPr>
        <w:pStyle w:val="toclevel-2"/>
        <w:numPr>
          <w:ilvl w:val="0"/>
          <w:numId w:val="7"/>
        </w:numPr>
        <w:spacing w:after="24" w:afterAutospacing="0"/>
        <w:ind w:left="851" w:hanging="567"/>
        <w:jc w:val="both"/>
        <w:rPr>
          <w:sz w:val="28"/>
          <w:szCs w:val="28"/>
        </w:rPr>
      </w:pPr>
      <w:r w:rsidRPr="009B2E36">
        <w:rPr>
          <w:rStyle w:val="toctext"/>
          <w:sz w:val="28"/>
          <w:szCs w:val="28"/>
        </w:rPr>
        <w:t>Organometallic compounds</w:t>
      </w:r>
    </w:p>
    <w:p w14:paraId="231F4A8F" w14:textId="77777777" w:rsidR="000E27EE" w:rsidRPr="009B2E36" w:rsidRDefault="00486988" w:rsidP="000E27EE">
      <w:pPr>
        <w:pStyle w:val="toclevel-2"/>
        <w:numPr>
          <w:ilvl w:val="0"/>
          <w:numId w:val="7"/>
        </w:numPr>
        <w:spacing w:after="24" w:afterAutospacing="0"/>
        <w:ind w:left="851" w:hanging="567"/>
        <w:jc w:val="both"/>
        <w:rPr>
          <w:sz w:val="28"/>
          <w:szCs w:val="28"/>
        </w:rPr>
      </w:pPr>
      <w:r w:rsidRPr="009B2E36">
        <w:rPr>
          <w:rStyle w:val="toctext"/>
          <w:sz w:val="28"/>
          <w:szCs w:val="28"/>
        </w:rPr>
        <w:t>Cluster compounds</w:t>
      </w:r>
    </w:p>
    <w:p w14:paraId="28D5FAB1" w14:textId="77777777" w:rsidR="000E27EE" w:rsidRPr="009B2E36" w:rsidRDefault="00486988" w:rsidP="009B2E36">
      <w:pPr>
        <w:pStyle w:val="toclevel-2"/>
        <w:numPr>
          <w:ilvl w:val="0"/>
          <w:numId w:val="7"/>
        </w:numPr>
        <w:spacing w:after="24" w:afterAutospacing="0"/>
        <w:ind w:left="851" w:hanging="567"/>
        <w:jc w:val="both"/>
        <w:rPr>
          <w:sz w:val="28"/>
          <w:szCs w:val="28"/>
        </w:rPr>
      </w:pPr>
      <w:r w:rsidRPr="009B2E36">
        <w:rPr>
          <w:rStyle w:val="toctext"/>
          <w:sz w:val="28"/>
          <w:szCs w:val="28"/>
        </w:rPr>
        <w:t>Bioinorganic compounds</w:t>
      </w:r>
    </w:p>
    <w:p w14:paraId="7B287798" w14:textId="56DE4A51" w:rsidR="00486988" w:rsidRPr="009B2E36" w:rsidRDefault="00486988" w:rsidP="000E27EE">
      <w:pPr>
        <w:pStyle w:val="toclevel-2"/>
        <w:numPr>
          <w:ilvl w:val="0"/>
          <w:numId w:val="7"/>
        </w:numPr>
        <w:spacing w:after="24" w:afterAutospacing="0"/>
        <w:ind w:left="851" w:hanging="567"/>
        <w:jc w:val="both"/>
        <w:rPr>
          <w:sz w:val="28"/>
          <w:szCs w:val="28"/>
        </w:rPr>
      </w:pPr>
      <w:r w:rsidRPr="009B2E36">
        <w:rPr>
          <w:rStyle w:val="toctext"/>
          <w:sz w:val="28"/>
          <w:szCs w:val="28"/>
        </w:rPr>
        <w:t>Solid state compounds</w:t>
      </w:r>
    </w:p>
    <w:p w14:paraId="5A80EA98" w14:textId="5BFD713F" w:rsidR="00486988" w:rsidRPr="009B2E36" w:rsidRDefault="00486988" w:rsidP="000E27EE">
      <w:pPr>
        <w:pStyle w:val="toclevel-1"/>
        <w:numPr>
          <w:ilvl w:val="0"/>
          <w:numId w:val="6"/>
        </w:numPr>
        <w:spacing w:after="24" w:afterAutospacing="0"/>
        <w:ind w:left="567" w:hanging="567"/>
        <w:jc w:val="both"/>
        <w:rPr>
          <w:sz w:val="28"/>
          <w:szCs w:val="28"/>
        </w:rPr>
      </w:pPr>
      <w:r w:rsidRPr="009B2E36">
        <w:rPr>
          <w:rStyle w:val="toctext"/>
          <w:sz w:val="28"/>
          <w:szCs w:val="28"/>
        </w:rPr>
        <w:t>Theoretical inorganic chemistry</w:t>
      </w:r>
    </w:p>
    <w:p w14:paraId="700ED61B" w14:textId="73BC918A" w:rsidR="000E27EE" w:rsidRPr="009B2E36" w:rsidRDefault="00486988" w:rsidP="000E27EE">
      <w:pPr>
        <w:pStyle w:val="toclevel-2"/>
        <w:numPr>
          <w:ilvl w:val="0"/>
          <w:numId w:val="8"/>
        </w:numPr>
        <w:spacing w:after="24" w:afterAutospacing="0"/>
        <w:ind w:left="1134" w:hanging="567"/>
        <w:jc w:val="both"/>
        <w:rPr>
          <w:sz w:val="28"/>
          <w:szCs w:val="28"/>
        </w:rPr>
      </w:pPr>
      <w:r w:rsidRPr="009B2E36">
        <w:rPr>
          <w:rStyle w:val="toctext"/>
          <w:sz w:val="28"/>
          <w:szCs w:val="28"/>
        </w:rPr>
        <w:t>Qualitative theories</w:t>
      </w:r>
    </w:p>
    <w:p w14:paraId="138E3791" w14:textId="77777777" w:rsidR="000E27EE" w:rsidRPr="009B2E36" w:rsidRDefault="00486988" w:rsidP="000E27EE">
      <w:pPr>
        <w:pStyle w:val="toclevel-2"/>
        <w:numPr>
          <w:ilvl w:val="0"/>
          <w:numId w:val="8"/>
        </w:numPr>
        <w:spacing w:after="24" w:afterAutospacing="0"/>
        <w:ind w:left="1134" w:hanging="567"/>
        <w:jc w:val="both"/>
        <w:rPr>
          <w:rStyle w:val="toctext"/>
          <w:sz w:val="28"/>
          <w:szCs w:val="28"/>
        </w:rPr>
      </w:pPr>
      <w:r w:rsidRPr="009B2E36">
        <w:rPr>
          <w:rStyle w:val="toctext"/>
          <w:sz w:val="28"/>
          <w:szCs w:val="28"/>
        </w:rPr>
        <w:t>Molecular symmetry group theory</w:t>
      </w:r>
    </w:p>
    <w:p w14:paraId="4915711F" w14:textId="5EC0551E" w:rsidR="00486988" w:rsidRPr="009B2E36" w:rsidRDefault="006E216D" w:rsidP="000E27EE">
      <w:pPr>
        <w:pStyle w:val="toclevel-2"/>
        <w:numPr>
          <w:ilvl w:val="0"/>
          <w:numId w:val="8"/>
        </w:numPr>
        <w:spacing w:after="24" w:afterAutospacing="0"/>
        <w:ind w:left="1134" w:hanging="567"/>
        <w:jc w:val="both"/>
        <w:rPr>
          <w:sz w:val="28"/>
          <w:szCs w:val="28"/>
        </w:rPr>
      </w:pPr>
      <w:hyperlink r:id="rId33" w:anchor="Thermodynamics_and_inorganic_chemistry" w:history="1">
        <w:r w:rsidR="00486988" w:rsidRPr="009B2E36">
          <w:rPr>
            <w:rStyle w:val="toctext"/>
            <w:sz w:val="28"/>
            <w:szCs w:val="28"/>
          </w:rPr>
          <w:t>Thermodynamics and inorganic chemistry</w:t>
        </w:r>
      </w:hyperlink>
    </w:p>
    <w:p w14:paraId="56A185BB" w14:textId="51930B90" w:rsidR="00486988" w:rsidRPr="009B2E36" w:rsidRDefault="006E216D" w:rsidP="004540F7">
      <w:pPr>
        <w:pStyle w:val="toclevel-1"/>
        <w:numPr>
          <w:ilvl w:val="0"/>
          <w:numId w:val="6"/>
        </w:numPr>
        <w:spacing w:after="24" w:afterAutospacing="0"/>
        <w:ind w:left="567" w:hanging="567"/>
        <w:jc w:val="both"/>
        <w:rPr>
          <w:sz w:val="28"/>
          <w:szCs w:val="28"/>
        </w:rPr>
      </w:pPr>
      <w:hyperlink r:id="rId34" w:anchor="Mechanistic_inorganic_chemistry" w:history="1">
        <w:r w:rsidR="00486988" w:rsidRPr="009B2E36">
          <w:rPr>
            <w:rStyle w:val="toctext"/>
            <w:sz w:val="28"/>
            <w:szCs w:val="28"/>
          </w:rPr>
          <w:t>Mechanistic inorganic chemistry</w:t>
        </w:r>
      </w:hyperlink>
    </w:p>
    <w:p w14:paraId="091932BC" w14:textId="77777777" w:rsidR="004540F7" w:rsidRPr="009B2E36" w:rsidRDefault="006E216D" w:rsidP="004540F7">
      <w:pPr>
        <w:pStyle w:val="toclevel-2"/>
        <w:numPr>
          <w:ilvl w:val="1"/>
          <w:numId w:val="3"/>
        </w:numPr>
        <w:spacing w:after="24" w:afterAutospacing="0"/>
        <w:ind w:left="1134" w:hanging="567"/>
        <w:jc w:val="both"/>
        <w:rPr>
          <w:sz w:val="28"/>
          <w:szCs w:val="28"/>
        </w:rPr>
      </w:pPr>
      <w:hyperlink r:id="rId35" w:anchor="Main_group_elements_and_lanthanides" w:history="1">
        <w:r w:rsidR="00486988" w:rsidRPr="009B2E36">
          <w:rPr>
            <w:rStyle w:val="toctext"/>
            <w:sz w:val="28"/>
            <w:szCs w:val="28"/>
          </w:rPr>
          <w:t>Main group elements and lanthanides</w:t>
        </w:r>
      </w:hyperlink>
    </w:p>
    <w:p w14:paraId="07A6BA65" w14:textId="77777777" w:rsidR="004540F7" w:rsidRPr="009B2E36" w:rsidRDefault="006E216D" w:rsidP="004540F7">
      <w:pPr>
        <w:pStyle w:val="toclevel-2"/>
        <w:numPr>
          <w:ilvl w:val="1"/>
          <w:numId w:val="3"/>
        </w:numPr>
        <w:spacing w:after="24" w:afterAutospacing="0"/>
        <w:ind w:left="1134" w:hanging="567"/>
        <w:jc w:val="both"/>
        <w:rPr>
          <w:rStyle w:val="toctext"/>
          <w:sz w:val="28"/>
          <w:szCs w:val="28"/>
        </w:rPr>
      </w:pPr>
      <w:hyperlink r:id="rId36" w:anchor="Transition_metal_complexes" w:history="1">
        <w:r w:rsidR="00486988" w:rsidRPr="009B2E36">
          <w:rPr>
            <w:rStyle w:val="toctext"/>
            <w:sz w:val="28"/>
            <w:szCs w:val="28"/>
          </w:rPr>
          <w:t>Transition metal complexes</w:t>
        </w:r>
      </w:hyperlink>
    </w:p>
    <w:p w14:paraId="35B64FBA" w14:textId="7E94185A" w:rsidR="004540F7" w:rsidRPr="009B2E36" w:rsidRDefault="00486988" w:rsidP="009B2E36">
      <w:pPr>
        <w:pStyle w:val="toclevel-2"/>
        <w:numPr>
          <w:ilvl w:val="0"/>
          <w:numId w:val="10"/>
        </w:numPr>
        <w:spacing w:after="24" w:afterAutospacing="0"/>
        <w:ind w:left="1560"/>
        <w:jc w:val="both"/>
        <w:rPr>
          <w:rStyle w:val="toctext"/>
          <w:sz w:val="28"/>
          <w:szCs w:val="28"/>
        </w:rPr>
      </w:pPr>
      <w:r w:rsidRPr="009B2E36">
        <w:rPr>
          <w:rStyle w:val="toctext"/>
          <w:sz w:val="28"/>
          <w:szCs w:val="28"/>
        </w:rPr>
        <w:t>Redox reactions</w:t>
      </w:r>
    </w:p>
    <w:p w14:paraId="266EA390" w14:textId="00F33BCA" w:rsidR="00486988" w:rsidRPr="009B2E36" w:rsidRDefault="00486988" w:rsidP="009B2E36">
      <w:pPr>
        <w:pStyle w:val="toclevel-2"/>
        <w:numPr>
          <w:ilvl w:val="0"/>
          <w:numId w:val="10"/>
        </w:numPr>
        <w:spacing w:after="24" w:afterAutospacing="0"/>
        <w:ind w:left="1560"/>
        <w:jc w:val="both"/>
        <w:rPr>
          <w:sz w:val="28"/>
          <w:szCs w:val="28"/>
        </w:rPr>
      </w:pPr>
      <w:r w:rsidRPr="009B2E36">
        <w:rPr>
          <w:rStyle w:val="toctext"/>
          <w:sz w:val="28"/>
          <w:szCs w:val="28"/>
        </w:rPr>
        <w:t>Reactions at ligands</w:t>
      </w:r>
    </w:p>
    <w:p w14:paraId="7183EE19" w14:textId="375513FF" w:rsidR="00A463F4" w:rsidRPr="009B2E36" w:rsidRDefault="00486988" w:rsidP="00F85A6A">
      <w:pPr>
        <w:pStyle w:val="toclevel-1"/>
        <w:numPr>
          <w:ilvl w:val="0"/>
          <w:numId w:val="6"/>
        </w:numPr>
        <w:spacing w:after="24" w:afterAutospacing="0"/>
        <w:ind w:left="567" w:hanging="567"/>
        <w:jc w:val="both"/>
        <w:rPr>
          <w:sz w:val="28"/>
          <w:szCs w:val="28"/>
        </w:rPr>
      </w:pPr>
      <w:r w:rsidRPr="009B2E36">
        <w:rPr>
          <w:rStyle w:val="toctext"/>
          <w:sz w:val="28"/>
          <w:szCs w:val="28"/>
        </w:rPr>
        <w:t>Characterization of inorganic compounds</w:t>
      </w:r>
    </w:p>
    <w:p w14:paraId="070D09A9" w14:textId="2EA0BA3C" w:rsidR="00486988" w:rsidRPr="009B2E36" w:rsidRDefault="00486988" w:rsidP="00F85A6A">
      <w:pPr>
        <w:pStyle w:val="toclevel-1"/>
        <w:numPr>
          <w:ilvl w:val="0"/>
          <w:numId w:val="6"/>
        </w:numPr>
        <w:spacing w:after="24" w:afterAutospacing="0"/>
        <w:ind w:left="567" w:hanging="567"/>
        <w:jc w:val="both"/>
        <w:rPr>
          <w:sz w:val="28"/>
          <w:szCs w:val="28"/>
        </w:rPr>
      </w:pPr>
      <w:r w:rsidRPr="009B2E36">
        <w:rPr>
          <w:rStyle w:val="toctext"/>
          <w:sz w:val="28"/>
          <w:szCs w:val="28"/>
        </w:rPr>
        <w:t>Synthetic inorganic chemistry</w:t>
      </w:r>
    </w:p>
    <w:p w14:paraId="21D1F99E" w14:textId="6572DB3E" w:rsidR="00CE6A18" w:rsidRPr="009B2E36" w:rsidRDefault="00CE6A18" w:rsidP="00E12874">
      <w:pPr>
        <w:pStyle w:val="Heading2"/>
        <w:pBdr>
          <w:bottom w:val="single" w:sz="6" w:space="0" w:color="A2A9B1"/>
        </w:pBdr>
        <w:shd w:val="clear" w:color="auto" w:fill="FFFFFF"/>
        <w:spacing w:before="240" w:after="60"/>
        <w:jc w:val="both"/>
        <w:rPr>
          <w:rFonts w:ascii="Times New Roman" w:hAnsi="Times New Roman" w:cs="Times New Roman"/>
          <w:color w:val="000000"/>
          <w:sz w:val="28"/>
          <w:szCs w:val="28"/>
        </w:rPr>
      </w:pPr>
      <w:r w:rsidRPr="009B2E36">
        <w:rPr>
          <w:rStyle w:val="mw-headline"/>
          <w:rFonts w:ascii="Times New Roman" w:hAnsi="Times New Roman" w:cs="Times New Roman"/>
          <w:b/>
          <w:bCs/>
          <w:color w:val="000000"/>
          <w:sz w:val="28"/>
          <w:szCs w:val="28"/>
        </w:rPr>
        <w:t>References</w:t>
      </w:r>
    </w:p>
    <w:p w14:paraId="0F61F37A" w14:textId="77777777" w:rsidR="00CE6A18" w:rsidRPr="009B2E36" w:rsidRDefault="006E216D" w:rsidP="00E12874">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37" w:anchor="cite_ref-1"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hyperlink r:id="rId38" w:history="1">
        <w:r w:rsidR="00CE6A18" w:rsidRPr="009B2E36">
          <w:rPr>
            <w:rStyle w:val="Hyperlink"/>
            <w:rFonts w:ascii="Times New Roman" w:hAnsi="Times New Roman" w:cs="Times New Roman"/>
            <w:i/>
            <w:iCs/>
            <w:color w:val="auto"/>
            <w:sz w:val="28"/>
            <w:szCs w:val="28"/>
          </w:rPr>
          <w:t>"Careers in Chemistry: Inorganic Chemistry"</w:t>
        </w:r>
      </w:hyperlink>
      <w:r w:rsidR="00CE6A18" w:rsidRPr="009B2E36">
        <w:rPr>
          <w:rStyle w:val="HTMLCite"/>
          <w:rFonts w:ascii="Times New Roman" w:hAnsi="Times New Roman" w:cs="Times New Roman"/>
          <w:sz w:val="28"/>
          <w:szCs w:val="28"/>
        </w:rPr>
        <w:t>. American Chemical Society. Archived from </w:t>
      </w:r>
      <w:hyperlink r:id="rId39" w:history="1">
        <w:r w:rsidR="00CE6A18" w:rsidRPr="009B2E36">
          <w:rPr>
            <w:rStyle w:val="Hyperlink"/>
            <w:rFonts w:ascii="Times New Roman" w:hAnsi="Times New Roman" w:cs="Times New Roman"/>
            <w:i/>
            <w:iCs/>
            <w:color w:val="auto"/>
            <w:sz w:val="28"/>
            <w:szCs w:val="28"/>
          </w:rPr>
          <w:t>the original</w:t>
        </w:r>
      </w:hyperlink>
      <w:r w:rsidR="00CE6A18" w:rsidRPr="009B2E36">
        <w:rPr>
          <w:rStyle w:val="HTMLCite"/>
          <w:rFonts w:ascii="Times New Roman" w:hAnsi="Times New Roman" w:cs="Times New Roman"/>
          <w:sz w:val="28"/>
          <w:szCs w:val="28"/>
        </w:rPr>
        <w:t> on 2012-10-29.</w:t>
      </w:r>
    </w:p>
    <w:p w14:paraId="3BC63C77" w14:textId="77777777" w:rsidR="00CE6A18" w:rsidRPr="009B2E36" w:rsidRDefault="006E216D" w:rsidP="00E12874">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40" w:anchor="cite_ref-2"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r w:rsidR="00CE6A18" w:rsidRPr="009B2E36">
        <w:rPr>
          <w:rStyle w:val="HTMLCite"/>
          <w:rFonts w:ascii="Times New Roman" w:hAnsi="Times New Roman" w:cs="Times New Roman"/>
          <w:sz w:val="28"/>
          <w:szCs w:val="28"/>
        </w:rPr>
        <w:t>Lehn, J.M. (1995). Supramolecular Chemistry: Concepts and Perspectives. Weinheim: VCH. </w:t>
      </w:r>
      <w:hyperlink r:id="rId41" w:tooltip="ISBN (identifier)" w:history="1">
        <w:r w:rsidR="00CE6A18" w:rsidRPr="009B2E36">
          <w:rPr>
            <w:rStyle w:val="Hyperlink"/>
            <w:rFonts w:ascii="Times New Roman" w:hAnsi="Times New Roman" w:cs="Times New Roman"/>
            <w:i/>
            <w:iCs/>
            <w:color w:val="auto"/>
            <w:sz w:val="28"/>
            <w:szCs w:val="28"/>
          </w:rPr>
          <w:t>ISBN</w:t>
        </w:r>
      </w:hyperlink>
      <w:r w:rsidR="00CE6A18" w:rsidRPr="009B2E36">
        <w:rPr>
          <w:rStyle w:val="HTMLCite"/>
          <w:rFonts w:ascii="Times New Roman" w:hAnsi="Times New Roman" w:cs="Times New Roman"/>
          <w:sz w:val="28"/>
          <w:szCs w:val="28"/>
        </w:rPr>
        <w:t> </w:t>
      </w:r>
      <w:hyperlink r:id="rId42" w:tooltip="Special:BookSources/978-3-527-29311-7" w:history="1">
        <w:r w:rsidR="00CE6A18" w:rsidRPr="009B2E36">
          <w:rPr>
            <w:rStyle w:val="Hyperlink"/>
            <w:rFonts w:ascii="Times New Roman" w:hAnsi="Times New Roman" w:cs="Times New Roman"/>
            <w:i/>
            <w:iCs/>
            <w:color w:val="auto"/>
            <w:sz w:val="28"/>
            <w:szCs w:val="28"/>
          </w:rPr>
          <w:t>978-3-527-29311-7</w:t>
        </w:r>
      </w:hyperlink>
      <w:r w:rsidR="00CE6A18" w:rsidRPr="009B2E36">
        <w:rPr>
          <w:rStyle w:val="HTMLCite"/>
          <w:rFonts w:ascii="Times New Roman" w:hAnsi="Times New Roman" w:cs="Times New Roman"/>
          <w:sz w:val="28"/>
          <w:szCs w:val="28"/>
        </w:rPr>
        <w:t>.</w:t>
      </w:r>
    </w:p>
    <w:p w14:paraId="3F0A78B6" w14:textId="77777777" w:rsidR="00CE6A18" w:rsidRPr="009B2E36" w:rsidRDefault="006E216D" w:rsidP="00E12874">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43" w:anchor="cite_ref-3"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hyperlink r:id="rId44" w:tooltip="Norman Greenwood" w:history="1">
        <w:r w:rsidR="00CE6A18" w:rsidRPr="009B2E36">
          <w:rPr>
            <w:rStyle w:val="Hyperlink"/>
            <w:rFonts w:ascii="Times New Roman" w:hAnsi="Times New Roman" w:cs="Times New Roman"/>
            <w:i/>
            <w:iCs/>
            <w:color w:val="auto"/>
            <w:sz w:val="28"/>
            <w:szCs w:val="28"/>
          </w:rPr>
          <w:t>Greenwood, Norman N.</w:t>
        </w:r>
      </w:hyperlink>
      <w:r w:rsidR="00CE6A18" w:rsidRPr="009B2E36">
        <w:rPr>
          <w:rStyle w:val="HTMLCite"/>
          <w:rFonts w:ascii="Times New Roman" w:hAnsi="Times New Roman" w:cs="Times New Roman"/>
          <w:sz w:val="28"/>
          <w:szCs w:val="28"/>
        </w:rPr>
        <w:t>; Earnshaw, Alan (1997). Chemistry of the Elements (2nd ed.). </w:t>
      </w:r>
      <w:hyperlink r:id="rId45" w:tooltip="Butterworth-Heinemann" w:history="1">
        <w:r w:rsidR="00CE6A18" w:rsidRPr="009B2E36">
          <w:rPr>
            <w:rStyle w:val="Hyperlink"/>
            <w:rFonts w:ascii="Times New Roman" w:hAnsi="Times New Roman" w:cs="Times New Roman"/>
            <w:i/>
            <w:iCs/>
            <w:color w:val="auto"/>
            <w:sz w:val="28"/>
            <w:szCs w:val="28"/>
          </w:rPr>
          <w:t>Butterworth-Heinemann</w:t>
        </w:r>
      </w:hyperlink>
      <w:r w:rsidR="00CE6A18" w:rsidRPr="009B2E36">
        <w:rPr>
          <w:rStyle w:val="HTMLCite"/>
          <w:rFonts w:ascii="Times New Roman" w:hAnsi="Times New Roman" w:cs="Times New Roman"/>
          <w:sz w:val="28"/>
          <w:szCs w:val="28"/>
        </w:rPr>
        <w:t>. </w:t>
      </w:r>
      <w:hyperlink r:id="rId46" w:tooltip="ISBN (identifier)" w:history="1">
        <w:r w:rsidR="00CE6A18" w:rsidRPr="009B2E36">
          <w:rPr>
            <w:rStyle w:val="Hyperlink"/>
            <w:rFonts w:ascii="Times New Roman" w:hAnsi="Times New Roman" w:cs="Times New Roman"/>
            <w:i/>
            <w:iCs/>
            <w:color w:val="auto"/>
            <w:sz w:val="28"/>
            <w:szCs w:val="28"/>
          </w:rPr>
          <w:t>ISBN</w:t>
        </w:r>
      </w:hyperlink>
      <w:r w:rsidR="00CE6A18" w:rsidRPr="009B2E36">
        <w:rPr>
          <w:rStyle w:val="HTMLCite"/>
          <w:rFonts w:ascii="Times New Roman" w:hAnsi="Times New Roman" w:cs="Times New Roman"/>
          <w:sz w:val="28"/>
          <w:szCs w:val="28"/>
        </w:rPr>
        <w:t> </w:t>
      </w:r>
      <w:hyperlink r:id="rId47" w:tooltip="Special:BookSources/978-0-08-037941-8" w:history="1">
        <w:r w:rsidR="00CE6A18" w:rsidRPr="009B2E36">
          <w:rPr>
            <w:rStyle w:val="Hyperlink"/>
            <w:rFonts w:ascii="Times New Roman" w:hAnsi="Times New Roman" w:cs="Times New Roman"/>
            <w:i/>
            <w:iCs/>
            <w:color w:val="auto"/>
            <w:sz w:val="28"/>
            <w:szCs w:val="28"/>
          </w:rPr>
          <w:t>978-0-08-037941-8</w:t>
        </w:r>
      </w:hyperlink>
      <w:r w:rsidR="00CE6A18" w:rsidRPr="009B2E36">
        <w:rPr>
          <w:rStyle w:val="HTMLCite"/>
          <w:rFonts w:ascii="Times New Roman" w:hAnsi="Times New Roman" w:cs="Times New Roman"/>
          <w:sz w:val="28"/>
          <w:szCs w:val="28"/>
        </w:rPr>
        <w:t>.</w:t>
      </w:r>
    </w:p>
    <w:p w14:paraId="0FC5A740" w14:textId="77777777" w:rsidR="00CE6A18" w:rsidRPr="009B2E36" w:rsidRDefault="006E216D" w:rsidP="00E12874">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48" w:anchor="cite_ref-4"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proofErr w:type="spellStart"/>
      <w:r w:rsidR="00CE6A18" w:rsidRPr="009B2E36">
        <w:rPr>
          <w:rStyle w:val="HTMLCite"/>
          <w:rFonts w:ascii="Times New Roman" w:hAnsi="Times New Roman" w:cs="Times New Roman"/>
          <w:sz w:val="28"/>
          <w:szCs w:val="28"/>
        </w:rPr>
        <w:t>Elschenbroich</w:t>
      </w:r>
      <w:proofErr w:type="spellEnd"/>
      <w:r w:rsidR="00CE6A18" w:rsidRPr="009B2E36">
        <w:rPr>
          <w:rStyle w:val="HTMLCite"/>
          <w:rFonts w:ascii="Times New Roman" w:hAnsi="Times New Roman" w:cs="Times New Roman"/>
          <w:sz w:val="28"/>
          <w:szCs w:val="28"/>
        </w:rPr>
        <w:t>, C.; Salzer, A. (1992). Organometallics: A Concise Introduction (2nd ed.). Weinheim: Wiley-VCH. </w:t>
      </w:r>
      <w:hyperlink r:id="rId49" w:tooltip="ISBN (identifier)" w:history="1">
        <w:r w:rsidR="00CE6A18" w:rsidRPr="009B2E36">
          <w:rPr>
            <w:rStyle w:val="Hyperlink"/>
            <w:rFonts w:ascii="Times New Roman" w:hAnsi="Times New Roman" w:cs="Times New Roman"/>
            <w:i/>
            <w:iCs/>
            <w:color w:val="auto"/>
            <w:sz w:val="28"/>
            <w:szCs w:val="28"/>
          </w:rPr>
          <w:t>ISBN</w:t>
        </w:r>
      </w:hyperlink>
      <w:r w:rsidR="00CE6A18" w:rsidRPr="009B2E36">
        <w:rPr>
          <w:rStyle w:val="HTMLCite"/>
          <w:rFonts w:ascii="Times New Roman" w:hAnsi="Times New Roman" w:cs="Times New Roman"/>
          <w:sz w:val="28"/>
          <w:szCs w:val="28"/>
        </w:rPr>
        <w:t> </w:t>
      </w:r>
      <w:hyperlink r:id="rId50" w:tooltip="Special:BookSources/978-3-527-28164-0" w:history="1">
        <w:r w:rsidR="00CE6A18" w:rsidRPr="009B2E36">
          <w:rPr>
            <w:rStyle w:val="Hyperlink"/>
            <w:rFonts w:ascii="Times New Roman" w:hAnsi="Times New Roman" w:cs="Times New Roman"/>
            <w:i/>
            <w:iCs/>
            <w:color w:val="auto"/>
            <w:sz w:val="28"/>
            <w:szCs w:val="28"/>
          </w:rPr>
          <w:t>978-3-527-28164-0</w:t>
        </w:r>
      </w:hyperlink>
      <w:r w:rsidR="00CE6A18" w:rsidRPr="009B2E36">
        <w:rPr>
          <w:rStyle w:val="HTMLCite"/>
          <w:rFonts w:ascii="Times New Roman" w:hAnsi="Times New Roman" w:cs="Times New Roman"/>
          <w:sz w:val="28"/>
          <w:szCs w:val="28"/>
        </w:rPr>
        <w:t>.</w:t>
      </w:r>
    </w:p>
    <w:p w14:paraId="2CAE0084" w14:textId="77777777" w:rsidR="00CE6A18" w:rsidRPr="009B2E36" w:rsidRDefault="006E216D" w:rsidP="00E12874">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51" w:anchor="cite_ref-5"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r w:rsidR="00CE6A18" w:rsidRPr="009B2E36">
        <w:rPr>
          <w:rStyle w:val="HTMLCite"/>
          <w:rFonts w:ascii="Times New Roman" w:hAnsi="Times New Roman" w:cs="Times New Roman"/>
          <w:sz w:val="28"/>
          <w:szCs w:val="28"/>
        </w:rPr>
        <w:t>S.J. Lippard; J.M. Berg (1994). Principles of Bioinorganic Chemistry. Mill Valley, CA: University Science Books. </w:t>
      </w:r>
      <w:hyperlink r:id="rId52" w:tooltip="ISBN (identifier)" w:history="1">
        <w:r w:rsidR="00CE6A18" w:rsidRPr="009B2E36">
          <w:rPr>
            <w:rStyle w:val="Hyperlink"/>
            <w:rFonts w:ascii="Times New Roman" w:hAnsi="Times New Roman" w:cs="Times New Roman"/>
            <w:i/>
            <w:iCs/>
            <w:color w:val="auto"/>
            <w:sz w:val="28"/>
            <w:szCs w:val="28"/>
          </w:rPr>
          <w:t>ISBN</w:t>
        </w:r>
      </w:hyperlink>
      <w:r w:rsidR="00CE6A18" w:rsidRPr="009B2E36">
        <w:rPr>
          <w:rStyle w:val="HTMLCite"/>
          <w:rFonts w:ascii="Times New Roman" w:hAnsi="Times New Roman" w:cs="Times New Roman"/>
          <w:sz w:val="28"/>
          <w:szCs w:val="28"/>
        </w:rPr>
        <w:t> </w:t>
      </w:r>
      <w:hyperlink r:id="rId53" w:tooltip="Special:BookSources/978-0-935702-73-6" w:history="1">
        <w:r w:rsidR="00CE6A18" w:rsidRPr="009B2E36">
          <w:rPr>
            <w:rStyle w:val="Hyperlink"/>
            <w:rFonts w:ascii="Times New Roman" w:hAnsi="Times New Roman" w:cs="Times New Roman"/>
            <w:i/>
            <w:iCs/>
            <w:color w:val="auto"/>
            <w:sz w:val="28"/>
            <w:szCs w:val="28"/>
          </w:rPr>
          <w:t>978-0-935702-73-6</w:t>
        </w:r>
      </w:hyperlink>
      <w:r w:rsidR="00CE6A18" w:rsidRPr="009B2E36">
        <w:rPr>
          <w:rStyle w:val="HTMLCite"/>
          <w:rFonts w:ascii="Times New Roman" w:hAnsi="Times New Roman" w:cs="Times New Roman"/>
          <w:sz w:val="28"/>
          <w:szCs w:val="28"/>
        </w:rPr>
        <w:t>.</w:t>
      </w:r>
    </w:p>
    <w:p w14:paraId="2A569F9F" w14:textId="77777777" w:rsidR="00CE6A18" w:rsidRPr="009B2E36" w:rsidRDefault="006E216D" w:rsidP="00E12874">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54" w:anchor="cite_ref-6"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r w:rsidR="00CE6A18" w:rsidRPr="009B2E36">
        <w:rPr>
          <w:rStyle w:val="HTMLCite"/>
          <w:rFonts w:ascii="Times New Roman" w:hAnsi="Times New Roman" w:cs="Times New Roman"/>
          <w:sz w:val="28"/>
          <w:szCs w:val="28"/>
        </w:rPr>
        <w:t>Wells, A.F. (1984). Structural Inorganic Chemistry. Oxford: Clarendon Press.</w:t>
      </w:r>
    </w:p>
    <w:p w14:paraId="58365E2B" w14:textId="77777777" w:rsidR="00CE6A18" w:rsidRPr="009B2E36" w:rsidRDefault="006E216D" w:rsidP="00E12874">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55" w:anchor="cite_ref-7"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r w:rsidR="00CE6A18" w:rsidRPr="009B2E36">
        <w:rPr>
          <w:rStyle w:val="HTMLCite"/>
          <w:rFonts w:ascii="Times New Roman" w:hAnsi="Times New Roman" w:cs="Times New Roman"/>
          <w:sz w:val="28"/>
          <w:szCs w:val="28"/>
        </w:rPr>
        <w:t>Cotton, F.A. (1990). </w:t>
      </w:r>
      <w:hyperlink r:id="rId56" w:history="1">
        <w:r w:rsidR="00CE6A18" w:rsidRPr="009B2E36">
          <w:rPr>
            <w:rStyle w:val="Hyperlink"/>
            <w:rFonts w:ascii="Times New Roman" w:hAnsi="Times New Roman" w:cs="Times New Roman"/>
            <w:i/>
            <w:iCs/>
            <w:color w:val="auto"/>
            <w:sz w:val="28"/>
            <w:szCs w:val="28"/>
          </w:rPr>
          <w:t>Chemical Applications of Group Theory</w:t>
        </w:r>
      </w:hyperlink>
      <w:r w:rsidR="00CE6A18" w:rsidRPr="009B2E36">
        <w:rPr>
          <w:rStyle w:val="HTMLCite"/>
          <w:rFonts w:ascii="Times New Roman" w:hAnsi="Times New Roman" w:cs="Times New Roman"/>
          <w:sz w:val="28"/>
          <w:szCs w:val="28"/>
        </w:rPr>
        <w:t> (3rd ed.). New York: John Wiley &amp; Sons. </w:t>
      </w:r>
      <w:hyperlink r:id="rId57" w:tooltip="ISBN (identifier)" w:history="1">
        <w:r w:rsidR="00CE6A18" w:rsidRPr="009B2E36">
          <w:rPr>
            <w:rStyle w:val="Hyperlink"/>
            <w:rFonts w:ascii="Times New Roman" w:hAnsi="Times New Roman" w:cs="Times New Roman"/>
            <w:i/>
            <w:iCs/>
            <w:color w:val="auto"/>
            <w:sz w:val="28"/>
            <w:szCs w:val="28"/>
          </w:rPr>
          <w:t>ISBN</w:t>
        </w:r>
      </w:hyperlink>
      <w:r w:rsidR="00CE6A18" w:rsidRPr="009B2E36">
        <w:rPr>
          <w:rStyle w:val="HTMLCite"/>
          <w:rFonts w:ascii="Times New Roman" w:hAnsi="Times New Roman" w:cs="Times New Roman"/>
          <w:sz w:val="28"/>
          <w:szCs w:val="28"/>
        </w:rPr>
        <w:t> </w:t>
      </w:r>
      <w:hyperlink r:id="rId58" w:tooltip="Special:BookSources/978-0-471-51094-9" w:history="1">
        <w:r w:rsidR="00CE6A18" w:rsidRPr="009B2E36">
          <w:rPr>
            <w:rStyle w:val="Hyperlink"/>
            <w:rFonts w:ascii="Times New Roman" w:hAnsi="Times New Roman" w:cs="Times New Roman"/>
            <w:i/>
            <w:iCs/>
            <w:color w:val="auto"/>
            <w:sz w:val="28"/>
            <w:szCs w:val="28"/>
          </w:rPr>
          <w:t>978-0-471-51094-9</w:t>
        </w:r>
      </w:hyperlink>
      <w:r w:rsidR="00CE6A18" w:rsidRPr="009B2E36">
        <w:rPr>
          <w:rStyle w:val="HTMLCite"/>
          <w:rFonts w:ascii="Times New Roman" w:hAnsi="Times New Roman" w:cs="Times New Roman"/>
          <w:sz w:val="28"/>
          <w:szCs w:val="28"/>
        </w:rPr>
        <w:t>.</w:t>
      </w:r>
    </w:p>
    <w:p w14:paraId="38C7756F" w14:textId="77777777" w:rsidR="00CE6A18" w:rsidRPr="009B2E36" w:rsidRDefault="006E216D" w:rsidP="00E12874">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59" w:anchor="cite_ref-8"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r w:rsidR="00CE6A18" w:rsidRPr="009B2E36">
        <w:rPr>
          <w:rStyle w:val="HTMLCite"/>
          <w:rFonts w:ascii="Times New Roman" w:hAnsi="Times New Roman" w:cs="Times New Roman"/>
          <w:sz w:val="28"/>
          <w:szCs w:val="28"/>
        </w:rPr>
        <w:t>R.G. Wilkins (1991). </w:t>
      </w:r>
      <w:hyperlink r:id="rId60" w:history="1">
        <w:r w:rsidR="00CE6A18" w:rsidRPr="009B2E36">
          <w:rPr>
            <w:rStyle w:val="Hyperlink"/>
            <w:rFonts w:ascii="Times New Roman" w:hAnsi="Times New Roman" w:cs="Times New Roman"/>
            <w:i/>
            <w:iCs/>
            <w:color w:val="auto"/>
            <w:sz w:val="28"/>
            <w:szCs w:val="28"/>
          </w:rPr>
          <w:t>Kinetics and Mechanism of Reactions of Transition Metal Complexes</w:t>
        </w:r>
      </w:hyperlink>
      <w:r w:rsidR="00CE6A18" w:rsidRPr="009B2E36">
        <w:rPr>
          <w:rStyle w:val="HTMLCite"/>
          <w:rFonts w:ascii="Times New Roman" w:hAnsi="Times New Roman" w:cs="Times New Roman"/>
          <w:sz w:val="28"/>
          <w:szCs w:val="28"/>
        </w:rPr>
        <w:t> (2nd ed.). Wiley-VCH. </w:t>
      </w:r>
      <w:hyperlink r:id="rId61" w:tooltip="ISBN (identifier)" w:history="1">
        <w:r w:rsidR="00CE6A18" w:rsidRPr="009B2E36">
          <w:rPr>
            <w:rStyle w:val="Hyperlink"/>
            <w:rFonts w:ascii="Times New Roman" w:hAnsi="Times New Roman" w:cs="Times New Roman"/>
            <w:i/>
            <w:iCs/>
            <w:color w:val="auto"/>
            <w:sz w:val="28"/>
            <w:szCs w:val="28"/>
          </w:rPr>
          <w:t>ISBN</w:t>
        </w:r>
      </w:hyperlink>
      <w:r w:rsidR="00CE6A18" w:rsidRPr="009B2E36">
        <w:rPr>
          <w:rStyle w:val="HTMLCite"/>
          <w:rFonts w:ascii="Times New Roman" w:hAnsi="Times New Roman" w:cs="Times New Roman"/>
          <w:sz w:val="28"/>
          <w:szCs w:val="28"/>
        </w:rPr>
        <w:t> </w:t>
      </w:r>
      <w:hyperlink r:id="rId62" w:tooltip="Special:BookSources/978-3-527-28389-7" w:history="1">
        <w:r w:rsidR="00CE6A18" w:rsidRPr="009B2E36">
          <w:rPr>
            <w:rStyle w:val="Hyperlink"/>
            <w:rFonts w:ascii="Times New Roman" w:hAnsi="Times New Roman" w:cs="Times New Roman"/>
            <w:i/>
            <w:iCs/>
            <w:color w:val="auto"/>
            <w:sz w:val="28"/>
            <w:szCs w:val="28"/>
          </w:rPr>
          <w:t>978-3-527-28389-7</w:t>
        </w:r>
      </w:hyperlink>
      <w:r w:rsidR="00CE6A18" w:rsidRPr="009B2E36">
        <w:rPr>
          <w:rStyle w:val="HTMLCite"/>
          <w:rFonts w:ascii="Times New Roman" w:hAnsi="Times New Roman" w:cs="Times New Roman"/>
          <w:sz w:val="28"/>
          <w:szCs w:val="28"/>
        </w:rPr>
        <w:t>.</w:t>
      </w:r>
    </w:p>
    <w:p w14:paraId="56F0E6AF" w14:textId="77777777" w:rsidR="00CE6A18" w:rsidRPr="009B2E36" w:rsidRDefault="006E216D" w:rsidP="009B2E36">
      <w:pPr>
        <w:numPr>
          <w:ilvl w:val="1"/>
          <w:numId w:val="2"/>
        </w:numPr>
        <w:shd w:val="clear" w:color="auto" w:fill="FFFFFF"/>
        <w:tabs>
          <w:tab w:val="clear" w:pos="1440"/>
          <w:tab w:val="num" w:pos="1134"/>
        </w:tabs>
        <w:spacing w:before="100" w:beforeAutospacing="1" w:after="24" w:line="240" w:lineRule="auto"/>
        <w:ind w:left="284"/>
        <w:jc w:val="both"/>
        <w:rPr>
          <w:rFonts w:ascii="Times New Roman" w:hAnsi="Times New Roman" w:cs="Times New Roman"/>
          <w:sz w:val="28"/>
          <w:szCs w:val="28"/>
        </w:rPr>
      </w:pPr>
      <w:hyperlink r:id="rId63" w:anchor="cite_ref-9" w:tooltip="Jump up" w:history="1">
        <w:r w:rsidR="00CE6A18" w:rsidRPr="009B2E36">
          <w:rPr>
            <w:rStyle w:val="Hyperlink"/>
            <w:rFonts w:ascii="Times New Roman" w:hAnsi="Times New Roman" w:cs="Times New Roman"/>
            <w:b/>
            <w:bCs/>
            <w:color w:val="auto"/>
            <w:sz w:val="28"/>
            <w:szCs w:val="28"/>
          </w:rPr>
          <w:t>^</w:t>
        </w:r>
      </w:hyperlink>
      <w:r w:rsidR="00CE6A18" w:rsidRPr="009B2E36">
        <w:rPr>
          <w:rFonts w:ascii="Times New Roman" w:hAnsi="Times New Roman" w:cs="Times New Roman"/>
          <w:sz w:val="28"/>
          <w:szCs w:val="28"/>
        </w:rPr>
        <w:t> </w:t>
      </w:r>
      <w:r w:rsidR="00CE6A18" w:rsidRPr="009B2E36">
        <w:rPr>
          <w:rStyle w:val="HTMLCite"/>
          <w:rFonts w:ascii="Times New Roman" w:hAnsi="Times New Roman" w:cs="Times New Roman"/>
          <w:sz w:val="28"/>
          <w:szCs w:val="28"/>
        </w:rPr>
        <w:t xml:space="preserve">Girolami, G.S.; Rauchfuss, T.B.; </w:t>
      </w:r>
      <w:proofErr w:type="spellStart"/>
      <w:r w:rsidR="00CE6A18" w:rsidRPr="009B2E36">
        <w:rPr>
          <w:rStyle w:val="HTMLCite"/>
          <w:rFonts w:ascii="Times New Roman" w:hAnsi="Times New Roman" w:cs="Times New Roman"/>
          <w:sz w:val="28"/>
          <w:szCs w:val="28"/>
        </w:rPr>
        <w:t>Angelici</w:t>
      </w:r>
      <w:proofErr w:type="spellEnd"/>
      <w:r w:rsidR="00CE6A18" w:rsidRPr="009B2E36">
        <w:rPr>
          <w:rStyle w:val="HTMLCite"/>
          <w:rFonts w:ascii="Times New Roman" w:hAnsi="Times New Roman" w:cs="Times New Roman"/>
          <w:sz w:val="28"/>
          <w:szCs w:val="28"/>
        </w:rPr>
        <w:t>, R.J. (1999). Synthesis and Technique in Inorganic Chemistry (3rd ed.). Mill Valley, CA: University Science Books. </w:t>
      </w:r>
      <w:hyperlink r:id="rId64" w:tooltip="ISBN (identifier)" w:history="1">
        <w:r w:rsidR="00CE6A18" w:rsidRPr="009B2E36">
          <w:rPr>
            <w:rStyle w:val="Hyperlink"/>
            <w:rFonts w:ascii="Times New Roman" w:hAnsi="Times New Roman" w:cs="Times New Roman"/>
            <w:i/>
            <w:iCs/>
            <w:color w:val="auto"/>
            <w:sz w:val="28"/>
            <w:szCs w:val="28"/>
          </w:rPr>
          <w:t>ISBN</w:t>
        </w:r>
      </w:hyperlink>
      <w:r w:rsidR="00CE6A18" w:rsidRPr="009B2E36">
        <w:rPr>
          <w:rStyle w:val="HTMLCite"/>
          <w:rFonts w:ascii="Times New Roman" w:hAnsi="Times New Roman" w:cs="Times New Roman"/>
          <w:sz w:val="28"/>
          <w:szCs w:val="28"/>
        </w:rPr>
        <w:t> </w:t>
      </w:r>
      <w:hyperlink r:id="rId65" w:tooltip="Special:BookSources/978-0-935702-48-4" w:history="1">
        <w:r w:rsidR="00CE6A18" w:rsidRPr="009B2E36">
          <w:rPr>
            <w:rStyle w:val="Hyperlink"/>
            <w:rFonts w:ascii="Times New Roman" w:hAnsi="Times New Roman" w:cs="Times New Roman"/>
            <w:i/>
            <w:iCs/>
            <w:color w:val="auto"/>
            <w:sz w:val="28"/>
            <w:szCs w:val="28"/>
          </w:rPr>
          <w:t>978-0-935702-48-4</w:t>
        </w:r>
      </w:hyperlink>
      <w:r w:rsidR="00CE6A18" w:rsidRPr="009B2E36">
        <w:rPr>
          <w:rStyle w:val="HTMLCite"/>
          <w:rFonts w:ascii="Times New Roman" w:hAnsi="Times New Roman" w:cs="Times New Roman"/>
          <w:sz w:val="28"/>
          <w:szCs w:val="28"/>
        </w:rPr>
        <w:t>.</w:t>
      </w:r>
    </w:p>
    <w:p w14:paraId="116A37DB" w14:textId="77777777" w:rsidR="00CE6A18" w:rsidRPr="009B2E36" w:rsidRDefault="00CE6A18" w:rsidP="00E12874">
      <w:pPr>
        <w:tabs>
          <w:tab w:val="num" w:pos="1134"/>
        </w:tabs>
        <w:spacing w:line="360" w:lineRule="auto"/>
        <w:ind w:left="284"/>
        <w:jc w:val="both"/>
        <w:rPr>
          <w:rFonts w:ascii="Times New Roman" w:hAnsi="Times New Roman" w:cs="Times New Roman"/>
          <w:sz w:val="28"/>
          <w:szCs w:val="28"/>
        </w:rPr>
      </w:pPr>
    </w:p>
    <w:sectPr w:rsidR="00CE6A18" w:rsidRPr="009B2E36" w:rsidSect="009B2E36">
      <w:footerReference w:type="default" r:id="rId66"/>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16AAD" w14:textId="77777777" w:rsidR="006E216D" w:rsidRDefault="006E216D" w:rsidP="00B21583">
      <w:pPr>
        <w:spacing w:after="0" w:line="240" w:lineRule="auto"/>
      </w:pPr>
      <w:r>
        <w:separator/>
      </w:r>
    </w:p>
  </w:endnote>
  <w:endnote w:type="continuationSeparator" w:id="0">
    <w:p w14:paraId="28E397EA" w14:textId="77777777" w:rsidR="006E216D" w:rsidRDefault="006E216D" w:rsidP="00B21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867464"/>
      <w:docPartObj>
        <w:docPartGallery w:val="Page Numbers (Bottom of Page)"/>
        <w:docPartUnique/>
      </w:docPartObj>
    </w:sdtPr>
    <w:sdtEndPr>
      <w:rPr>
        <w:noProof/>
      </w:rPr>
    </w:sdtEndPr>
    <w:sdtContent>
      <w:p w14:paraId="6DE02A29" w14:textId="5FBD1BE6" w:rsidR="00B21583" w:rsidRDefault="00B215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64D826" w14:textId="77777777" w:rsidR="00B21583" w:rsidRDefault="00B21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6CD75" w14:textId="77777777" w:rsidR="006E216D" w:rsidRDefault="006E216D" w:rsidP="00B21583">
      <w:pPr>
        <w:spacing w:after="0" w:line="240" w:lineRule="auto"/>
      </w:pPr>
      <w:r>
        <w:separator/>
      </w:r>
    </w:p>
  </w:footnote>
  <w:footnote w:type="continuationSeparator" w:id="0">
    <w:p w14:paraId="27832F1C" w14:textId="77777777" w:rsidR="006E216D" w:rsidRDefault="006E216D" w:rsidP="00B215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B90"/>
    <w:multiLevelType w:val="hybridMultilevel"/>
    <w:tmpl w:val="48F67FCA"/>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10A60AD"/>
    <w:multiLevelType w:val="hybridMultilevel"/>
    <w:tmpl w:val="265AD6EC"/>
    <w:lvl w:ilvl="0" w:tplc="2000000D">
      <w:start w:val="1"/>
      <w:numFmt w:val="bullet"/>
      <w:lvlText w:val=""/>
      <w:lvlJc w:val="left"/>
      <w:pPr>
        <w:ind w:left="2640" w:hanging="360"/>
      </w:pPr>
      <w:rPr>
        <w:rFonts w:ascii="Wingdings" w:hAnsi="Wingdings" w:hint="default"/>
      </w:rPr>
    </w:lvl>
    <w:lvl w:ilvl="1" w:tplc="20000003" w:tentative="1">
      <w:start w:val="1"/>
      <w:numFmt w:val="bullet"/>
      <w:lvlText w:val="o"/>
      <w:lvlJc w:val="left"/>
      <w:pPr>
        <w:ind w:left="3360" w:hanging="360"/>
      </w:pPr>
      <w:rPr>
        <w:rFonts w:ascii="Courier New" w:hAnsi="Courier New" w:cs="Courier New" w:hint="default"/>
      </w:rPr>
    </w:lvl>
    <w:lvl w:ilvl="2" w:tplc="20000005" w:tentative="1">
      <w:start w:val="1"/>
      <w:numFmt w:val="bullet"/>
      <w:lvlText w:val=""/>
      <w:lvlJc w:val="left"/>
      <w:pPr>
        <w:ind w:left="4080" w:hanging="360"/>
      </w:pPr>
      <w:rPr>
        <w:rFonts w:ascii="Wingdings" w:hAnsi="Wingdings" w:hint="default"/>
      </w:rPr>
    </w:lvl>
    <w:lvl w:ilvl="3" w:tplc="20000001" w:tentative="1">
      <w:start w:val="1"/>
      <w:numFmt w:val="bullet"/>
      <w:lvlText w:val=""/>
      <w:lvlJc w:val="left"/>
      <w:pPr>
        <w:ind w:left="4800" w:hanging="360"/>
      </w:pPr>
      <w:rPr>
        <w:rFonts w:ascii="Symbol" w:hAnsi="Symbol" w:hint="default"/>
      </w:rPr>
    </w:lvl>
    <w:lvl w:ilvl="4" w:tplc="20000003" w:tentative="1">
      <w:start w:val="1"/>
      <w:numFmt w:val="bullet"/>
      <w:lvlText w:val="o"/>
      <w:lvlJc w:val="left"/>
      <w:pPr>
        <w:ind w:left="5520" w:hanging="360"/>
      </w:pPr>
      <w:rPr>
        <w:rFonts w:ascii="Courier New" w:hAnsi="Courier New" w:cs="Courier New" w:hint="default"/>
      </w:rPr>
    </w:lvl>
    <w:lvl w:ilvl="5" w:tplc="20000005" w:tentative="1">
      <w:start w:val="1"/>
      <w:numFmt w:val="bullet"/>
      <w:lvlText w:val=""/>
      <w:lvlJc w:val="left"/>
      <w:pPr>
        <w:ind w:left="6240" w:hanging="360"/>
      </w:pPr>
      <w:rPr>
        <w:rFonts w:ascii="Wingdings" w:hAnsi="Wingdings" w:hint="default"/>
      </w:rPr>
    </w:lvl>
    <w:lvl w:ilvl="6" w:tplc="20000001" w:tentative="1">
      <w:start w:val="1"/>
      <w:numFmt w:val="bullet"/>
      <w:lvlText w:val=""/>
      <w:lvlJc w:val="left"/>
      <w:pPr>
        <w:ind w:left="6960" w:hanging="360"/>
      </w:pPr>
      <w:rPr>
        <w:rFonts w:ascii="Symbol" w:hAnsi="Symbol" w:hint="default"/>
      </w:rPr>
    </w:lvl>
    <w:lvl w:ilvl="7" w:tplc="20000003" w:tentative="1">
      <w:start w:val="1"/>
      <w:numFmt w:val="bullet"/>
      <w:lvlText w:val="o"/>
      <w:lvlJc w:val="left"/>
      <w:pPr>
        <w:ind w:left="7680" w:hanging="360"/>
      </w:pPr>
      <w:rPr>
        <w:rFonts w:ascii="Courier New" w:hAnsi="Courier New" w:cs="Courier New" w:hint="default"/>
      </w:rPr>
    </w:lvl>
    <w:lvl w:ilvl="8" w:tplc="20000005" w:tentative="1">
      <w:start w:val="1"/>
      <w:numFmt w:val="bullet"/>
      <w:lvlText w:val=""/>
      <w:lvlJc w:val="left"/>
      <w:pPr>
        <w:ind w:left="8400" w:hanging="360"/>
      </w:pPr>
      <w:rPr>
        <w:rFonts w:ascii="Wingdings" w:hAnsi="Wingdings" w:hint="default"/>
      </w:rPr>
    </w:lvl>
  </w:abstractNum>
  <w:abstractNum w:abstractNumId="2" w15:restartNumberingAfterBreak="0">
    <w:nsid w:val="15A517D0"/>
    <w:multiLevelType w:val="multilevel"/>
    <w:tmpl w:val="762C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051B7"/>
    <w:multiLevelType w:val="multilevel"/>
    <w:tmpl w:val="A8DED1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3013E"/>
    <w:multiLevelType w:val="hybridMultilevel"/>
    <w:tmpl w:val="9A5EA8D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4962418"/>
    <w:multiLevelType w:val="hybridMultilevel"/>
    <w:tmpl w:val="8D0EE0FA"/>
    <w:lvl w:ilvl="0" w:tplc="20000009">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65EF5777"/>
    <w:multiLevelType w:val="hybridMultilevel"/>
    <w:tmpl w:val="926245E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2E03B14"/>
    <w:multiLevelType w:val="multilevel"/>
    <w:tmpl w:val="7414B21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215C0"/>
    <w:multiLevelType w:val="hybridMultilevel"/>
    <w:tmpl w:val="45484022"/>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9" w15:restartNumberingAfterBreak="0">
    <w:nsid w:val="7EB95A0F"/>
    <w:multiLevelType w:val="multilevel"/>
    <w:tmpl w:val="62024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3"/>
  </w:num>
  <w:num w:numId="4">
    <w:abstractNumId w:val="4"/>
  </w:num>
  <w:num w:numId="5">
    <w:abstractNumId w:val="6"/>
  </w:num>
  <w:num w:numId="6">
    <w:abstractNumId w:val="5"/>
  </w:num>
  <w:num w:numId="7">
    <w:abstractNumId w:val="1"/>
  </w:num>
  <w:num w:numId="8">
    <w:abstractNumId w:val="8"/>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0BD"/>
    <w:rsid w:val="00003213"/>
    <w:rsid w:val="000E27EE"/>
    <w:rsid w:val="000F70BD"/>
    <w:rsid w:val="002B7D3F"/>
    <w:rsid w:val="002D37E8"/>
    <w:rsid w:val="002F26C2"/>
    <w:rsid w:val="00315993"/>
    <w:rsid w:val="003C0CBD"/>
    <w:rsid w:val="004540F7"/>
    <w:rsid w:val="00456D66"/>
    <w:rsid w:val="00486988"/>
    <w:rsid w:val="00546B84"/>
    <w:rsid w:val="00573E4A"/>
    <w:rsid w:val="00634CD1"/>
    <w:rsid w:val="00660899"/>
    <w:rsid w:val="00696FEE"/>
    <w:rsid w:val="006E216D"/>
    <w:rsid w:val="007A71BB"/>
    <w:rsid w:val="00873E8F"/>
    <w:rsid w:val="008F4A04"/>
    <w:rsid w:val="009B2E36"/>
    <w:rsid w:val="00A463F4"/>
    <w:rsid w:val="00B21583"/>
    <w:rsid w:val="00BA0E77"/>
    <w:rsid w:val="00C72ABE"/>
    <w:rsid w:val="00CE6A18"/>
    <w:rsid w:val="00D55160"/>
    <w:rsid w:val="00E12874"/>
    <w:rsid w:val="00F85A6A"/>
    <w:rsid w:val="00F91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784CD"/>
  <w15:chartTrackingRefBased/>
  <w15:docId w15:val="{FF77D7F9-D940-4759-A6ED-CA3C3532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6C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G" w:eastAsia="en-NG"/>
    </w:rPr>
  </w:style>
  <w:style w:type="paragraph" w:styleId="Heading2">
    <w:name w:val="heading 2"/>
    <w:basedOn w:val="Normal"/>
    <w:next w:val="Normal"/>
    <w:link w:val="Heading2Char"/>
    <w:uiPriority w:val="9"/>
    <w:semiHidden/>
    <w:unhideWhenUsed/>
    <w:qFormat/>
    <w:rsid w:val="003C0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A71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6C2"/>
    <w:rPr>
      <w:rFonts w:ascii="Times New Roman" w:eastAsia="Times New Roman" w:hAnsi="Times New Roman" w:cs="Times New Roman"/>
      <w:b/>
      <w:bCs/>
      <w:kern w:val="36"/>
      <w:sz w:val="48"/>
      <w:szCs w:val="48"/>
      <w:lang w:val="en-NG" w:eastAsia="en-NG"/>
    </w:rPr>
  </w:style>
  <w:style w:type="character" w:customStyle="1" w:styleId="Heading2Char">
    <w:name w:val="Heading 2 Char"/>
    <w:basedOn w:val="DefaultParagraphFont"/>
    <w:link w:val="Heading2"/>
    <w:uiPriority w:val="9"/>
    <w:semiHidden/>
    <w:rsid w:val="003C0CB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C0CBD"/>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Hyperlink">
    <w:name w:val="Hyperlink"/>
    <w:basedOn w:val="DefaultParagraphFont"/>
    <w:uiPriority w:val="99"/>
    <w:semiHidden/>
    <w:unhideWhenUsed/>
    <w:rsid w:val="003C0CBD"/>
    <w:rPr>
      <w:color w:val="0000FF"/>
      <w:u w:val="single"/>
    </w:rPr>
  </w:style>
  <w:style w:type="character" w:customStyle="1" w:styleId="Heading3Char">
    <w:name w:val="Heading 3 Char"/>
    <w:basedOn w:val="DefaultParagraphFont"/>
    <w:link w:val="Heading3"/>
    <w:uiPriority w:val="9"/>
    <w:semiHidden/>
    <w:rsid w:val="007A71BB"/>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CE6A18"/>
  </w:style>
  <w:style w:type="character" w:customStyle="1" w:styleId="mw-editsection">
    <w:name w:val="mw-editsection"/>
    <w:basedOn w:val="DefaultParagraphFont"/>
    <w:rsid w:val="00CE6A18"/>
  </w:style>
  <w:style w:type="character" w:customStyle="1" w:styleId="mw-editsection-bracket">
    <w:name w:val="mw-editsection-bracket"/>
    <w:basedOn w:val="DefaultParagraphFont"/>
    <w:rsid w:val="00CE6A18"/>
  </w:style>
  <w:style w:type="character" w:customStyle="1" w:styleId="mw-cite-backlink">
    <w:name w:val="mw-cite-backlink"/>
    <w:basedOn w:val="DefaultParagraphFont"/>
    <w:rsid w:val="00CE6A18"/>
  </w:style>
  <w:style w:type="character" w:styleId="HTMLCite">
    <w:name w:val="HTML Cite"/>
    <w:basedOn w:val="DefaultParagraphFont"/>
    <w:uiPriority w:val="99"/>
    <w:semiHidden/>
    <w:unhideWhenUsed/>
    <w:rsid w:val="00CE6A18"/>
    <w:rPr>
      <w:i/>
      <w:iCs/>
    </w:rPr>
  </w:style>
  <w:style w:type="character" w:customStyle="1" w:styleId="cs1-lock-registration">
    <w:name w:val="cs1-lock-registration"/>
    <w:basedOn w:val="DefaultParagraphFont"/>
    <w:rsid w:val="00CE6A18"/>
  </w:style>
  <w:style w:type="paragraph" w:customStyle="1" w:styleId="toclevel-1">
    <w:name w:val="toclevel-1"/>
    <w:basedOn w:val="Normal"/>
    <w:rsid w:val="0048698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customStyle="1" w:styleId="tocnumber">
    <w:name w:val="tocnumber"/>
    <w:basedOn w:val="DefaultParagraphFont"/>
    <w:rsid w:val="00486988"/>
  </w:style>
  <w:style w:type="character" w:customStyle="1" w:styleId="toctext">
    <w:name w:val="toctext"/>
    <w:basedOn w:val="DefaultParagraphFont"/>
    <w:rsid w:val="00486988"/>
  </w:style>
  <w:style w:type="paragraph" w:customStyle="1" w:styleId="toclevel-2">
    <w:name w:val="toclevel-2"/>
    <w:basedOn w:val="Normal"/>
    <w:rsid w:val="0048698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customStyle="1" w:styleId="toclevel-3">
    <w:name w:val="toclevel-3"/>
    <w:basedOn w:val="Normal"/>
    <w:rsid w:val="00486988"/>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Header">
    <w:name w:val="header"/>
    <w:basedOn w:val="Normal"/>
    <w:link w:val="HeaderChar"/>
    <w:uiPriority w:val="99"/>
    <w:unhideWhenUsed/>
    <w:rsid w:val="00B215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83"/>
  </w:style>
  <w:style w:type="paragraph" w:styleId="Footer">
    <w:name w:val="footer"/>
    <w:basedOn w:val="Normal"/>
    <w:link w:val="FooterChar"/>
    <w:uiPriority w:val="99"/>
    <w:unhideWhenUsed/>
    <w:rsid w:val="00B215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6333">
      <w:bodyDiv w:val="1"/>
      <w:marLeft w:val="0"/>
      <w:marRight w:val="0"/>
      <w:marTop w:val="0"/>
      <w:marBottom w:val="0"/>
      <w:divBdr>
        <w:top w:val="none" w:sz="0" w:space="0" w:color="auto"/>
        <w:left w:val="none" w:sz="0" w:space="0" w:color="auto"/>
        <w:bottom w:val="none" w:sz="0" w:space="0" w:color="auto"/>
        <w:right w:val="none" w:sz="0" w:space="0" w:color="auto"/>
      </w:divBdr>
      <w:divsChild>
        <w:div w:id="398014899">
          <w:marLeft w:val="0"/>
          <w:marRight w:val="0"/>
          <w:marTop w:val="0"/>
          <w:marBottom w:val="0"/>
          <w:divBdr>
            <w:top w:val="none" w:sz="0" w:space="0" w:color="auto"/>
            <w:left w:val="none" w:sz="0" w:space="0" w:color="auto"/>
            <w:bottom w:val="none" w:sz="0" w:space="0" w:color="auto"/>
            <w:right w:val="none" w:sz="0" w:space="0" w:color="auto"/>
          </w:divBdr>
          <w:divsChild>
            <w:div w:id="867068479">
              <w:marLeft w:val="0"/>
              <w:marRight w:val="0"/>
              <w:marTop w:val="0"/>
              <w:marBottom w:val="0"/>
              <w:divBdr>
                <w:top w:val="none" w:sz="0" w:space="0" w:color="auto"/>
                <w:left w:val="none" w:sz="0" w:space="0" w:color="auto"/>
                <w:bottom w:val="none" w:sz="0" w:space="0" w:color="auto"/>
                <w:right w:val="none" w:sz="0" w:space="0" w:color="auto"/>
              </w:divBdr>
              <w:divsChild>
                <w:div w:id="1133208701">
                  <w:marLeft w:val="0"/>
                  <w:marRight w:val="0"/>
                  <w:marTop w:val="0"/>
                  <w:marBottom w:val="0"/>
                  <w:divBdr>
                    <w:top w:val="none" w:sz="0" w:space="0" w:color="auto"/>
                    <w:left w:val="none" w:sz="0" w:space="0" w:color="auto"/>
                    <w:bottom w:val="none" w:sz="0" w:space="0" w:color="auto"/>
                    <w:right w:val="none" w:sz="0" w:space="0" w:color="auto"/>
                  </w:divBdr>
                  <w:divsChild>
                    <w:div w:id="182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5951">
          <w:marLeft w:val="0"/>
          <w:marRight w:val="0"/>
          <w:marTop w:val="0"/>
          <w:marBottom w:val="0"/>
          <w:divBdr>
            <w:top w:val="none" w:sz="0" w:space="0" w:color="auto"/>
            <w:left w:val="none" w:sz="0" w:space="0" w:color="auto"/>
            <w:bottom w:val="none" w:sz="0" w:space="0" w:color="auto"/>
            <w:right w:val="none" w:sz="0" w:space="0" w:color="auto"/>
          </w:divBdr>
          <w:divsChild>
            <w:div w:id="1608469226">
              <w:marLeft w:val="0"/>
              <w:marRight w:val="0"/>
              <w:marTop w:val="0"/>
              <w:marBottom w:val="0"/>
              <w:divBdr>
                <w:top w:val="none" w:sz="0" w:space="0" w:color="auto"/>
                <w:left w:val="none" w:sz="0" w:space="0" w:color="auto"/>
                <w:bottom w:val="none" w:sz="0" w:space="0" w:color="auto"/>
                <w:right w:val="none" w:sz="0" w:space="0" w:color="auto"/>
              </w:divBdr>
              <w:divsChild>
                <w:div w:id="13606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7037">
          <w:marLeft w:val="0"/>
          <w:marRight w:val="0"/>
          <w:marTop w:val="0"/>
          <w:marBottom w:val="0"/>
          <w:divBdr>
            <w:top w:val="none" w:sz="0" w:space="0" w:color="auto"/>
            <w:left w:val="none" w:sz="0" w:space="0" w:color="auto"/>
            <w:bottom w:val="none" w:sz="0" w:space="0" w:color="auto"/>
            <w:right w:val="none" w:sz="0" w:space="0" w:color="auto"/>
          </w:divBdr>
          <w:divsChild>
            <w:div w:id="1997568641">
              <w:marLeft w:val="0"/>
              <w:marRight w:val="0"/>
              <w:marTop w:val="0"/>
              <w:marBottom w:val="0"/>
              <w:divBdr>
                <w:top w:val="none" w:sz="0" w:space="0" w:color="auto"/>
                <w:left w:val="none" w:sz="0" w:space="0" w:color="auto"/>
                <w:bottom w:val="none" w:sz="0" w:space="0" w:color="auto"/>
                <w:right w:val="none" w:sz="0" w:space="0" w:color="auto"/>
              </w:divBdr>
              <w:divsChild>
                <w:div w:id="14382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7259">
          <w:marLeft w:val="0"/>
          <w:marRight w:val="0"/>
          <w:marTop w:val="0"/>
          <w:marBottom w:val="0"/>
          <w:divBdr>
            <w:top w:val="none" w:sz="0" w:space="0" w:color="auto"/>
            <w:left w:val="none" w:sz="0" w:space="0" w:color="auto"/>
            <w:bottom w:val="none" w:sz="0" w:space="0" w:color="auto"/>
            <w:right w:val="none" w:sz="0" w:space="0" w:color="auto"/>
          </w:divBdr>
          <w:divsChild>
            <w:div w:id="1541748098">
              <w:marLeft w:val="0"/>
              <w:marRight w:val="0"/>
              <w:marTop w:val="0"/>
              <w:marBottom w:val="0"/>
              <w:divBdr>
                <w:top w:val="none" w:sz="0" w:space="0" w:color="auto"/>
                <w:left w:val="none" w:sz="0" w:space="0" w:color="auto"/>
                <w:bottom w:val="none" w:sz="0" w:space="0" w:color="auto"/>
                <w:right w:val="none" w:sz="0" w:space="0" w:color="auto"/>
              </w:divBdr>
              <w:divsChild>
                <w:div w:id="455296521">
                  <w:marLeft w:val="0"/>
                  <w:marRight w:val="0"/>
                  <w:marTop w:val="0"/>
                  <w:marBottom w:val="0"/>
                  <w:divBdr>
                    <w:top w:val="none" w:sz="0" w:space="0" w:color="auto"/>
                    <w:left w:val="none" w:sz="0" w:space="0" w:color="auto"/>
                    <w:bottom w:val="none" w:sz="0" w:space="0" w:color="auto"/>
                    <w:right w:val="none" w:sz="0" w:space="0" w:color="auto"/>
                  </w:divBdr>
                  <w:divsChild>
                    <w:div w:id="133525929">
                      <w:marLeft w:val="0"/>
                      <w:marRight w:val="0"/>
                      <w:marTop w:val="0"/>
                      <w:marBottom w:val="0"/>
                      <w:divBdr>
                        <w:top w:val="none" w:sz="0" w:space="0" w:color="auto"/>
                        <w:left w:val="none" w:sz="0" w:space="0" w:color="auto"/>
                        <w:bottom w:val="none" w:sz="0" w:space="0" w:color="auto"/>
                        <w:right w:val="none" w:sz="0" w:space="0" w:color="auto"/>
                      </w:divBdr>
                      <w:divsChild>
                        <w:div w:id="2085562908">
                          <w:marLeft w:val="0"/>
                          <w:marRight w:val="0"/>
                          <w:marTop w:val="0"/>
                          <w:marBottom w:val="0"/>
                          <w:divBdr>
                            <w:top w:val="none" w:sz="0" w:space="0" w:color="auto"/>
                            <w:left w:val="none" w:sz="0" w:space="0" w:color="auto"/>
                            <w:bottom w:val="none" w:sz="0" w:space="0" w:color="auto"/>
                            <w:right w:val="none" w:sz="0" w:space="0" w:color="auto"/>
                          </w:divBdr>
                        </w:div>
                      </w:divsChild>
                    </w:div>
                    <w:div w:id="2692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4375">
          <w:marLeft w:val="0"/>
          <w:marRight w:val="0"/>
          <w:marTop w:val="0"/>
          <w:marBottom w:val="0"/>
          <w:divBdr>
            <w:top w:val="none" w:sz="0" w:space="0" w:color="auto"/>
            <w:left w:val="none" w:sz="0" w:space="0" w:color="auto"/>
            <w:bottom w:val="none" w:sz="0" w:space="0" w:color="auto"/>
            <w:right w:val="none" w:sz="0" w:space="0" w:color="auto"/>
          </w:divBdr>
          <w:divsChild>
            <w:div w:id="1558517937">
              <w:marLeft w:val="0"/>
              <w:marRight w:val="0"/>
              <w:marTop w:val="0"/>
              <w:marBottom w:val="0"/>
              <w:divBdr>
                <w:top w:val="none" w:sz="0" w:space="0" w:color="auto"/>
                <w:left w:val="none" w:sz="0" w:space="0" w:color="auto"/>
                <w:bottom w:val="none" w:sz="0" w:space="0" w:color="auto"/>
                <w:right w:val="none" w:sz="0" w:space="0" w:color="auto"/>
              </w:divBdr>
              <w:divsChild>
                <w:div w:id="51048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1359">
          <w:marLeft w:val="0"/>
          <w:marRight w:val="0"/>
          <w:marTop w:val="0"/>
          <w:marBottom w:val="0"/>
          <w:divBdr>
            <w:top w:val="none" w:sz="0" w:space="0" w:color="auto"/>
            <w:left w:val="none" w:sz="0" w:space="0" w:color="auto"/>
            <w:bottom w:val="none" w:sz="0" w:space="0" w:color="auto"/>
            <w:right w:val="none" w:sz="0" w:space="0" w:color="auto"/>
          </w:divBdr>
          <w:divsChild>
            <w:div w:id="149714552">
              <w:marLeft w:val="0"/>
              <w:marRight w:val="0"/>
              <w:marTop w:val="0"/>
              <w:marBottom w:val="0"/>
              <w:divBdr>
                <w:top w:val="none" w:sz="0" w:space="0" w:color="auto"/>
                <w:left w:val="none" w:sz="0" w:space="0" w:color="auto"/>
                <w:bottom w:val="none" w:sz="0" w:space="0" w:color="auto"/>
                <w:right w:val="none" w:sz="0" w:space="0" w:color="auto"/>
              </w:divBdr>
              <w:divsChild>
                <w:div w:id="11225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060">
          <w:marLeft w:val="0"/>
          <w:marRight w:val="0"/>
          <w:marTop w:val="0"/>
          <w:marBottom w:val="0"/>
          <w:divBdr>
            <w:top w:val="none" w:sz="0" w:space="0" w:color="auto"/>
            <w:left w:val="none" w:sz="0" w:space="0" w:color="auto"/>
            <w:bottom w:val="none" w:sz="0" w:space="0" w:color="auto"/>
            <w:right w:val="none" w:sz="0" w:space="0" w:color="auto"/>
          </w:divBdr>
          <w:divsChild>
            <w:div w:id="368846156">
              <w:marLeft w:val="0"/>
              <w:marRight w:val="0"/>
              <w:marTop w:val="0"/>
              <w:marBottom w:val="0"/>
              <w:divBdr>
                <w:top w:val="none" w:sz="0" w:space="0" w:color="auto"/>
                <w:left w:val="none" w:sz="0" w:space="0" w:color="auto"/>
                <w:bottom w:val="none" w:sz="0" w:space="0" w:color="auto"/>
                <w:right w:val="none" w:sz="0" w:space="0" w:color="auto"/>
              </w:divBdr>
              <w:divsChild>
                <w:div w:id="18745448">
                  <w:marLeft w:val="0"/>
                  <w:marRight w:val="0"/>
                  <w:marTop w:val="0"/>
                  <w:marBottom w:val="0"/>
                  <w:divBdr>
                    <w:top w:val="none" w:sz="0" w:space="0" w:color="auto"/>
                    <w:left w:val="none" w:sz="0" w:space="0" w:color="auto"/>
                    <w:bottom w:val="none" w:sz="0" w:space="0" w:color="auto"/>
                    <w:right w:val="none" w:sz="0" w:space="0" w:color="auto"/>
                  </w:divBdr>
                  <w:divsChild>
                    <w:div w:id="65227831">
                      <w:marLeft w:val="0"/>
                      <w:marRight w:val="0"/>
                      <w:marTop w:val="0"/>
                      <w:marBottom w:val="0"/>
                      <w:divBdr>
                        <w:top w:val="none" w:sz="0" w:space="0" w:color="auto"/>
                        <w:left w:val="none" w:sz="0" w:space="0" w:color="auto"/>
                        <w:bottom w:val="none" w:sz="0" w:space="0" w:color="auto"/>
                        <w:right w:val="none" w:sz="0" w:space="0" w:color="auto"/>
                      </w:divBdr>
                      <w:divsChild>
                        <w:div w:id="1692492380">
                          <w:marLeft w:val="0"/>
                          <w:marRight w:val="0"/>
                          <w:marTop w:val="0"/>
                          <w:marBottom w:val="0"/>
                          <w:divBdr>
                            <w:top w:val="none" w:sz="0" w:space="0" w:color="auto"/>
                            <w:left w:val="none" w:sz="0" w:space="0" w:color="auto"/>
                            <w:bottom w:val="none" w:sz="0" w:space="0" w:color="auto"/>
                            <w:right w:val="none" w:sz="0" w:space="0" w:color="auto"/>
                          </w:divBdr>
                        </w:div>
                      </w:divsChild>
                    </w:div>
                    <w:div w:id="2064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5807">
          <w:marLeft w:val="0"/>
          <w:marRight w:val="0"/>
          <w:marTop w:val="0"/>
          <w:marBottom w:val="0"/>
          <w:divBdr>
            <w:top w:val="none" w:sz="0" w:space="0" w:color="auto"/>
            <w:left w:val="none" w:sz="0" w:space="0" w:color="auto"/>
            <w:bottom w:val="none" w:sz="0" w:space="0" w:color="auto"/>
            <w:right w:val="none" w:sz="0" w:space="0" w:color="auto"/>
          </w:divBdr>
          <w:divsChild>
            <w:div w:id="103155993">
              <w:marLeft w:val="0"/>
              <w:marRight w:val="0"/>
              <w:marTop w:val="0"/>
              <w:marBottom w:val="0"/>
              <w:divBdr>
                <w:top w:val="none" w:sz="0" w:space="0" w:color="auto"/>
                <w:left w:val="none" w:sz="0" w:space="0" w:color="auto"/>
                <w:bottom w:val="none" w:sz="0" w:space="0" w:color="auto"/>
                <w:right w:val="none" w:sz="0" w:space="0" w:color="auto"/>
              </w:divBdr>
              <w:divsChild>
                <w:div w:id="14657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415307">
      <w:bodyDiv w:val="1"/>
      <w:marLeft w:val="0"/>
      <w:marRight w:val="0"/>
      <w:marTop w:val="0"/>
      <w:marBottom w:val="0"/>
      <w:divBdr>
        <w:top w:val="none" w:sz="0" w:space="0" w:color="auto"/>
        <w:left w:val="none" w:sz="0" w:space="0" w:color="auto"/>
        <w:bottom w:val="none" w:sz="0" w:space="0" w:color="auto"/>
        <w:right w:val="none" w:sz="0" w:space="0" w:color="auto"/>
      </w:divBdr>
    </w:div>
    <w:div w:id="609122591">
      <w:bodyDiv w:val="1"/>
      <w:marLeft w:val="0"/>
      <w:marRight w:val="0"/>
      <w:marTop w:val="0"/>
      <w:marBottom w:val="0"/>
      <w:divBdr>
        <w:top w:val="none" w:sz="0" w:space="0" w:color="auto"/>
        <w:left w:val="none" w:sz="0" w:space="0" w:color="auto"/>
        <w:bottom w:val="none" w:sz="0" w:space="0" w:color="auto"/>
        <w:right w:val="none" w:sz="0" w:space="0" w:color="auto"/>
      </w:divBdr>
    </w:div>
    <w:div w:id="706681017">
      <w:bodyDiv w:val="1"/>
      <w:marLeft w:val="0"/>
      <w:marRight w:val="0"/>
      <w:marTop w:val="0"/>
      <w:marBottom w:val="0"/>
      <w:divBdr>
        <w:top w:val="none" w:sz="0" w:space="0" w:color="auto"/>
        <w:left w:val="none" w:sz="0" w:space="0" w:color="auto"/>
        <w:bottom w:val="none" w:sz="0" w:space="0" w:color="auto"/>
        <w:right w:val="none" w:sz="0" w:space="0" w:color="auto"/>
      </w:divBdr>
    </w:div>
    <w:div w:id="712998786">
      <w:bodyDiv w:val="1"/>
      <w:marLeft w:val="0"/>
      <w:marRight w:val="0"/>
      <w:marTop w:val="0"/>
      <w:marBottom w:val="0"/>
      <w:divBdr>
        <w:top w:val="none" w:sz="0" w:space="0" w:color="auto"/>
        <w:left w:val="none" w:sz="0" w:space="0" w:color="auto"/>
        <w:bottom w:val="none" w:sz="0" w:space="0" w:color="auto"/>
        <w:right w:val="none" w:sz="0" w:space="0" w:color="auto"/>
      </w:divBdr>
      <w:divsChild>
        <w:div w:id="1797873265">
          <w:marLeft w:val="0"/>
          <w:marRight w:val="0"/>
          <w:marTop w:val="0"/>
          <w:marBottom w:val="120"/>
          <w:divBdr>
            <w:top w:val="none" w:sz="0" w:space="0" w:color="auto"/>
            <w:left w:val="none" w:sz="0" w:space="0" w:color="auto"/>
            <w:bottom w:val="none" w:sz="0" w:space="0" w:color="auto"/>
            <w:right w:val="none" w:sz="0" w:space="0" w:color="auto"/>
          </w:divBdr>
          <w:divsChild>
            <w:div w:id="934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4070">
      <w:bodyDiv w:val="1"/>
      <w:marLeft w:val="0"/>
      <w:marRight w:val="0"/>
      <w:marTop w:val="0"/>
      <w:marBottom w:val="0"/>
      <w:divBdr>
        <w:top w:val="none" w:sz="0" w:space="0" w:color="auto"/>
        <w:left w:val="none" w:sz="0" w:space="0" w:color="auto"/>
        <w:bottom w:val="none" w:sz="0" w:space="0" w:color="auto"/>
        <w:right w:val="none" w:sz="0" w:space="0" w:color="auto"/>
      </w:divBdr>
      <w:divsChild>
        <w:div w:id="1307003816">
          <w:marLeft w:val="0"/>
          <w:marRight w:val="0"/>
          <w:marTop w:val="0"/>
          <w:marBottom w:val="0"/>
          <w:divBdr>
            <w:top w:val="none" w:sz="0" w:space="0" w:color="auto"/>
            <w:left w:val="none" w:sz="0" w:space="0" w:color="auto"/>
            <w:bottom w:val="none" w:sz="0" w:space="0" w:color="auto"/>
            <w:right w:val="none" w:sz="0" w:space="0" w:color="auto"/>
          </w:divBdr>
          <w:divsChild>
            <w:div w:id="637300569">
              <w:marLeft w:val="0"/>
              <w:marRight w:val="0"/>
              <w:marTop w:val="0"/>
              <w:marBottom w:val="0"/>
              <w:divBdr>
                <w:top w:val="none" w:sz="0" w:space="0" w:color="auto"/>
                <w:left w:val="none" w:sz="0" w:space="0" w:color="auto"/>
                <w:bottom w:val="none" w:sz="0" w:space="0" w:color="auto"/>
                <w:right w:val="none" w:sz="0" w:space="0" w:color="auto"/>
              </w:divBdr>
              <w:divsChild>
                <w:div w:id="1992057447">
                  <w:marLeft w:val="0"/>
                  <w:marRight w:val="0"/>
                  <w:marTop w:val="0"/>
                  <w:marBottom w:val="0"/>
                  <w:divBdr>
                    <w:top w:val="none" w:sz="0" w:space="0" w:color="auto"/>
                    <w:left w:val="none" w:sz="0" w:space="0" w:color="auto"/>
                    <w:bottom w:val="none" w:sz="0" w:space="0" w:color="auto"/>
                    <w:right w:val="none" w:sz="0" w:space="0" w:color="auto"/>
                  </w:divBdr>
                  <w:divsChild>
                    <w:div w:id="12182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076690">
          <w:marLeft w:val="0"/>
          <w:marRight w:val="0"/>
          <w:marTop w:val="0"/>
          <w:marBottom w:val="0"/>
          <w:divBdr>
            <w:top w:val="none" w:sz="0" w:space="0" w:color="auto"/>
            <w:left w:val="none" w:sz="0" w:space="0" w:color="auto"/>
            <w:bottom w:val="none" w:sz="0" w:space="0" w:color="auto"/>
            <w:right w:val="none" w:sz="0" w:space="0" w:color="auto"/>
          </w:divBdr>
          <w:divsChild>
            <w:div w:id="406926297">
              <w:marLeft w:val="0"/>
              <w:marRight w:val="0"/>
              <w:marTop w:val="0"/>
              <w:marBottom w:val="0"/>
              <w:divBdr>
                <w:top w:val="none" w:sz="0" w:space="0" w:color="auto"/>
                <w:left w:val="none" w:sz="0" w:space="0" w:color="auto"/>
                <w:bottom w:val="none" w:sz="0" w:space="0" w:color="auto"/>
                <w:right w:val="none" w:sz="0" w:space="0" w:color="auto"/>
              </w:divBdr>
              <w:divsChild>
                <w:div w:id="21153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063">
          <w:marLeft w:val="0"/>
          <w:marRight w:val="0"/>
          <w:marTop w:val="0"/>
          <w:marBottom w:val="0"/>
          <w:divBdr>
            <w:top w:val="none" w:sz="0" w:space="0" w:color="auto"/>
            <w:left w:val="none" w:sz="0" w:space="0" w:color="auto"/>
            <w:bottom w:val="none" w:sz="0" w:space="0" w:color="auto"/>
            <w:right w:val="none" w:sz="0" w:space="0" w:color="auto"/>
          </w:divBdr>
          <w:divsChild>
            <w:div w:id="1778791770">
              <w:marLeft w:val="0"/>
              <w:marRight w:val="0"/>
              <w:marTop w:val="0"/>
              <w:marBottom w:val="0"/>
              <w:divBdr>
                <w:top w:val="none" w:sz="0" w:space="0" w:color="auto"/>
                <w:left w:val="none" w:sz="0" w:space="0" w:color="auto"/>
                <w:bottom w:val="none" w:sz="0" w:space="0" w:color="auto"/>
                <w:right w:val="none" w:sz="0" w:space="0" w:color="auto"/>
              </w:divBdr>
              <w:divsChild>
                <w:div w:id="13999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855">
          <w:marLeft w:val="0"/>
          <w:marRight w:val="0"/>
          <w:marTop w:val="0"/>
          <w:marBottom w:val="0"/>
          <w:divBdr>
            <w:top w:val="none" w:sz="0" w:space="0" w:color="auto"/>
            <w:left w:val="none" w:sz="0" w:space="0" w:color="auto"/>
            <w:bottom w:val="none" w:sz="0" w:space="0" w:color="auto"/>
            <w:right w:val="none" w:sz="0" w:space="0" w:color="auto"/>
          </w:divBdr>
          <w:divsChild>
            <w:div w:id="160318294">
              <w:marLeft w:val="0"/>
              <w:marRight w:val="0"/>
              <w:marTop w:val="0"/>
              <w:marBottom w:val="0"/>
              <w:divBdr>
                <w:top w:val="none" w:sz="0" w:space="0" w:color="auto"/>
                <w:left w:val="none" w:sz="0" w:space="0" w:color="auto"/>
                <w:bottom w:val="none" w:sz="0" w:space="0" w:color="auto"/>
                <w:right w:val="none" w:sz="0" w:space="0" w:color="auto"/>
              </w:divBdr>
              <w:divsChild>
                <w:div w:id="1728794987">
                  <w:marLeft w:val="0"/>
                  <w:marRight w:val="0"/>
                  <w:marTop w:val="0"/>
                  <w:marBottom w:val="0"/>
                  <w:divBdr>
                    <w:top w:val="none" w:sz="0" w:space="0" w:color="auto"/>
                    <w:left w:val="none" w:sz="0" w:space="0" w:color="auto"/>
                    <w:bottom w:val="none" w:sz="0" w:space="0" w:color="auto"/>
                    <w:right w:val="none" w:sz="0" w:space="0" w:color="auto"/>
                  </w:divBdr>
                  <w:divsChild>
                    <w:div w:id="83918106">
                      <w:marLeft w:val="0"/>
                      <w:marRight w:val="0"/>
                      <w:marTop w:val="0"/>
                      <w:marBottom w:val="0"/>
                      <w:divBdr>
                        <w:top w:val="none" w:sz="0" w:space="0" w:color="auto"/>
                        <w:left w:val="none" w:sz="0" w:space="0" w:color="auto"/>
                        <w:bottom w:val="none" w:sz="0" w:space="0" w:color="auto"/>
                        <w:right w:val="none" w:sz="0" w:space="0" w:color="auto"/>
                      </w:divBdr>
                      <w:divsChild>
                        <w:div w:id="1166632647">
                          <w:marLeft w:val="0"/>
                          <w:marRight w:val="0"/>
                          <w:marTop w:val="0"/>
                          <w:marBottom w:val="0"/>
                          <w:divBdr>
                            <w:top w:val="none" w:sz="0" w:space="0" w:color="auto"/>
                            <w:left w:val="none" w:sz="0" w:space="0" w:color="auto"/>
                            <w:bottom w:val="none" w:sz="0" w:space="0" w:color="auto"/>
                            <w:right w:val="none" w:sz="0" w:space="0" w:color="auto"/>
                          </w:divBdr>
                        </w:div>
                      </w:divsChild>
                    </w:div>
                    <w:div w:id="188914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227787">
          <w:marLeft w:val="0"/>
          <w:marRight w:val="0"/>
          <w:marTop w:val="0"/>
          <w:marBottom w:val="0"/>
          <w:divBdr>
            <w:top w:val="none" w:sz="0" w:space="0" w:color="auto"/>
            <w:left w:val="none" w:sz="0" w:space="0" w:color="auto"/>
            <w:bottom w:val="none" w:sz="0" w:space="0" w:color="auto"/>
            <w:right w:val="none" w:sz="0" w:space="0" w:color="auto"/>
          </w:divBdr>
          <w:divsChild>
            <w:div w:id="769203935">
              <w:marLeft w:val="0"/>
              <w:marRight w:val="0"/>
              <w:marTop w:val="0"/>
              <w:marBottom w:val="0"/>
              <w:divBdr>
                <w:top w:val="none" w:sz="0" w:space="0" w:color="auto"/>
                <w:left w:val="none" w:sz="0" w:space="0" w:color="auto"/>
                <w:bottom w:val="none" w:sz="0" w:space="0" w:color="auto"/>
                <w:right w:val="none" w:sz="0" w:space="0" w:color="auto"/>
              </w:divBdr>
              <w:divsChild>
                <w:div w:id="155041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88701">
          <w:marLeft w:val="0"/>
          <w:marRight w:val="0"/>
          <w:marTop w:val="0"/>
          <w:marBottom w:val="0"/>
          <w:divBdr>
            <w:top w:val="none" w:sz="0" w:space="0" w:color="auto"/>
            <w:left w:val="none" w:sz="0" w:space="0" w:color="auto"/>
            <w:bottom w:val="none" w:sz="0" w:space="0" w:color="auto"/>
            <w:right w:val="none" w:sz="0" w:space="0" w:color="auto"/>
          </w:divBdr>
          <w:divsChild>
            <w:div w:id="568007066">
              <w:marLeft w:val="0"/>
              <w:marRight w:val="0"/>
              <w:marTop w:val="0"/>
              <w:marBottom w:val="0"/>
              <w:divBdr>
                <w:top w:val="none" w:sz="0" w:space="0" w:color="auto"/>
                <w:left w:val="none" w:sz="0" w:space="0" w:color="auto"/>
                <w:bottom w:val="none" w:sz="0" w:space="0" w:color="auto"/>
                <w:right w:val="none" w:sz="0" w:space="0" w:color="auto"/>
              </w:divBdr>
              <w:divsChild>
                <w:div w:id="52344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3130">
          <w:marLeft w:val="0"/>
          <w:marRight w:val="0"/>
          <w:marTop w:val="0"/>
          <w:marBottom w:val="0"/>
          <w:divBdr>
            <w:top w:val="none" w:sz="0" w:space="0" w:color="auto"/>
            <w:left w:val="none" w:sz="0" w:space="0" w:color="auto"/>
            <w:bottom w:val="none" w:sz="0" w:space="0" w:color="auto"/>
            <w:right w:val="none" w:sz="0" w:space="0" w:color="auto"/>
          </w:divBdr>
          <w:divsChild>
            <w:div w:id="759060227">
              <w:marLeft w:val="0"/>
              <w:marRight w:val="0"/>
              <w:marTop w:val="0"/>
              <w:marBottom w:val="0"/>
              <w:divBdr>
                <w:top w:val="none" w:sz="0" w:space="0" w:color="auto"/>
                <w:left w:val="none" w:sz="0" w:space="0" w:color="auto"/>
                <w:bottom w:val="none" w:sz="0" w:space="0" w:color="auto"/>
                <w:right w:val="none" w:sz="0" w:space="0" w:color="auto"/>
              </w:divBdr>
              <w:divsChild>
                <w:div w:id="125586445">
                  <w:marLeft w:val="0"/>
                  <w:marRight w:val="0"/>
                  <w:marTop w:val="0"/>
                  <w:marBottom w:val="0"/>
                  <w:divBdr>
                    <w:top w:val="none" w:sz="0" w:space="0" w:color="auto"/>
                    <w:left w:val="none" w:sz="0" w:space="0" w:color="auto"/>
                    <w:bottom w:val="none" w:sz="0" w:space="0" w:color="auto"/>
                    <w:right w:val="none" w:sz="0" w:space="0" w:color="auto"/>
                  </w:divBdr>
                  <w:divsChild>
                    <w:div w:id="1169752088">
                      <w:marLeft w:val="0"/>
                      <w:marRight w:val="0"/>
                      <w:marTop w:val="0"/>
                      <w:marBottom w:val="0"/>
                      <w:divBdr>
                        <w:top w:val="none" w:sz="0" w:space="0" w:color="auto"/>
                        <w:left w:val="none" w:sz="0" w:space="0" w:color="auto"/>
                        <w:bottom w:val="none" w:sz="0" w:space="0" w:color="auto"/>
                        <w:right w:val="none" w:sz="0" w:space="0" w:color="auto"/>
                      </w:divBdr>
                      <w:divsChild>
                        <w:div w:id="2053188516">
                          <w:marLeft w:val="0"/>
                          <w:marRight w:val="0"/>
                          <w:marTop w:val="0"/>
                          <w:marBottom w:val="0"/>
                          <w:divBdr>
                            <w:top w:val="none" w:sz="0" w:space="0" w:color="auto"/>
                            <w:left w:val="none" w:sz="0" w:space="0" w:color="auto"/>
                            <w:bottom w:val="none" w:sz="0" w:space="0" w:color="auto"/>
                            <w:right w:val="none" w:sz="0" w:space="0" w:color="auto"/>
                          </w:divBdr>
                        </w:div>
                      </w:divsChild>
                    </w:div>
                    <w:div w:id="4309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52890">
          <w:marLeft w:val="0"/>
          <w:marRight w:val="0"/>
          <w:marTop w:val="0"/>
          <w:marBottom w:val="0"/>
          <w:divBdr>
            <w:top w:val="none" w:sz="0" w:space="0" w:color="auto"/>
            <w:left w:val="none" w:sz="0" w:space="0" w:color="auto"/>
            <w:bottom w:val="none" w:sz="0" w:space="0" w:color="auto"/>
            <w:right w:val="none" w:sz="0" w:space="0" w:color="auto"/>
          </w:divBdr>
          <w:divsChild>
            <w:div w:id="1591235761">
              <w:marLeft w:val="0"/>
              <w:marRight w:val="0"/>
              <w:marTop w:val="0"/>
              <w:marBottom w:val="0"/>
              <w:divBdr>
                <w:top w:val="none" w:sz="0" w:space="0" w:color="auto"/>
                <w:left w:val="none" w:sz="0" w:space="0" w:color="auto"/>
                <w:bottom w:val="none" w:sz="0" w:space="0" w:color="auto"/>
                <w:right w:val="none" w:sz="0" w:space="0" w:color="auto"/>
              </w:divBdr>
              <w:divsChild>
                <w:div w:id="8879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484">
      <w:bodyDiv w:val="1"/>
      <w:marLeft w:val="0"/>
      <w:marRight w:val="0"/>
      <w:marTop w:val="0"/>
      <w:marBottom w:val="0"/>
      <w:divBdr>
        <w:top w:val="none" w:sz="0" w:space="0" w:color="auto"/>
        <w:left w:val="none" w:sz="0" w:space="0" w:color="auto"/>
        <w:bottom w:val="none" w:sz="0" w:space="0" w:color="auto"/>
        <w:right w:val="none" w:sz="0" w:space="0" w:color="auto"/>
      </w:divBdr>
    </w:div>
    <w:div w:id="1298414247">
      <w:bodyDiv w:val="1"/>
      <w:marLeft w:val="0"/>
      <w:marRight w:val="0"/>
      <w:marTop w:val="0"/>
      <w:marBottom w:val="0"/>
      <w:divBdr>
        <w:top w:val="none" w:sz="0" w:space="0" w:color="auto"/>
        <w:left w:val="none" w:sz="0" w:space="0" w:color="auto"/>
        <w:bottom w:val="none" w:sz="0" w:space="0" w:color="auto"/>
        <w:right w:val="none" w:sz="0" w:space="0" w:color="auto"/>
      </w:divBdr>
      <w:divsChild>
        <w:div w:id="1279723349">
          <w:marLeft w:val="0"/>
          <w:marRight w:val="0"/>
          <w:marTop w:val="0"/>
          <w:marBottom w:val="0"/>
          <w:divBdr>
            <w:top w:val="none" w:sz="0" w:space="0" w:color="auto"/>
            <w:left w:val="none" w:sz="0" w:space="0" w:color="auto"/>
            <w:bottom w:val="none" w:sz="0" w:space="0" w:color="auto"/>
            <w:right w:val="none" w:sz="0" w:space="0" w:color="auto"/>
          </w:divBdr>
          <w:divsChild>
            <w:div w:id="1981837315">
              <w:marLeft w:val="0"/>
              <w:marRight w:val="0"/>
              <w:marTop w:val="0"/>
              <w:marBottom w:val="0"/>
              <w:divBdr>
                <w:top w:val="none" w:sz="0" w:space="0" w:color="auto"/>
                <w:left w:val="none" w:sz="0" w:space="0" w:color="auto"/>
                <w:bottom w:val="none" w:sz="0" w:space="0" w:color="auto"/>
                <w:right w:val="none" w:sz="0" w:space="0" w:color="auto"/>
              </w:divBdr>
              <w:divsChild>
                <w:div w:id="1478690900">
                  <w:marLeft w:val="0"/>
                  <w:marRight w:val="0"/>
                  <w:marTop w:val="0"/>
                  <w:marBottom w:val="0"/>
                  <w:divBdr>
                    <w:top w:val="none" w:sz="0" w:space="0" w:color="auto"/>
                    <w:left w:val="none" w:sz="0" w:space="0" w:color="auto"/>
                    <w:bottom w:val="none" w:sz="0" w:space="0" w:color="auto"/>
                    <w:right w:val="none" w:sz="0" w:space="0" w:color="auto"/>
                  </w:divBdr>
                  <w:divsChild>
                    <w:div w:id="3507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26450">
          <w:marLeft w:val="0"/>
          <w:marRight w:val="0"/>
          <w:marTop w:val="0"/>
          <w:marBottom w:val="0"/>
          <w:divBdr>
            <w:top w:val="none" w:sz="0" w:space="0" w:color="auto"/>
            <w:left w:val="none" w:sz="0" w:space="0" w:color="auto"/>
            <w:bottom w:val="none" w:sz="0" w:space="0" w:color="auto"/>
            <w:right w:val="none" w:sz="0" w:space="0" w:color="auto"/>
          </w:divBdr>
          <w:divsChild>
            <w:div w:id="352264243">
              <w:marLeft w:val="0"/>
              <w:marRight w:val="0"/>
              <w:marTop w:val="0"/>
              <w:marBottom w:val="0"/>
              <w:divBdr>
                <w:top w:val="none" w:sz="0" w:space="0" w:color="auto"/>
                <w:left w:val="none" w:sz="0" w:space="0" w:color="auto"/>
                <w:bottom w:val="none" w:sz="0" w:space="0" w:color="auto"/>
                <w:right w:val="none" w:sz="0" w:space="0" w:color="auto"/>
              </w:divBdr>
              <w:divsChild>
                <w:div w:id="383217969">
                  <w:marLeft w:val="-225"/>
                  <w:marRight w:val="-225"/>
                  <w:marTop w:val="0"/>
                  <w:marBottom w:val="0"/>
                  <w:divBdr>
                    <w:top w:val="none" w:sz="0" w:space="0" w:color="auto"/>
                    <w:left w:val="none" w:sz="0" w:space="0" w:color="auto"/>
                    <w:bottom w:val="none" w:sz="0" w:space="0" w:color="auto"/>
                    <w:right w:val="none" w:sz="0" w:space="0" w:color="auto"/>
                  </w:divBdr>
                  <w:divsChild>
                    <w:div w:id="917636961">
                      <w:marLeft w:val="0"/>
                      <w:marRight w:val="0"/>
                      <w:marTop w:val="0"/>
                      <w:marBottom w:val="0"/>
                      <w:divBdr>
                        <w:top w:val="none" w:sz="0" w:space="0" w:color="auto"/>
                        <w:left w:val="none" w:sz="0" w:space="0" w:color="auto"/>
                        <w:bottom w:val="none" w:sz="0" w:space="0" w:color="auto"/>
                        <w:right w:val="none" w:sz="0" w:space="0" w:color="auto"/>
                      </w:divBdr>
                      <w:divsChild>
                        <w:div w:id="1214538680">
                          <w:marLeft w:val="0"/>
                          <w:marRight w:val="0"/>
                          <w:marTop w:val="0"/>
                          <w:marBottom w:val="0"/>
                          <w:divBdr>
                            <w:top w:val="none" w:sz="0" w:space="0" w:color="auto"/>
                            <w:left w:val="none" w:sz="0" w:space="0" w:color="auto"/>
                            <w:bottom w:val="none" w:sz="0" w:space="0" w:color="auto"/>
                            <w:right w:val="none" w:sz="0" w:space="0" w:color="auto"/>
                          </w:divBdr>
                          <w:divsChild>
                            <w:div w:id="704527526">
                              <w:marLeft w:val="0"/>
                              <w:marRight w:val="0"/>
                              <w:marTop w:val="0"/>
                              <w:marBottom w:val="0"/>
                              <w:divBdr>
                                <w:top w:val="none" w:sz="0" w:space="0" w:color="auto"/>
                                <w:left w:val="none" w:sz="0" w:space="0" w:color="auto"/>
                                <w:bottom w:val="none" w:sz="0" w:space="0" w:color="auto"/>
                                <w:right w:val="none" w:sz="0" w:space="0" w:color="auto"/>
                              </w:divBdr>
                              <w:divsChild>
                                <w:div w:id="1741055615">
                                  <w:marLeft w:val="0"/>
                                  <w:marRight w:val="0"/>
                                  <w:marTop w:val="0"/>
                                  <w:marBottom w:val="0"/>
                                  <w:divBdr>
                                    <w:top w:val="none" w:sz="0" w:space="0" w:color="auto"/>
                                    <w:left w:val="none" w:sz="0" w:space="0" w:color="auto"/>
                                    <w:bottom w:val="none" w:sz="0" w:space="0" w:color="auto"/>
                                    <w:right w:val="none" w:sz="0" w:space="0" w:color="auto"/>
                                  </w:divBdr>
                                  <w:divsChild>
                                    <w:div w:id="14889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303761">
      <w:bodyDiv w:val="1"/>
      <w:marLeft w:val="0"/>
      <w:marRight w:val="0"/>
      <w:marTop w:val="0"/>
      <w:marBottom w:val="0"/>
      <w:divBdr>
        <w:top w:val="none" w:sz="0" w:space="0" w:color="auto"/>
        <w:left w:val="none" w:sz="0" w:space="0" w:color="auto"/>
        <w:bottom w:val="none" w:sz="0" w:space="0" w:color="auto"/>
        <w:right w:val="none" w:sz="0" w:space="0" w:color="auto"/>
      </w:divBdr>
    </w:div>
    <w:div w:id="1639263098">
      <w:bodyDiv w:val="1"/>
      <w:marLeft w:val="0"/>
      <w:marRight w:val="0"/>
      <w:marTop w:val="0"/>
      <w:marBottom w:val="0"/>
      <w:divBdr>
        <w:top w:val="none" w:sz="0" w:space="0" w:color="auto"/>
        <w:left w:val="none" w:sz="0" w:space="0" w:color="auto"/>
        <w:bottom w:val="none" w:sz="0" w:space="0" w:color="auto"/>
        <w:right w:val="none" w:sz="0" w:space="0" w:color="auto"/>
      </w:divBdr>
    </w:div>
    <w:div w:id="206359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veolia.com/en" TargetMode="External"/><Relationship Id="rId21" Type="http://schemas.openxmlformats.org/officeDocument/2006/relationships/hyperlink" Target="https://en.wikipedia.org/wiki/Inorganic_chemistry" TargetMode="External"/><Relationship Id="rId34" Type="http://schemas.openxmlformats.org/officeDocument/2006/relationships/hyperlink" Target="https://en.wikipedia.org/wiki/Inorganic_chemistry" TargetMode="External"/><Relationship Id="rId42" Type="http://schemas.openxmlformats.org/officeDocument/2006/relationships/hyperlink" Target="https://en.wikipedia.org/wiki/Special:BookSources/978-3-527-29311-7" TargetMode="External"/><Relationship Id="rId47" Type="http://schemas.openxmlformats.org/officeDocument/2006/relationships/hyperlink" Target="https://en.wikipedia.org/wiki/Special:BookSources/978-0-08-037941-8" TargetMode="External"/><Relationship Id="rId50" Type="http://schemas.openxmlformats.org/officeDocument/2006/relationships/hyperlink" Target="https://en.wikipedia.org/wiki/Special:BookSources/978-3-527-28164-0" TargetMode="External"/><Relationship Id="rId55" Type="http://schemas.openxmlformats.org/officeDocument/2006/relationships/hyperlink" Target="https://en.wikipedia.org/wiki/Inorganic_chemistry" TargetMode="External"/><Relationship Id="rId63" Type="http://schemas.openxmlformats.org/officeDocument/2006/relationships/hyperlink" Target="https://en.wikipedia.org/wiki/Inorganic_chemistry" TargetMode="External"/><Relationship Id="rId68" Type="http://schemas.openxmlformats.org/officeDocument/2006/relationships/theme" Target="theme/theme1.xml"/><Relationship Id="rId7" Type="http://schemas.openxmlformats.org/officeDocument/2006/relationships/hyperlink" Target="https://en.wikipedia.org/wiki/Chemical_synthesis" TargetMode="External"/><Relationship Id="rId2" Type="http://schemas.openxmlformats.org/officeDocument/2006/relationships/styles" Target="styles.xml"/><Relationship Id="rId16" Type="http://schemas.openxmlformats.org/officeDocument/2006/relationships/hyperlink" Target="https://en.wikipedia.org/wiki/Surfactant" TargetMode="External"/><Relationship Id="rId29" Type="http://schemas.openxmlformats.org/officeDocument/2006/relationships/hyperlink" Target="http://www.tetratech.com/" TargetMode="External"/><Relationship Id="rId11" Type="http://schemas.openxmlformats.org/officeDocument/2006/relationships/hyperlink" Target="https://en.wikipedia.org/wiki/Organic_chemistry" TargetMode="External"/><Relationship Id="rId24" Type="http://schemas.openxmlformats.org/officeDocument/2006/relationships/hyperlink" Target="http://www.ch2m.com/corporate/" TargetMode="External"/><Relationship Id="rId32" Type="http://schemas.openxmlformats.org/officeDocument/2006/relationships/hyperlink" Target="https://en.wikipedia.org/wiki/Inorganic_chemistry" TargetMode="External"/><Relationship Id="rId37" Type="http://schemas.openxmlformats.org/officeDocument/2006/relationships/hyperlink" Target="https://en.wikipedia.org/wiki/Inorganic_chemistry" TargetMode="External"/><Relationship Id="rId40" Type="http://schemas.openxmlformats.org/officeDocument/2006/relationships/hyperlink" Target="https://en.wikipedia.org/wiki/Inorganic_chemistry" TargetMode="External"/><Relationship Id="rId45" Type="http://schemas.openxmlformats.org/officeDocument/2006/relationships/hyperlink" Target="https://en.wikipedia.org/wiki/Butterworth-Heinemann" TargetMode="External"/><Relationship Id="rId53" Type="http://schemas.openxmlformats.org/officeDocument/2006/relationships/hyperlink" Target="https://en.wikipedia.org/wiki/Special:BookSources/978-0-935702-73-6" TargetMode="External"/><Relationship Id="rId58" Type="http://schemas.openxmlformats.org/officeDocument/2006/relationships/hyperlink" Target="https://en.wikipedia.org/wiki/Special:BookSources/978-0-471-51094-9" TargetMode="External"/><Relationship Id="rId66"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s://en.wikipedia.org/wiki/ISBN_(identifier)" TargetMode="External"/><Relationship Id="rId19" Type="http://schemas.openxmlformats.org/officeDocument/2006/relationships/hyperlink" Target="https://en.wikipedia.org/wiki/Fuel" TargetMode="External"/><Relationship Id="rId14" Type="http://schemas.openxmlformats.org/officeDocument/2006/relationships/hyperlink" Target="https://en.wikipedia.org/wiki/Materials_science" TargetMode="External"/><Relationship Id="rId22" Type="http://schemas.openxmlformats.org/officeDocument/2006/relationships/hyperlink" Target="https://www.acs.org/content/acs/en/careers/college-to-career/areas-of-chemistry/organic-chemistry.html" TargetMode="External"/><Relationship Id="rId27" Type="http://schemas.openxmlformats.org/officeDocument/2006/relationships/hyperlink" Target="http://www.urs.com/" TargetMode="External"/><Relationship Id="rId30" Type="http://schemas.openxmlformats.org/officeDocument/2006/relationships/hyperlink" Target="http://www.energysolutions.com/" TargetMode="External"/><Relationship Id="rId35" Type="http://schemas.openxmlformats.org/officeDocument/2006/relationships/hyperlink" Target="https://en.wikipedia.org/wiki/Inorganic_chemistry" TargetMode="External"/><Relationship Id="rId43" Type="http://schemas.openxmlformats.org/officeDocument/2006/relationships/hyperlink" Target="https://en.wikipedia.org/wiki/Inorganic_chemistry" TargetMode="External"/><Relationship Id="rId48" Type="http://schemas.openxmlformats.org/officeDocument/2006/relationships/hyperlink" Target="https://en.wikipedia.org/wiki/Inorganic_chemistry" TargetMode="External"/><Relationship Id="rId56" Type="http://schemas.openxmlformats.org/officeDocument/2006/relationships/hyperlink" Target="https://archive.org/details/isbn_9780471510949" TargetMode="External"/><Relationship Id="rId64" Type="http://schemas.openxmlformats.org/officeDocument/2006/relationships/hyperlink" Target="https://en.wikipedia.org/wiki/ISBN_(identifier)" TargetMode="External"/><Relationship Id="rId8" Type="http://schemas.openxmlformats.org/officeDocument/2006/relationships/hyperlink" Target="https://en.wikipedia.org/wiki/Inorganic_compound" TargetMode="External"/><Relationship Id="rId51" Type="http://schemas.openxmlformats.org/officeDocument/2006/relationships/hyperlink" Target="https://en.wikipedia.org/wiki/Inorganic_chemistry" TargetMode="External"/><Relationship Id="rId3" Type="http://schemas.openxmlformats.org/officeDocument/2006/relationships/settings" Target="settings.xml"/><Relationship Id="rId12" Type="http://schemas.openxmlformats.org/officeDocument/2006/relationships/hyperlink" Target="https://en.wikipedia.org/wiki/Organometallic_chemistry" TargetMode="External"/><Relationship Id="rId17" Type="http://schemas.openxmlformats.org/officeDocument/2006/relationships/hyperlink" Target="https://en.wikipedia.org/wiki/Coating" TargetMode="External"/><Relationship Id="rId25" Type="http://schemas.openxmlformats.org/officeDocument/2006/relationships/hyperlink" Target="http://www.bechtel.com/" TargetMode="External"/><Relationship Id="rId33" Type="http://schemas.openxmlformats.org/officeDocument/2006/relationships/hyperlink" Target="https://en.wikipedia.org/wiki/Inorganic_chemistry" TargetMode="External"/><Relationship Id="rId38" Type="http://schemas.openxmlformats.org/officeDocument/2006/relationships/hyperlink" Target="https://web.archive.org/web/20121029023510/http:/portal.acs.org/portal/acs/corg/content?_nfpb=true" TargetMode="External"/><Relationship Id="rId46" Type="http://schemas.openxmlformats.org/officeDocument/2006/relationships/hyperlink" Target="https://en.wikipedia.org/wiki/ISBN_(identifier)" TargetMode="External"/><Relationship Id="rId59" Type="http://schemas.openxmlformats.org/officeDocument/2006/relationships/hyperlink" Target="https://en.wikipedia.org/wiki/Inorganic_chemistry" TargetMode="External"/><Relationship Id="rId67" Type="http://schemas.openxmlformats.org/officeDocument/2006/relationships/fontTable" Target="fontTable.xml"/><Relationship Id="rId20" Type="http://schemas.openxmlformats.org/officeDocument/2006/relationships/hyperlink" Target="https://en.wikipedia.org/wiki/Agriculture" TargetMode="External"/><Relationship Id="rId41" Type="http://schemas.openxmlformats.org/officeDocument/2006/relationships/hyperlink" Target="https://en.wikipedia.org/wiki/ISBN_(identifier)" TargetMode="External"/><Relationship Id="rId54" Type="http://schemas.openxmlformats.org/officeDocument/2006/relationships/hyperlink" Target="https://en.wikipedia.org/wiki/Inorganic_chemistry" TargetMode="External"/><Relationship Id="rId62" Type="http://schemas.openxmlformats.org/officeDocument/2006/relationships/hyperlink" Target="https://en.wikipedia.org/wiki/Special:BookSources/978-3-527-28389-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Pigment" TargetMode="External"/><Relationship Id="rId23" Type="http://schemas.openxmlformats.org/officeDocument/2006/relationships/hyperlink" Target="http://www.epa.gov/" TargetMode="External"/><Relationship Id="rId28" Type="http://schemas.openxmlformats.org/officeDocument/2006/relationships/hyperlink" Target="http://bv.com/" TargetMode="External"/><Relationship Id="rId36" Type="http://schemas.openxmlformats.org/officeDocument/2006/relationships/hyperlink" Target="https://en.wikipedia.org/wiki/Inorganic_chemistry" TargetMode="External"/><Relationship Id="rId49" Type="http://schemas.openxmlformats.org/officeDocument/2006/relationships/hyperlink" Target="https://en.wikipedia.org/wiki/ISBN_(identifier)" TargetMode="External"/><Relationship Id="rId57" Type="http://schemas.openxmlformats.org/officeDocument/2006/relationships/hyperlink" Target="https://en.wikipedia.org/wiki/ISBN_(identifier)" TargetMode="External"/><Relationship Id="rId10" Type="http://schemas.openxmlformats.org/officeDocument/2006/relationships/hyperlink" Target="https://en.wikipedia.org/wiki/Chemical_compound" TargetMode="External"/><Relationship Id="rId31" Type="http://schemas.openxmlformats.org/officeDocument/2006/relationships/hyperlink" Target="http://www.epa.gov/" TargetMode="External"/><Relationship Id="rId44" Type="http://schemas.openxmlformats.org/officeDocument/2006/relationships/hyperlink" Target="https://en.wikipedia.org/wiki/Norman_Greenwood" TargetMode="External"/><Relationship Id="rId52" Type="http://schemas.openxmlformats.org/officeDocument/2006/relationships/hyperlink" Target="https://en.wikipedia.org/wiki/ISBN_(identifier)" TargetMode="External"/><Relationship Id="rId60" Type="http://schemas.openxmlformats.org/officeDocument/2006/relationships/hyperlink" Target="https://archive.org/details/kineticsmechanis00wilk_0" TargetMode="External"/><Relationship Id="rId65" Type="http://schemas.openxmlformats.org/officeDocument/2006/relationships/hyperlink" Target="https://en.wikipedia.org/wiki/Special:BookSources/978-0-935702-48-4" TargetMode="External"/><Relationship Id="rId4" Type="http://schemas.openxmlformats.org/officeDocument/2006/relationships/webSettings" Target="webSettings.xml"/><Relationship Id="rId9" Type="http://schemas.openxmlformats.org/officeDocument/2006/relationships/hyperlink" Target="https://en.wikipedia.org/wiki/Organometallic_chemistry" TargetMode="External"/><Relationship Id="rId13" Type="http://schemas.openxmlformats.org/officeDocument/2006/relationships/hyperlink" Target="https://en.wikipedia.org/wiki/Catalysis" TargetMode="External"/><Relationship Id="rId18" Type="http://schemas.openxmlformats.org/officeDocument/2006/relationships/hyperlink" Target="https://en.wikipedia.org/wiki/Pharmaceutical_drug" TargetMode="External"/><Relationship Id="rId39" Type="http://schemas.openxmlformats.org/officeDocument/2006/relationships/hyperlink" Target="http://portal.acs.org/portal/acs/corg/content?_nfpb=true&amp;_pageLabel=PP_ARTICLEMAIN&amp;node_id=1188&amp;content_id=CTP_003393&amp;use_sec=true&amp;sec_url_var=region1&amp;__uuid=2fe23bbd-4dcd-4087-b35c-3a886576a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KASSIM DAJUMA</dc:creator>
  <cp:keywords/>
  <dc:description/>
  <cp:lastModifiedBy>KASSIM DAJUMA</cp:lastModifiedBy>
  <cp:revision>2</cp:revision>
  <dcterms:created xsi:type="dcterms:W3CDTF">2021-05-17T20:28:00Z</dcterms:created>
  <dcterms:modified xsi:type="dcterms:W3CDTF">2021-05-17T20:28:00Z</dcterms:modified>
</cp:coreProperties>
</file>