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10AE" w14:textId="77777777" w:rsidR="00124ADC" w:rsidRPr="00335EDA" w:rsidRDefault="00124ADC" w:rsidP="00124ADC">
      <w:pPr>
        <w:jc w:val="center"/>
        <w:rPr>
          <w:rFonts w:ascii="Calibri" w:hAnsi="Calibri" w:cs="Calibri"/>
          <w:b/>
          <w:bCs/>
          <w:lang w:val="en-CA"/>
        </w:rPr>
      </w:pPr>
      <w:proofErr w:type="spellStart"/>
      <w:r w:rsidRPr="00335EDA">
        <w:rPr>
          <w:rFonts w:ascii="Calibri" w:hAnsi="Calibri" w:cs="Calibri"/>
          <w:b/>
          <w:bCs/>
          <w:lang w:val="en-CA"/>
        </w:rPr>
        <w:t>Datagotchi</w:t>
      </w:r>
      <w:proofErr w:type="spellEnd"/>
      <w:r w:rsidRPr="00335EDA">
        <w:rPr>
          <w:rFonts w:ascii="Calibri" w:hAnsi="Calibri" w:cs="Calibri"/>
          <w:b/>
          <w:bCs/>
          <w:lang w:val="en-CA"/>
        </w:rPr>
        <w:t>: The 2022 Quebec General Election</w:t>
      </w:r>
    </w:p>
    <w:p w14:paraId="2AAADED8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</w:p>
    <w:p w14:paraId="7833D337" w14:textId="67C94498" w:rsidR="00124ADC" w:rsidRPr="00335EDA" w:rsidRDefault="00124ADC" w:rsidP="00124ADC">
      <w:pPr>
        <w:jc w:val="center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Appendix - Email invitation to participate in the pilot survey</w:t>
      </w:r>
    </w:p>
    <w:p w14:paraId="773AE182" w14:textId="77777777" w:rsidR="00124ADC" w:rsidRPr="00335EDA" w:rsidRDefault="00124ADC" w:rsidP="00124ADC">
      <w:pPr>
        <w:jc w:val="center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(</w:t>
      </w:r>
      <w:proofErr w:type="gramStart"/>
      <w:r w:rsidRPr="00335EDA">
        <w:rPr>
          <w:rFonts w:ascii="Calibri" w:hAnsi="Calibri" w:cs="Calibri"/>
          <w:lang w:val="en-CA"/>
        </w:rPr>
        <w:t>for</w:t>
      </w:r>
      <w:proofErr w:type="gramEnd"/>
      <w:r w:rsidRPr="00335EDA">
        <w:rPr>
          <w:rFonts w:ascii="Calibri" w:hAnsi="Calibri" w:cs="Calibri"/>
          <w:lang w:val="en-CA"/>
        </w:rPr>
        <w:t xml:space="preserve"> participants who left their email address in 2021)</w:t>
      </w:r>
    </w:p>
    <w:p w14:paraId="28EA343C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</w:p>
    <w:p w14:paraId="3BE2ACF3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</w:p>
    <w:p w14:paraId="0211C73D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</w:p>
    <w:p w14:paraId="7F152448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Subject: Invitation to discover </w:t>
      </w:r>
      <w:proofErr w:type="spellStart"/>
      <w:r w:rsidRPr="00335EDA">
        <w:rPr>
          <w:rFonts w:ascii="Calibri" w:hAnsi="Calibri" w:cs="Calibri"/>
          <w:lang w:val="en-CA"/>
        </w:rPr>
        <w:t>Datagotchi</w:t>
      </w:r>
      <w:proofErr w:type="spellEnd"/>
      <w:r w:rsidRPr="00335EDA">
        <w:rPr>
          <w:rFonts w:ascii="Calibri" w:hAnsi="Calibri" w:cs="Calibri"/>
          <w:lang w:val="en-CA"/>
        </w:rPr>
        <w:t xml:space="preserve"> 2022 exclusively</w:t>
      </w:r>
    </w:p>
    <w:p w14:paraId="691DD60B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</w:p>
    <w:p w14:paraId="38A94687" w14:textId="77777777" w:rsidR="00124ADC" w:rsidRPr="00335EDA" w:rsidRDefault="00124ADC" w:rsidP="00124ADC">
      <w:pPr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Hello,</w:t>
      </w:r>
    </w:p>
    <w:p w14:paraId="51037D69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0DEF1338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You are receiving this email because you expressed your interest in the </w:t>
      </w:r>
      <w:proofErr w:type="spellStart"/>
      <w:r w:rsidRPr="00335EDA">
        <w:rPr>
          <w:rFonts w:ascii="Calibri" w:hAnsi="Calibri" w:cs="Calibri"/>
          <w:lang w:val="en-CA"/>
        </w:rPr>
        <w:t>Datagotchi</w:t>
      </w:r>
      <w:proofErr w:type="spellEnd"/>
      <w:r w:rsidRPr="00335EDA">
        <w:rPr>
          <w:rFonts w:ascii="Calibri" w:hAnsi="Calibri" w:cs="Calibri"/>
          <w:lang w:val="en-CA"/>
        </w:rPr>
        <w:t xml:space="preserve"> research project during its first edition, in the context of the 2021 Canadian federal election. For the past few months, the </w:t>
      </w:r>
      <w:proofErr w:type="spellStart"/>
      <w:r w:rsidRPr="00335EDA">
        <w:rPr>
          <w:rFonts w:ascii="Calibri" w:hAnsi="Calibri" w:cs="Calibri"/>
          <w:lang w:val="en-CA"/>
        </w:rPr>
        <w:t>Datagotchi</w:t>
      </w:r>
      <w:proofErr w:type="spellEnd"/>
      <w:r w:rsidRPr="00335EDA">
        <w:rPr>
          <w:rFonts w:ascii="Calibri" w:hAnsi="Calibri" w:cs="Calibri"/>
          <w:lang w:val="en-CA"/>
        </w:rPr>
        <w:t xml:space="preserve"> scientific team has been refining the application for the Quebec elections next fall. In this context, you are invited to participate in a survey conducted by the Leadership Chair in Digital Social Science Education at Laval University, which will help improve the prediction algorithms for the new edition. </w:t>
      </w:r>
    </w:p>
    <w:p w14:paraId="27C0F84D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31027B37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This survey:</w:t>
      </w:r>
    </w:p>
    <w:p w14:paraId="473DAD45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- is aimed at adults aged 18 and over who live in Quebec</w:t>
      </w:r>
    </w:p>
    <w:p w14:paraId="242D0410" w14:textId="4D55DFCD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- </w:t>
      </w:r>
      <w:r w:rsidRPr="00BD6E96">
        <w:rPr>
          <w:rFonts w:ascii="Calibri" w:hAnsi="Calibri" w:cs="Calibri"/>
          <w:highlight w:val="yellow"/>
          <w:lang w:val="en-CA"/>
        </w:rPr>
        <w:t>is approximately 2</w:t>
      </w:r>
      <w:r w:rsidR="00335EDA" w:rsidRPr="00BD6E96">
        <w:rPr>
          <w:rFonts w:ascii="Calibri" w:hAnsi="Calibri" w:cs="Calibri"/>
          <w:highlight w:val="yellow"/>
          <w:lang w:val="en-CA"/>
        </w:rPr>
        <w:t>5</w:t>
      </w:r>
      <w:r w:rsidRPr="00BD6E96">
        <w:rPr>
          <w:rFonts w:ascii="Calibri" w:hAnsi="Calibri" w:cs="Calibri"/>
          <w:highlight w:val="yellow"/>
          <w:lang w:val="en-CA"/>
        </w:rPr>
        <w:t xml:space="preserve"> minutes in length</w:t>
      </w:r>
    </w:p>
    <w:p w14:paraId="6E01A50A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- is done online (on a cell phone, tablet or computer</w:t>
      </w:r>
      <w:proofErr w:type="gramStart"/>
      <w:r w:rsidRPr="00335EDA">
        <w:rPr>
          <w:rFonts w:ascii="Calibri" w:hAnsi="Calibri" w:cs="Calibri"/>
          <w:lang w:val="en-CA"/>
        </w:rPr>
        <w:t>);</w:t>
      </w:r>
      <w:proofErr w:type="gramEnd"/>
    </w:p>
    <w:p w14:paraId="5025588F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- is available in French and </w:t>
      </w:r>
      <w:proofErr w:type="gramStart"/>
      <w:r w:rsidRPr="00335EDA">
        <w:rPr>
          <w:rFonts w:ascii="Calibri" w:hAnsi="Calibri" w:cs="Calibri"/>
          <w:lang w:val="en-CA"/>
        </w:rPr>
        <w:t>English;</w:t>
      </w:r>
      <w:proofErr w:type="gramEnd"/>
    </w:p>
    <w:p w14:paraId="43C33D64" w14:textId="7EC4B7E8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-contains socio-demographic questions, as well as questions on lifestyle and consumption habits, preferences, personality traits, appearance, attitudes, values, </w:t>
      </w:r>
      <w:proofErr w:type="gramStart"/>
      <w:r w:rsidRPr="00335EDA">
        <w:rPr>
          <w:rFonts w:ascii="Calibri" w:hAnsi="Calibri" w:cs="Calibri"/>
          <w:lang w:val="en-CA"/>
        </w:rPr>
        <w:t>allegiances</w:t>
      </w:r>
      <w:proofErr w:type="gramEnd"/>
      <w:r w:rsidRPr="00335EDA">
        <w:rPr>
          <w:rFonts w:ascii="Calibri" w:hAnsi="Calibri" w:cs="Calibri"/>
          <w:lang w:val="en-CA"/>
        </w:rPr>
        <w:t xml:space="preserve"> and political beliefs in order to make predictions about citizens' political behaviour.</w:t>
      </w:r>
    </w:p>
    <w:p w14:paraId="3416FE32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712287F9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Your participation is extremely important! Your responses to the survey will help us better understand the links between citizens' lifestyle habits and their voting </w:t>
      </w:r>
      <w:proofErr w:type="gramStart"/>
      <w:r w:rsidRPr="00335EDA">
        <w:rPr>
          <w:rFonts w:ascii="Calibri" w:hAnsi="Calibri" w:cs="Calibri"/>
          <w:lang w:val="en-CA"/>
        </w:rPr>
        <w:t>behaviours, and</w:t>
      </w:r>
      <w:proofErr w:type="gramEnd"/>
      <w:r w:rsidRPr="00335EDA">
        <w:rPr>
          <w:rFonts w:ascii="Calibri" w:hAnsi="Calibri" w:cs="Calibri"/>
          <w:lang w:val="en-CA"/>
        </w:rPr>
        <w:t xml:space="preserve"> will help ensure the success of the next edition of </w:t>
      </w:r>
      <w:proofErr w:type="spellStart"/>
      <w:r w:rsidRPr="00335EDA">
        <w:rPr>
          <w:rFonts w:ascii="Calibri" w:hAnsi="Calibri" w:cs="Calibri"/>
          <w:lang w:val="en-CA"/>
        </w:rPr>
        <w:t>Datagotchi</w:t>
      </w:r>
      <w:proofErr w:type="spellEnd"/>
      <w:r w:rsidRPr="00335EDA">
        <w:rPr>
          <w:rFonts w:ascii="Calibri" w:hAnsi="Calibri" w:cs="Calibri"/>
          <w:lang w:val="en-CA"/>
        </w:rPr>
        <w:t>.</w:t>
      </w:r>
    </w:p>
    <w:p w14:paraId="54C7440E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7B8ABCCD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For more information and to participate in the survey, click on this link: [</w:t>
      </w:r>
      <w:proofErr w:type="spellStart"/>
      <w:r w:rsidRPr="00335EDA">
        <w:rPr>
          <w:rFonts w:ascii="Calibri" w:hAnsi="Calibri" w:cs="Calibri"/>
          <w:lang w:val="en-CA"/>
        </w:rPr>
        <w:t>url</w:t>
      </w:r>
      <w:proofErr w:type="spellEnd"/>
      <w:r w:rsidRPr="00335EDA">
        <w:rPr>
          <w:rFonts w:ascii="Calibri" w:hAnsi="Calibri" w:cs="Calibri"/>
          <w:lang w:val="en-CA"/>
        </w:rPr>
        <w:t xml:space="preserve"> link to the consent form and the online survey]</w:t>
      </w:r>
    </w:p>
    <w:p w14:paraId="1479FE02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27125E2E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 xml:space="preserve">You can unsubscribe from this list at any time by clicking on the link at the end of this email. </w:t>
      </w:r>
    </w:p>
    <w:p w14:paraId="06B3E12F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3DD26CB7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For more information, you can write to the following email address: info@clessn.com.</w:t>
      </w:r>
    </w:p>
    <w:p w14:paraId="4CA17B80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6A0BC13A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We appreciate your interest!</w:t>
      </w:r>
    </w:p>
    <w:p w14:paraId="6000C534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189A54C1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  <w:r w:rsidRPr="00335EDA">
        <w:rPr>
          <w:rFonts w:ascii="Calibri" w:hAnsi="Calibri" w:cs="Calibri"/>
          <w:lang w:val="en-CA"/>
        </w:rPr>
        <w:t>The CLESSN team at Laval University</w:t>
      </w:r>
    </w:p>
    <w:p w14:paraId="73B22310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4A51DC16" w14:textId="77777777" w:rsidR="00DF642A" w:rsidRPr="00BD6E96" w:rsidRDefault="00124ADC" w:rsidP="00C31BF9">
      <w:pPr>
        <w:jc w:val="both"/>
        <w:rPr>
          <w:rFonts w:ascii="Calibri" w:hAnsi="Calibri" w:cs="Calibri"/>
          <w:lang w:val="en-US"/>
        </w:rPr>
      </w:pPr>
      <w:r w:rsidRPr="00335EDA">
        <w:rPr>
          <w:rFonts w:ascii="Calibri" w:hAnsi="Calibri" w:cs="Calibri"/>
          <w:lang w:val="en-CA"/>
        </w:rPr>
        <w:t xml:space="preserve">This project has been approved by the </w:t>
      </w:r>
      <w:r w:rsidR="00DF642A" w:rsidRPr="00BD6E96">
        <w:rPr>
          <w:rFonts w:ascii="Calibri" w:hAnsi="Calibri" w:cs="Calibri"/>
          <w:lang w:val="en-US"/>
        </w:rPr>
        <w:t>University Research Ethics Committee </w:t>
      </w:r>
    </w:p>
    <w:p w14:paraId="2CBC7F87" w14:textId="7B305F05" w:rsidR="007D69F7" w:rsidRPr="00BD6E96" w:rsidRDefault="00124ADC" w:rsidP="00C31BF9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F642A">
        <w:rPr>
          <w:rFonts w:ascii="Calibri" w:hAnsi="Calibri" w:cs="Calibri"/>
          <w:lang w:val="en-CA"/>
        </w:rPr>
        <w:lastRenderedPageBreak/>
        <w:t xml:space="preserve">of </w:t>
      </w:r>
      <w:r w:rsidR="00DF642A" w:rsidRPr="00DF642A">
        <w:rPr>
          <w:rFonts w:ascii="Calibri" w:hAnsi="Calibri" w:cs="Calibri"/>
          <w:lang w:val="en-CA"/>
        </w:rPr>
        <w:t>Université Laval</w:t>
      </w:r>
      <w:r w:rsidRPr="00DF642A">
        <w:rPr>
          <w:rFonts w:ascii="Calibri" w:hAnsi="Calibri" w:cs="Calibri"/>
          <w:lang w:val="en-CA"/>
        </w:rPr>
        <w:t xml:space="preserve">: </w:t>
      </w:r>
      <w:r w:rsidR="00AD1403" w:rsidRPr="00BD6E9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approval number</w:t>
      </w:r>
      <w:r w:rsidR="007D69F7" w:rsidRPr="00BD6E9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 xml:space="preserve"> 2022-181 / 27-06-2022</w:t>
      </w:r>
      <w:r w:rsidR="007D69F7" w:rsidRPr="00BD6E9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14:paraId="21703633" w14:textId="68DBFB3F" w:rsidR="0068234D" w:rsidRPr="00BD6E96" w:rsidRDefault="0068234D" w:rsidP="00C31BF9">
      <w:pPr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6276501" w14:textId="77777777" w:rsidR="0068234D" w:rsidRPr="00BD6E96" w:rsidRDefault="0068234D" w:rsidP="0068234D">
      <w:pPr>
        <w:pBdr>
          <w:bottom w:val="single" w:sz="6" w:space="1" w:color="auto"/>
        </w:pBdr>
        <w:jc w:val="both"/>
        <w:rPr>
          <w:rFonts w:ascii="Calibri" w:eastAsiaTheme="minorHAnsi" w:hAnsi="Calibri" w:cs="Calibri"/>
          <w:lang w:val="en-US" w:eastAsia="en-US"/>
        </w:rPr>
      </w:pPr>
    </w:p>
    <w:p w14:paraId="705ABFD0" w14:textId="45D9320B" w:rsidR="0068234D" w:rsidRPr="00BD6E96" w:rsidRDefault="0068234D" w:rsidP="0068234D">
      <w:pPr>
        <w:jc w:val="both"/>
        <w:rPr>
          <w:rFonts w:ascii="Calibri" w:eastAsiaTheme="minorHAnsi" w:hAnsi="Calibri" w:cs="Calibri"/>
          <w:color w:val="FF0000"/>
          <w:lang w:val="en-US" w:eastAsia="en-US"/>
        </w:rPr>
      </w:pPr>
      <w:r w:rsidRPr="00BD6E96">
        <w:rPr>
          <w:rFonts w:ascii="Calibri" w:eastAsiaTheme="minorHAnsi" w:hAnsi="Calibri" w:cs="Calibri"/>
          <w:lang w:val="en-US" w:eastAsia="en-US"/>
        </w:rPr>
        <w:t xml:space="preserve">To stop receiving these emails, </w:t>
      </w:r>
      <w:r w:rsidRPr="00BD6E96">
        <w:rPr>
          <w:rFonts w:ascii="Calibri" w:eastAsiaTheme="minorHAnsi" w:hAnsi="Calibri" w:cs="Calibri"/>
          <w:color w:val="0070C0"/>
          <w:lang w:val="en-US" w:eastAsia="en-US"/>
        </w:rPr>
        <w:t xml:space="preserve">click here.   </w:t>
      </w:r>
    </w:p>
    <w:p w14:paraId="5A428CFB" w14:textId="77777777" w:rsidR="0068234D" w:rsidRPr="00DF642A" w:rsidRDefault="0068234D" w:rsidP="00C31BF9">
      <w:pPr>
        <w:jc w:val="both"/>
        <w:rPr>
          <w:rFonts w:ascii="Calibri" w:hAnsi="Calibri" w:cs="Calibri"/>
          <w:lang w:val="en-CA"/>
        </w:rPr>
      </w:pPr>
    </w:p>
    <w:p w14:paraId="16D79401" w14:textId="77777777" w:rsidR="00124ADC" w:rsidRPr="00335EDA" w:rsidRDefault="00124ADC" w:rsidP="00C31BF9">
      <w:pPr>
        <w:jc w:val="both"/>
        <w:rPr>
          <w:rFonts w:ascii="Calibri" w:hAnsi="Calibri" w:cs="Calibri"/>
          <w:lang w:val="en-CA"/>
        </w:rPr>
      </w:pPr>
    </w:p>
    <w:p w14:paraId="33D05C7D" w14:textId="3861A44B" w:rsidR="00E238EB" w:rsidRPr="00DF642A" w:rsidRDefault="00E238EB" w:rsidP="00C31BF9">
      <w:pPr>
        <w:jc w:val="both"/>
        <w:rPr>
          <w:rFonts w:ascii="Calibri" w:hAnsi="Calibri" w:cs="Calibri"/>
          <w:lang w:val="en-CA"/>
        </w:rPr>
      </w:pPr>
    </w:p>
    <w:sectPr w:rsidR="00E238EB" w:rsidRPr="00DF642A" w:rsidSect="008F0D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0084" w14:textId="77777777" w:rsidR="00C779BE" w:rsidRDefault="00C779BE" w:rsidP="00A36819">
      <w:r>
        <w:separator/>
      </w:r>
    </w:p>
  </w:endnote>
  <w:endnote w:type="continuationSeparator" w:id="0">
    <w:p w14:paraId="12D9061E" w14:textId="77777777" w:rsidR="00C779BE" w:rsidRDefault="00C779BE" w:rsidP="00A3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405A" w14:textId="77777777" w:rsidR="00C779BE" w:rsidRDefault="00C779BE" w:rsidP="00A36819">
      <w:r>
        <w:separator/>
      </w:r>
    </w:p>
  </w:footnote>
  <w:footnote w:type="continuationSeparator" w:id="0">
    <w:p w14:paraId="73014FAE" w14:textId="77777777" w:rsidR="00C779BE" w:rsidRDefault="00C779BE" w:rsidP="00A36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4701C"/>
    <w:multiLevelType w:val="multilevel"/>
    <w:tmpl w:val="7330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2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3"/>
    <w:rsid w:val="000B491E"/>
    <w:rsid w:val="00124ADC"/>
    <w:rsid w:val="001D2C60"/>
    <w:rsid w:val="003065C3"/>
    <w:rsid w:val="00335EDA"/>
    <w:rsid w:val="00633788"/>
    <w:rsid w:val="0068234D"/>
    <w:rsid w:val="007D22FE"/>
    <w:rsid w:val="007D69F7"/>
    <w:rsid w:val="008C17EC"/>
    <w:rsid w:val="008F0DC1"/>
    <w:rsid w:val="00A36819"/>
    <w:rsid w:val="00AD1403"/>
    <w:rsid w:val="00BD6E96"/>
    <w:rsid w:val="00C31BF9"/>
    <w:rsid w:val="00C779BE"/>
    <w:rsid w:val="00C869EB"/>
    <w:rsid w:val="00DF642A"/>
    <w:rsid w:val="00E2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B9A5B"/>
  <w15:chartTrackingRefBased/>
  <w15:docId w15:val="{307F3E9F-339C-6946-BD9D-47BC3FE5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C3"/>
    <w:rPr>
      <w:rFonts w:ascii="Times New Roman" w:eastAsia="Times New Roman" w:hAnsi="Times New Roman" w:cs="Times New Roman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065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character" w:styleId="Hyperlien">
    <w:name w:val="Hyperlink"/>
    <w:basedOn w:val="Policepardfaut"/>
    <w:uiPriority w:val="99"/>
    <w:unhideWhenUsed/>
    <w:rsid w:val="003065C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681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36819"/>
    <w:rPr>
      <w:rFonts w:ascii="Times New Roman" w:eastAsia="Times New Roman" w:hAnsi="Times New Roman" w:cs="Times New Roman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3681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6819"/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Ouellet</dc:creator>
  <cp:keywords/>
  <dc:description/>
  <cp:lastModifiedBy>Justine Béchard</cp:lastModifiedBy>
  <cp:revision>23</cp:revision>
  <dcterms:created xsi:type="dcterms:W3CDTF">2022-07-04T13:41:00Z</dcterms:created>
  <dcterms:modified xsi:type="dcterms:W3CDTF">2022-07-05T00:43:00Z</dcterms:modified>
</cp:coreProperties>
</file>