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AFCC3" w14:textId="3E2F8964" w:rsidR="00A44C71" w:rsidRPr="0024650B" w:rsidRDefault="00A44C71" w:rsidP="0024650B">
      <w:pPr>
        <w:spacing w:before="240" w:after="240"/>
        <w:jc w:val="center"/>
        <w:rPr>
          <w:rFonts w:ascii="Arial" w:eastAsia="Times New Roman" w:hAnsi="Arial" w:cs="Arial"/>
          <w:b/>
          <w:bCs/>
          <w:color w:val="000000"/>
          <w:lang w:eastAsia="fr-CA"/>
        </w:rPr>
      </w:pPr>
      <w:proofErr w:type="spellStart"/>
      <w:r w:rsidRPr="0024650B">
        <w:rPr>
          <w:rFonts w:ascii="Arial" w:eastAsia="Times New Roman" w:hAnsi="Arial" w:cs="Arial"/>
          <w:b/>
          <w:bCs/>
          <w:color w:val="000000"/>
          <w:lang w:eastAsia="fr-CA"/>
        </w:rPr>
        <w:t>Stra</w:t>
      </w:r>
      <w:r w:rsidR="0024650B" w:rsidRPr="0024650B">
        <w:rPr>
          <w:rFonts w:ascii="Arial" w:eastAsia="Times New Roman" w:hAnsi="Arial" w:cs="Arial"/>
          <w:b/>
          <w:bCs/>
          <w:color w:val="000000"/>
          <w:lang w:eastAsia="fr-CA"/>
        </w:rPr>
        <w:t>t</w:t>
      </w:r>
      <w:r w:rsidRPr="0024650B">
        <w:rPr>
          <w:rFonts w:ascii="Arial" w:eastAsia="Times New Roman" w:hAnsi="Arial" w:cs="Arial"/>
          <w:b/>
          <w:bCs/>
          <w:color w:val="000000"/>
          <w:lang w:eastAsia="fr-CA"/>
        </w:rPr>
        <w:t>égie</w:t>
      </w:r>
      <w:proofErr w:type="spellEnd"/>
      <w:r w:rsidRPr="0024650B">
        <w:rPr>
          <w:rFonts w:ascii="Arial" w:eastAsia="Times New Roman" w:hAnsi="Arial" w:cs="Arial"/>
          <w:b/>
          <w:bCs/>
          <w:color w:val="000000"/>
          <w:lang w:eastAsia="fr-CA"/>
        </w:rPr>
        <w:t xml:space="preserve"> de recrutement</w:t>
      </w:r>
      <w:r w:rsidR="008F2D62" w:rsidRPr="0024650B">
        <w:rPr>
          <w:rFonts w:ascii="Arial" w:eastAsia="Times New Roman" w:hAnsi="Arial" w:cs="Arial"/>
          <w:b/>
          <w:bCs/>
          <w:color w:val="000000"/>
          <w:lang w:eastAsia="fr-CA"/>
        </w:rPr>
        <w:t xml:space="preserve"> des </w:t>
      </w:r>
      <w:proofErr w:type="spellStart"/>
      <w:r w:rsidR="008F2D62" w:rsidRPr="0024650B">
        <w:rPr>
          <w:rFonts w:ascii="Arial" w:eastAsia="Times New Roman" w:hAnsi="Arial" w:cs="Arial"/>
          <w:b/>
          <w:bCs/>
          <w:color w:val="000000"/>
          <w:lang w:eastAsia="fr-CA"/>
        </w:rPr>
        <w:t>participant.</w:t>
      </w:r>
      <w:proofErr w:type="gramStart"/>
      <w:r w:rsidR="008F2D62" w:rsidRPr="0024650B">
        <w:rPr>
          <w:rFonts w:ascii="Arial" w:eastAsia="Times New Roman" w:hAnsi="Arial" w:cs="Arial"/>
          <w:b/>
          <w:bCs/>
          <w:color w:val="000000"/>
          <w:lang w:eastAsia="fr-CA"/>
        </w:rPr>
        <w:t>e.s</w:t>
      </w:r>
      <w:proofErr w:type="spellEnd"/>
      <w:proofErr w:type="gramEnd"/>
    </w:p>
    <w:p w14:paraId="4A1739FE" w14:textId="7B7B7889" w:rsidR="0024650B" w:rsidRPr="0024650B" w:rsidRDefault="0024650B" w:rsidP="0024650B">
      <w:pPr>
        <w:jc w:val="center"/>
        <w:rPr>
          <w:rFonts w:ascii="Times New Roman" w:eastAsia="Times New Roman" w:hAnsi="Times New Roman" w:cs="Times New Roman"/>
          <w:lang w:eastAsia="fr-CA"/>
        </w:rPr>
      </w:pPr>
      <w:proofErr w:type="spellStart"/>
      <w:r w:rsidRPr="0024650B">
        <w:rPr>
          <w:rFonts w:ascii="Arial" w:eastAsia="Times New Roman" w:hAnsi="Arial" w:cs="Arial"/>
          <w:color w:val="000000"/>
          <w:lang w:eastAsia="fr-CA"/>
        </w:rPr>
        <w:t>Datagotchi</w:t>
      </w:r>
      <w:proofErr w:type="spellEnd"/>
      <w:r w:rsidRPr="0024650B">
        <w:rPr>
          <w:rFonts w:ascii="Arial" w:eastAsia="Times New Roman" w:hAnsi="Arial" w:cs="Arial"/>
          <w:color w:val="000000"/>
          <w:lang w:eastAsia="fr-CA"/>
        </w:rPr>
        <w:t xml:space="preserve"> : Les </w:t>
      </w:r>
      <w:proofErr w:type="spellStart"/>
      <w:r w:rsidRPr="0024650B">
        <w:rPr>
          <w:rFonts w:ascii="Arial" w:eastAsia="Times New Roman" w:hAnsi="Arial" w:cs="Arial"/>
          <w:color w:val="000000"/>
          <w:lang w:eastAsia="fr-CA"/>
        </w:rPr>
        <w:t>élections</w:t>
      </w:r>
      <w:proofErr w:type="spellEnd"/>
      <w:r w:rsidRPr="0024650B">
        <w:rPr>
          <w:rFonts w:ascii="Arial" w:eastAsia="Times New Roman" w:hAnsi="Arial" w:cs="Arial"/>
          <w:color w:val="000000"/>
          <w:lang w:eastAsia="fr-CA"/>
        </w:rPr>
        <w:t xml:space="preserve"> </w:t>
      </w:r>
      <w:proofErr w:type="spellStart"/>
      <w:r w:rsidRPr="0024650B">
        <w:rPr>
          <w:rFonts w:ascii="Arial" w:eastAsia="Times New Roman" w:hAnsi="Arial" w:cs="Arial"/>
          <w:color w:val="000000"/>
          <w:lang w:eastAsia="fr-CA"/>
        </w:rPr>
        <w:t>générales</w:t>
      </w:r>
      <w:proofErr w:type="spellEnd"/>
      <w:r w:rsidRPr="0024650B">
        <w:rPr>
          <w:rFonts w:ascii="Arial" w:eastAsia="Times New Roman" w:hAnsi="Arial" w:cs="Arial"/>
          <w:color w:val="000000"/>
          <w:lang w:eastAsia="fr-CA"/>
        </w:rPr>
        <w:t xml:space="preserve"> canadiennes de </w:t>
      </w:r>
      <w:r w:rsidRPr="00397633">
        <w:rPr>
          <w:rFonts w:ascii="Arial" w:eastAsia="Times New Roman" w:hAnsi="Arial" w:cs="Arial"/>
          <w:color w:val="000000"/>
          <w:highlight w:val="yellow"/>
          <w:lang w:eastAsia="fr-CA"/>
        </w:rPr>
        <w:t>202</w:t>
      </w:r>
      <w:r w:rsidR="00397633" w:rsidRPr="00397633">
        <w:rPr>
          <w:rFonts w:ascii="Arial" w:eastAsia="Times New Roman" w:hAnsi="Arial" w:cs="Arial"/>
          <w:color w:val="000000"/>
          <w:highlight w:val="yellow"/>
          <w:lang w:eastAsia="fr-CA"/>
        </w:rPr>
        <w:t>4</w:t>
      </w:r>
    </w:p>
    <w:p w14:paraId="128FB935" w14:textId="29BE3936" w:rsidR="00A44C71" w:rsidRPr="00A44C71" w:rsidRDefault="00A44C71" w:rsidP="0024650B">
      <w:pPr>
        <w:rPr>
          <w:rFonts w:ascii="Times New Roman" w:eastAsia="Times New Roman" w:hAnsi="Times New Roman" w:cs="Times New Roman"/>
          <w:lang w:eastAsia="fr-CA"/>
        </w:rPr>
      </w:pPr>
    </w:p>
    <w:p w14:paraId="0114C0E9" w14:textId="77777777" w:rsidR="00430C4B" w:rsidRPr="00430C4B" w:rsidRDefault="00430C4B" w:rsidP="00430C4B">
      <w:pPr>
        <w:spacing w:before="240" w:after="240" w:line="276" w:lineRule="auto"/>
        <w:rPr>
          <w:rFonts w:ascii="Arial" w:eastAsia="Times New Roman" w:hAnsi="Arial" w:cs="Arial"/>
          <w:b/>
          <w:bCs/>
          <w:color w:val="000000"/>
          <w:lang w:eastAsia="fr-CA"/>
        </w:rPr>
      </w:pPr>
      <w:r w:rsidRPr="00430C4B">
        <w:rPr>
          <w:rFonts w:ascii="Arial" w:eastAsia="Times New Roman" w:hAnsi="Arial" w:cs="Arial"/>
          <w:b/>
          <w:bCs/>
          <w:color w:val="000000"/>
          <w:lang w:eastAsia="fr-CA"/>
        </w:rPr>
        <w:t>Sondage pilote</w:t>
      </w:r>
    </w:p>
    <w:p w14:paraId="143968B0" w14:textId="352561CD" w:rsidR="00430C4B" w:rsidRPr="00430C4B" w:rsidRDefault="00430C4B" w:rsidP="00430C4B">
      <w:pPr>
        <w:spacing w:before="240" w:after="240" w:line="276" w:lineRule="auto"/>
        <w:jc w:val="both"/>
        <w:rPr>
          <w:rFonts w:ascii="Arial" w:eastAsia="Times New Roman" w:hAnsi="Arial" w:cs="Arial"/>
          <w:color w:val="000000"/>
          <w:lang w:eastAsia="fr-CA"/>
        </w:rPr>
      </w:pPr>
      <w:r w:rsidRPr="00430C4B">
        <w:rPr>
          <w:rFonts w:ascii="Arial" w:eastAsia="Times New Roman" w:hAnsi="Arial" w:cs="Arial"/>
          <w:color w:val="000000"/>
          <w:lang w:eastAsia="fr-CA"/>
        </w:rPr>
        <w:t>Le recrutement des participants pour l’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étude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pilote se fera par courriel et sur le portail </w:t>
      </w:r>
      <w:r w:rsidR="00590423">
        <w:rPr>
          <w:rFonts w:ascii="Arial" w:eastAsia="Times New Roman" w:hAnsi="Arial" w:cs="Arial"/>
          <w:color w:val="000000"/>
          <w:lang w:eastAsia="fr-CA"/>
        </w:rPr>
        <w:t>de Léger Opinion</w:t>
      </w:r>
      <w:r w:rsidRPr="00430C4B">
        <w:rPr>
          <w:rFonts w:ascii="Arial" w:eastAsia="Times New Roman" w:hAnsi="Arial" w:cs="Arial"/>
          <w:color w:val="000000"/>
          <w:lang w:eastAsia="fr-CA"/>
        </w:rPr>
        <w:t xml:space="preserve">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auprès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des membres </w:t>
      </w:r>
      <w:r w:rsidR="00590423">
        <w:rPr>
          <w:rFonts w:ascii="Arial" w:eastAsia="Times New Roman" w:hAnsi="Arial" w:cs="Arial"/>
          <w:color w:val="000000"/>
          <w:lang w:eastAsia="fr-CA"/>
        </w:rPr>
        <w:t>de leur panel (LEO)</w:t>
      </w:r>
      <w:r w:rsidRPr="00430C4B">
        <w:rPr>
          <w:rFonts w:ascii="Arial" w:eastAsia="Times New Roman" w:hAnsi="Arial" w:cs="Arial"/>
          <w:color w:val="000000"/>
          <w:lang w:eastAsia="fr-CA"/>
        </w:rPr>
        <w:t xml:space="preserve">. Les courriels de recrutement dont se sert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Léger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Opinion ne sont pas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rédigés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par notre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équipe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. Joint </w:t>
      </w:r>
      <w:r w:rsidR="0051679C">
        <w:rPr>
          <w:rFonts w:ascii="Arial" w:eastAsia="Times New Roman" w:hAnsi="Arial" w:cs="Arial"/>
          <w:color w:val="000000"/>
          <w:lang w:eastAsia="fr-CA"/>
        </w:rPr>
        <w:t>à la demande</w:t>
      </w:r>
      <w:r w:rsidRPr="00430C4B">
        <w:rPr>
          <w:rFonts w:ascii="Arial" w:eastAsia="Times New Roman" w:hAnsi="Arial" w:cs="Arial"/>
          <w:color w:val="000000"/>
          <w:lang w:eastAsia="fr-CA"/>
        </w:rPr>
        <w:t>, vous trouverez un exemple de courriel d’invitation.</w:t>
      </w:r>
      <w:r w:rsidRPr="00430C4B">
        <w:rPr>
          <w:rFonts w:ascii="Arial" w:eastAsia="Times New Roman" w:hAnsi="Arial" w:cs="Arial"/>
          <w:color w:val="000000"/>
          <w:lang w:eastAsia="fr-CA"/>
        </w:rPr>
        <w:tab/>
      </w:r>
      <w:r w:rsidRPr="00430C4B">
        <w:rPr>
          <w:rFonts w:ascii="Arial" w:eastAsia="Times New Roman" w:hAnsi="Arial" w:cs="Arial"/>
          <w:color w:val="000000"/>
          <w:lang w:eastAsia="fr-CA"/>
        </w:rPr>
        <w:tab/>
      </w:r>
    </w:p>
    <w:p w14:paraId="44763549" w14:textId="05E710E8" w:rsidR="000C6D2A" w:rsidRPr="00430C4B" w:rsidRDefault="00430C4B" w:rsidP="00430C4B">
      <w:pPr>
        <w:spacing w:before="240" w:after="240" w:line="276" w:lineRule="auto"/>
        <w:jc w:val="both"/>
        <w:rPr>
          <w:rFonts w:ascii="Arial" w:eastAsia="Times New Roman" w:hAnsi="Arial" w:cs="Arial"/>
          <w:color w:val="000000"/>
          <w:lang w:eastAsia="fr-CA"/>
        </w:rPr>
      </w:pPr>
      <w:r w:rsidRPr="00430C4B">
        <w:rPr>
          <w:rFonts w:ascii="Arial" w:eastAsia="Times New Roman" w:hAnsi="Arial" w:cs="Arial"/>
          <w:color w:val="000000"/>
          <w:lang w:eastAsia="fr-CA"/>
        </w:rPr>
        <w:t xml:space="preserve">Comme vous pourrez le remarquer dans l’exemple, les participants recevront une compensation (des points) en fonction de la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durée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du questionnaire. Ceux-ci recevront 500 points (.50 cents) par tranche de 5 minutes. Les points peuvent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être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échangés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contre de l’argent, des cartes cadeaux, des dons, etc. Ces points seront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déposés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dans le compte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Léger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Opinion de l’utilisateur à la fin du sondage.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Léger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Opinion organise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également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des tirages chaque mois pour son panel. Voici le lien avec des informations complémentaires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a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>̀ ce sujet :  https://www.legeropinion.com/fr/recompenses/</w:t>
      </w:r>
      <w:r w:rsidRPr="00430C4B">
        <w:rPr>
          <w:rFonts w:ascii="Arial" w:eastAsia="Times New Roman" w:hAnsi="Arial" w:cs="Arial"/>
          <w:color w:val="000000"/>
          <w:lang w:eastAsia="fr-CA"/>
        </w:rPr>
        <w:tab/>
      </w:r>
      <w:r w:rsidRPr="00430C4B">
        <w:rPr>
          <w:rFonts w:ascii="Arial" w:eastAsia="Times New Roman" w:hAnsi="Arial" w:cs="Arial"/>
          <w:color w:val="000000"/>
          <w:lang w:eastAsia="fr-CA"/>
        </w:rPr>
        <w:tab/>
      </w:r>
    </w:p>
    <w:p w14:paraId="7CADC94B" w14:textId="1016EE74" w:rsidR="0051679C" w:rsidRPr="00430C4B" w:rsidRDefault="00430C4B" w:rsidP="000C6D2A">
      <w:pPr>
        <w:spacing w:before="240" w:after="240" w:line="276" w:lineRule="auto"/>
        <w:jc w:val="both"/>
        <w:rPr>
          <w:rFonts w:ascii="Arial" w:eastAsia="Times New Roman" w:hAnsi="Arial" w:cs="Arial"/>
          <w:b/>
          <w:bCs/>
          <w:color w:val="000000"/>
          <w:lang w:eastAsia="fr-CA"/>
        </w:rPr>
      </w:pPr>
      <w:r w:rsidRPr="00430C4B">
        <w:rPr>
          <w:rFonts w:ascii="Arial" w:eastAsia="Times New Roman" w:hAnsi="Arial" w:cs="Arial"/>
          <w:color w:val="000000"/>
          <w:lang w:eastAsia="fr-CA"/>
        </w:rPr>
        <w:t xml:space="preserve">Vous trouverez en annexe le formulaire de consentement qui sera utilisé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auprès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du panel de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Léger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Opinion (LÉO)</w:t>
      </w:r>
      <w:r w:rsidR="00590423">
        <w:rPr>
          <w:rFonts w:ascii="Arial" w:eastAsia="Times New Roman" w:hAnsi="Arial" w:cs="Arial"/>
          <w:color w:val="000000"/>
          <w:lang w:eastAsia="fr-CA"/>
        </w:rPr>
        <w:t xml:space="preserve"> pour réaliser l’étude pilote</w:t>
      </w:r>
      <w:r w:rsidRPr="00430C4B">
        <w:rPr>
          <w:rFonts w:ascii="Arial" w:eastAsia="Times New Roman" w:hAnsi="Arial" w:cs="Arial"/>
          <w:color w:val="000000"/>
          <w:lang w:eastAsia="fr-CA"/>
        </w:rPr>
        <w:t>.</w:t>
      </w:r>
      <w:r w:rsidRPr="00430C4B">
        <w:rPr>
          <w:rFonts w:ascii="Arial" w:eastAsia="Times New Roman" w:hAnsi="Arial" w:cs="Arial"/>
          <w:color w:val="000000"/>
          <w:lang w:eastAsia="fr-CA"/>
        </w:rPr>
        <w:tab/>
      </w:r>
      <w:r w:rsidRPr="00430C4B">
        <w:rPr>
          <w:rFonts w:ascii="Arial" w:eastAsia="Times New Roman" w:hAnsi="Arial" w:cs="Arial"/>
          <w:b/>
          <w:bCs/>
          <w:color w:val="000000"/>
          <w:lang w:eastAsia="fr-CA"/>
        </w:rPr>
        <w:tab/>
      </w:r>
    </w:p>
    <w:p w14:paraId="61610195" w14:textId="77777777" w:rsidR="00430C4B" w:rsidRPr="00430C4B" w:rsidRDefault="00430C4B" w:rsidP="00430C4B">
      <w:pPr>
        <w:spacing w:before="240" w:after="240" w:line="276" w:lineRule="auto"/>
        <w:rPr>
          <w:rFonts w:ascii="Arial" w:eastAsia="Times New Roman" w:hAnsi="Arial" w:cs="Arial"/>
          <w:b/>
          <w:bCs/>
          <w:color w:val="000000"/>
          <w:lang w:eastAsia="fr-CA"/>
        </w:rPr>
      </w:pPr>
      <w:commentRangeStart w:id="0"/>
      <w:proofErr w:type="spellStart"/>
      <w:r w:rsidRPr="00430C4B">
        <w:rPr>
          <w:rFonts w:ascii="Arial" w:eastAsia="Times New Roman" w:hAnsi="Arial" w:cs="Arial"/>
          <w:b/>
          <w:bCs/>
          <w:color w:val="000000"/>
          <w:lang w:eastAsia="fr-CA"/>
        </w:rPr>
        <w:t>Étude</w:t>
      </w:r>
      <w:proofErr w:type="spellEnd"/>
      <w:r w:rsidRPr="00430C4B">
        <w:rPr>
          <w:rFonts w:ascii="Arial" w:eastAsia="Times New Roman" w:hAnsi="Arial" w:cs="Arial"/>
          <w:b/>
          <w:bCs/>
          <w:color w:val="000000"/>
          <w:lang w:eastAsia="fr-CA"/>
        </w:rPr>
        <w:t xml:space="preserve"> principale sur la plateforme </w:t>
      </w:r>
      <w:proofErr w:type="spellStart"/>
      <w:r w:rsidRPr="00430C4B">
        <w:rPr>
          <w:rFonts w:ascii="Arial" w:eastAsia="Times New Roman" w:hAnsi="Arial" w:cs="Arial"/>
          <w:b/>
          <w:bCs/>
          <w:color w:val="000000"/>
          <w:lang w:eastAsia="fr-CA"/>
        </w:rPr>
        <w:t>Datagotch</w:t>
      </w:r>
      <w:commentRangeEnd w:id="0"/>
      <w:r w:rsidR="0023436A">
        <w:rPr>
          <w:rStyle w:val="Marquedecommentaire"/>
        </w:rPr>
        <w:commentReference w:id="0"/>
      </w:r>
      <w:r w:rsidRPr="00430C4B">
        <w:rPr>
          <w:rFonts w:ascii="Arial" w:eastAsia="Times New Roman" w:hAnsi="Arial" w:cs="Arial"/>
          <w:b/>
          <w:bCs/>
          <w:color w:val="000000"/>
          <w:lang w:eastAsia="fr-CA"/>
        </w:rPr>
        <w:t>i</w:t>
      </w:r>
      <w:proofErr w:type="spellEnd"/>
      <w:r w:rsidRPr="00430C4B">
        <w:rPr>
          <w:rFonts w:ascii="Arial" w:eastAsia="Times New Roman" w:hAnsi="Arial" w:cs="Arial"/>
          <w:b/>
          <w:bCs/>
          <w:color w:val="000000"/>
          <w:lang w:eastAsia="fr-CA"/>
        </w:rPr>
        <w:tab/>
      </w:r>
      <w:r w:rsidRPr="00430C4B">
        <w:rPr>
          <w:rFonts w:ascii="Arial" w:eastAsia="Times New Roman" w:hAnsi="Arial" w:cs="Arial"/>
          <w:b/>
          <w:bCs/>
          <w:color w:val="000000"/>
          <w:lang w:eastAsia="fr-CA"/>
        </w:rPr>
        <w:tab/>
      </w:r>
      <w:r w:rsidRPr="00430C4B">
        <w:rPr>
          <w:rFonts w:ascii="Arial" w:eastAsia="Times New Roman" w:hAnsi="Arial" w:cs="Arial"/>
          <w:b/>
          <w:bCs/>
          <w:color w:val="000000"/>
          <w:lang w:eastAsia="fr-CA"/>
        </w:rPr>
        <w:tab/>
      </w:r>
      <w:r w:rsidRPr="00430C4B">
        <w:rPr>
          <w:rFonts w:ascii="Arial" w:eastAsia="Times New Roman" w:hAnsi="Arial" w:cs="Arial"/>
          <w:b/>
          <w:bCs/>
          <w:color w:val="000000"/>
          <w:lang w:eastAsia="fr-CA"/>
        </w:rPr>
        <w:tab/>
      </w:r>
    </w:p>
    <w:p w14:paraId="61868A4B" w14:textId="77777777" w:rsidR="00430C4B" w:rsidRPr="00430C4B" w:rsidRDefault="00430C4B" w:rsidP="00430C4B">
      <w:pPr>
        <w:spacing w:before="240" w:after="240" w:line="276" w:lineRule="auto"/>
        <w:jc w:val="both"/>
        <w:rPr>
          <w:rFonts w:ascii="Arial" w:eastAsia="Times New Roman" w:hAnsi="Arial" w:cs="Arial"/>
          <w:color w:val="000000"/>
          <w:lang w:eastAsia="fr-CA"/>
        </w:rPr>
      </w:pPr>
      <w:r w:rsidRPr="00430C4B">
        <w:rPr>
          <w:rFonts w:ascii="Arial" w:eastAsia="Times New Roman" w:hAnsi="Arial" w:cs="Arial"/>
          <w:color w:val="000000"/>
          <w:lang w:eastAsia="fr-CA"/>
        </w:rPr>
        <w:t xml:space="preserve">Le recrutement se fera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a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̀ partir de publications sur les pages Facebook et Twitter de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Datagotchi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invitant les personnes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intéressées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à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répondre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au questionnaire sur la plateforme en cliquant sur un lien. </w:t>
      </w:r>
    </w:p>
    <w:p w14:paraId="03A29FA5" w14:textId="3FE7B73F" w:rsidR="00A44C71" w:rsidRPr="00430C4B" w:rsidRDefault="00430C4B" w:rsidP="00430C4B">
      <w:pPr>
        <w:spacing w:before="240" w:after="240" w:line="276" w:lineRule="auto"/>
        <w:jc w:val="both"/>
      </w:pPr>
      <w:r w:rsidRPr="00430C4B">
        <w:rPr>
          <w:rFonts w:ascii="Arial" w:eastAsia="Times New Roman" w:hAnsi="Arial" w:cs="Arial"/>
          <w:color w:val="000000"/>
          <w:lang w:eastAsia="fr-CA"/>
        </w:rPr>
        <w:t xml:space="preserve">Les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publicités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qui pourraient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être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diffusées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au besoin pour ce nouveau dossier de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Datagotchi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ne sont pas encore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rédigées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. Il pourrait simplement s’agir, par exemple, de commanditer une publication qui a bien fonctionné sur les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réseaux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sociaux, afin de donner de la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visibilite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́ au projet. Il est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a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̀ noter que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Datagotchi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ne fait pas de sollicitation via les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réseaux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sociaux, mais offre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plutôt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une mise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a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̀ l’avant-plan de la plateforme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Datagotchi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aux utilisateurs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intéressés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à en apprendre davantage sur la recherche scientifique. L’édition la plus récente du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Datagotchi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 des élections québécoises de 2022 a connu un grand succès médiatique qui l’a aidé à se faire remarquer par le grand public. Notamment, </w:t>
      </w:r>
      <w:r w:rsidR="00590423">
        <w:rPr>
          <w:rFonts w:ascii="Arial" w:eastAsia="Times New Roman" w:hAnsi="Arial" w:cs="Arial"/>
          <w:color w:val="000000"/>
          <w:lang w:eastAsia="fr-CA"/>
        </w:rPr>
        <w:t>l’application</w:t>
      </w:r>
      <w:r w:rsidRPr="00430C4B">
        <w:rPr>
          <w:rFonts w:ascii="Arial" w:eastAsia="Times New Roman" w:hAnsi="Arial" w:cs="Arial"/>
          <w:color w:val="000000"/>
          <w:lang w:eastAsia="fr-CA"/>
        </w:rPr>
        <w:t xml:space="preserve"> a été propulsée par la Presse canadienne, et ainsi ont découlé plusieurs articles médiatiques dans divers médias canadiens (Radio-Canada, Journal Métro, Les Affaires). Des entrevues radiophoniques ont également été accordées par les </w:t>
      </w:r>
      <w:r w:rsidR="00590423">
        <w:rPr>
          <w:rFonts w:ascii="Arial" w:eastAsia="Times New Roman" w:hAnsi="Arial" w:cs="Arial"/>
          <w:color w:val="000000"/>
          <w:lang w:eastAsia="fr-CA"/>
        </w:rPr>
        <w:lastRenderedPageBreak/>
        <w:t>créateurs</w:t>
      </w:r>
      <w:r w:rsidRPr="00430C4B">
        <w:rPr>
          <w:rFonts w:ascii="Arial" w:eastAsia="Times New Roman" w:hAnsi="Arial" w:cs="Arial"/>
          <w:color w:val="000000"/>
          <w:lang w:eastAsia="fr-CA"/>
        </w:rPr>
        <w:t xml:space="preserve"> du </w:t>
      </w:r>
      <w:proofErr w:type="spellStart"/>
      <w:r w:rsidRPr="00430C4B">
        <w:rPr>
          <w:rFonts w:ascii="Arial" w:eastAsia="Times New Roman" w:hAnsi="Arial" w:cs="Arial"/>
          <w:color w:val="000000"/>
          <w:lang w:eastAsia="fr-CA"/>
        </w:rPr>
        <w:t>Datagotchi</w:t>
      </w:r>
      <w:proofErr w:type="spellEnd"/>
      <w:r w:rsidRPr="00430C4B">
        <w:rPr>
          <w:rFonts w:ascii="Arial" w:eastAsia="Times New Roman" w:hAnsi="Arial" w:cs="Arial"/>
          <w:color w:val="000000"/>
          <w:lang w:eastAsia="fr-CA"/>
        </w:rPr>
        <w:t xml:space="preserve">, entre </w:t>
      </w:r>
      <w:r w:rsidR="00590423">
        <w:rPr>
          <w:rFonts w:ascii="Arial" w:eastAsia="Times New Roman" w:hAnsi="Arial" w:cs="Arial"/>
          <w:color w:val="000000"/>
          <w:lang w:eastAsia="fr-CA"/>
        </w:rPr>
        <w:t>autres auprès de l’animateur et journaliste</w:t>
      </w:r>
      <w:r w:rsidRPr="00430C4B">
        <w:rPr>
          <w:rFonts w:ascii="Arial" w:eastAsia="Times New Roman" w:hAnsi="Arial" w:cs="Arial"/>
          <w:color w:val="000000"/>
          <w:lang w:eastAsia="fr-CA"/>
        </w:rPr>
        <w:t xml:space="preserve"> Paul Arcand.</w:t>
      </w:r>
      <w:r w:rsidRPr="00430C4B">
        <w:rPr>
          <w:rFonts w:ascii="Arial" w:eastAsia="Times New Roman" w:hAnsi="Arial" w:cs="Arial"/>
          <w:color w:val="000000"/>
          <w:lang w:eastAsia="fr-CA"/>
        </w:rPr>
        <w:tab/>
      </w:r>
    </w:p>
    <w:sectPr w:rsidR="00A44C71" w:rsidRPr="00430C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arah-Jane Vincent" w:date="2024-10-07T12:27:00Z" w:initials="SJV">
    <w:p w14:paraId="1DA9F1A3" w14:textId="77777777" w:rsidR="0023436A" w:rsidRDefault="0023436A" w:rsidP="0023436A">
      <w:r>
        <w:rPr>
          <w:rStyle w:val="Marquedecommentaire"/>
        </w:rPr>
        <w:annotationRef/>
      </w:r>
      <w:r>
        <w:rPr>
          <w:color w:val="000000"/>
          <w:sz w:val="20"/>
          <w:szCs w:val="20"/>
        </w:rPr>
        <w:t>Ajouter Leo et Quebecor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DA9F1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6A4C95E" w16cex:dateUtc="2024-10-07T16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DA9F1A3" w16cid:durableId="56A4C9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arah-Jane Vincent">
    <w15:presenceInfo w15:providerId="AD" w15:userId="S::SJVIN@ulaval.ca::bc920ff2-8178-43f8-ac18-604dacf05a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71"/>
    <w:rsid w:val="000C6D2A"/>
    <w:rsid w:val="0023436A"/>
    <w:rsid w:val="0024650B"/>
    <w:rsid w:val="003628B3"/>
    <w:rsid w:val="00397633"/>
    <w:rsid w:val="00430C4B"/>
    <w:rsid w:val="0051679C"/>
    <w:rsid w:val="00590423"/>
    <w:rsid w:val="007A7937"/>
    <w:rsid w:val="007E0DE1"/>
    <w:rsid w:val="008F2D62"/>
    <w:rsid w:val="00A4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FAB344"/>
  <w15:chartTrackingRefBased/>
  <w15:docId w15:val="{842F5EA3-828C-F640-B22B-C1EE254B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C7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A"/>
    </w:rPr>
  </w:style>
  <w:style w:type="character" w:customStyle="1" w:styleId="apple-tab-span">
    <w:name w:val="apple-tab-span"/>
    <w:basedOn w:val="Policepardfaut"/>
    <w:rsid w:val="00A44C71"/>
  </w:style>
  <w:style w:type="character" w:styleId="Marquedecommentaire">
    <w:name w:val="annotation reference"/>
    <w:basedOn w:val="Policepardfaut"/>
    <w:uiPriority w:val="99"/>
    <w:semiHidden/>
    <w:unhideWhenUsed/>
    <w:rsid w:val="0023436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3436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3436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3436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343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383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 Lachance</dc:creator>
  <cp:keywords/>
  <dc:description/>
  <cp:lastModifiedBy>Sarah-Jane Vincent</cp:lastModifiedBy>
  <cp:revision>4</cp:revision>
  <dcterms:created xsi:type="dcterms:W3CDTF">2024-02-13T18:59:00Z</dcterms:created>
  <dcterms:modified xsi:type="dcterms:W3CDTF">2024-10-07T16:27:00Z</dcterms:modified>
</cp:coreProperties>
</file>