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FCC3" w14:textId="3E2F8964" w:rsidR="00A44C71" w:rsidRPr="0024650B" w:rsidRDefault="00A44C71" w:rsidP="0024650B">
      <w:pPr>
        <w:spacing w:before="240" w:after="240"/>
        <w:jc w:val="center"/>
        <w:rPr>
          <w:rFonts w:ascii="Arial" w:eastAsia="Times New Roman" w:hAnsi="Arial" w:cs="Arial"/>
          <w:b/>
          <w:bCs/>
          <w:color w:val="000000"/>
          <w:lang w:eastAsia="fr-CA"/>
        </w:rPr>
      </w:pPr>
      <w:proofErr w:type="spellStart"/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>Stra</w:t>
      </w:r>
      <w:r w:rsidR="0024650B" w:rsidRPr="0024650B">
        <w:rPr>
          <w:rFonts w:ascii="Arial" w:eastAsia="Times New Roman" w:hAnsi="Arial" w:cs="Arial"/>
          <w:b/>
          <w:bCs/>
          <w:color w:val="000000"/>
          <w:lang w:eastAsia="fr-CA"/>
        </w:rPr>
        <w:t>t</w:t>
      </w:r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>égie</w:t>
      </w:r>
      <w:proofErr w:type="spellEnd"/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 xml:space="preserve"> de recrutement</w:t>
      </w:r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 xml:space="preserve"> des </w:t>
      </w:r>
      <w:proofErr w:type="spellStart"/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>participant.</w:t>
      </w:r>
      <w:proofErr w:type="gramStart"/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>e.s</w:t>
      </w:r>
      <w:proofErr w:type="spellEnd"/>
      <w:proofErr w:type="gramEnd"/>
    </w:p>
    <w:p w14:paraId="4A1739FE" w14:textId="1AD97878" w:rsidR="0024650B" w:rsidRPr="0024650B" w:rsidRDefault="0024650B" w:rsidP="0024650B">
      <w:pPr>
        <w:jc w:val="center"/>
        <w:rPr>
          <w:rFonts w:ascii="Times New Roman" w:eastAsia="Times New Roman" w:hAnsi="Times New Roman" w:cs="Times New Roman"/>
          <w:lang w:eastAsia="fr-CA"/>
        </w:rPr>
      </w:pP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: Les </w:t>
      </w: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élections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générales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canadiennes de </w:t>
      </w:r>
      <w:r w:rsidRPr="00352060">
        <w:rPr>
          <w:rFonts w:ascii="Arial" w:eastAsia="Times New Roman" w:hAnsi="Arial" w:cs="Arial"/>
          <w:color w:val="000000"/>
          <w:highlight w:val="yellow"/>
          <w:lang w:eastAsia="fr-CA"/>
        </w:rPr>
        <w:t>202</w:t>
      </w:r>
      <w:r w:rsidR="00352060" w:rsidRPr="00352060">
        <w:rPr>
          <w:rFonts w:ascii="Arial" w:eastAsia="Times New Roman" w:hAnsi="Arial" w:cs="Arial"/>
          <w:color w:val="000000"/>
          <w:highlight w:val="yellow"/>
          <w:lang w:eastAsia="fr-CA"/>
        </w:rPr>
        <w:t>4</w:t>
      </w:r>
    </w:p>
    <w:p w14:paraId="128FB935" w14:textId="29BE3936" w:rsidR="00A44C71" w:rsidRPr="00A44C71" w:rsidRDefault="00A44C71" w:rsidP="0024650B">
      <w:pPr>
        <w:rPr>
          <w:rFonts w:ascii="Times New Roman" w:eastAsia="Times New Roman" w:hAnsi="Times New Roman" w:cs="Times New Roman"/>
          <w:lang w:eastAsia="fr-CA"/>
        </w:rPr>
      </w:pPr>
    </w:p>
    <w:p w14:paraId="0114C0E9" w14:textId="77777777" w:rsidR="00430C4B" w:rsidRPr="00430C4B" w:rsidRDefault="00430C4B" w:rsidP="00430C4B">
      <w:pPr>
        <w:spacing w:before="240" w:after="240" w:line="276" w:lineRule="auto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Sondage pilote</w:t>
      </w:r>
    </w:p>
    <w:p w14:paraId="143968B0" w14:textId="352561CD" w:rsidR="00430C4B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>Le recrutement des participants pour l’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étude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pilote se fera par courriel et sur le portail </w:t>
      </w:r>
      <w:r w:rsidR="00590423">
        <w:rPr>
          <w:rFonts w:ascii="Arial" w:eastAsia="Times New Roman" w:hAnsi="Arial" w:cs="Arial"/>
          <w:color w:val="000000"/>
          <w:lang w:eastAsia="fr-CA"/>
        </w:rPr>
        <w:t>de Léger Opinion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auprès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membres </w:t>
      </w:r>
      <w:r w:rsidR="00590423">
        <w:rPr>
          <w:rFonts w:ascii="Arial" w:eastAsia="Times New Roman" w:hAnsi="Arial" w:cs="Arial"/>
          <w:color w:val="000000"/>
          <w:lang w:eastAsia="fr-CA"/>
        </w:rPr>
        <w:t>de leur panel (LEO)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. Les courriels de recrutement dont se sert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ne sont pas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rédigés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par notre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équipe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. Joint </w:t>
      </w:r>
      <w:r w:rsidR="0051679C">
        <w:rPr>
          <w:rFonts w:ascii="Arial" w:eastAsia="Times New Roman" w:hAnsi="Arial" w:cs="Arial"/>
          <w:color w:val="000000"/>
          <w:lang w:eastAsia="fr-CA"/>
        </w:rPr>
        <w:t>à la demande</w:t>
      </w:r>
      <w:r w:rsidRPr="00430C4B">
        <w:rPr>
          <w:rFonts w:ascii="Arial" w:eastAsia="Times New Roman" w:hAnsi="Arial" w:cs="Arial"/>
          <w:color w:val="000000"/>
          <w:lang w:eastAsia="fr-CA"/>
        </w:rPr>
        <w:t>, vous trouverez un exemple de courriel d’invitation.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p w14:paraId="44763549" w14:textId="05E710E8" w:rsidR="000C6D2A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Comme vous pourrez le remarquer dans l’exemple, les participants recevront une compensation (des points) en fonction de la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durée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du questionnaire. Ceux-ci recevront 500 points (.50 cents) par tranche de 5 minutes. Les points peuvent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être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échangés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contre de l’argent, des cartes cadeaux, des dons, etc. Ces points seront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déposés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dans le compte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de l’utilisateur à la fin du sondage.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organise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également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tirages chaque mois pour son panel. Voici le lien avec des informations complémentaires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>̀ ce sujet :  https://www.legeropinion.com/fr/recompenses/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p w14:paraId="7CADC94B" w14:textId="1016EE74" w:rsidR="0051679C" w:rsidRPr="00430C4B" w:rsidRDefault="00430C4B" w:rsidP="000C6D2A">
      <w:pPr>
        <w:spacing w:before="240" w:after="240" w:line="276" w:lineRule="auto"/>
        <w:jc w:val="both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Vous trouverez en annexe le formulaire de consentement qui sera utilisé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auprès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du panel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(LÉO)</w:t>
      </w:r>
      <w:r w:rsidR="00590423">
        <w:rPr>
          <w:rFonts w:ascii="Arial" w:eastAsia="Times New Roman" w:hAnsi="Arial" w:cs="Arial"/>
          <w:color w:val="000000"/>
          <w:lang w:eastAsia="fr-CA"/>
        </w:rPr>
        <w:t xml:space="preserve"> pour réaliser l’étude pilote</w:t>
      </w:r>
      <w:r w:rsidRPr="00430C4B">
        <w:rPr>
          <w:rFonts w:ascii="Arial" w:eastAsia="Times New Roman" w:hAnsi="Arial" w:cs="Arial"/>
          <w:color w:val="000000"/>
          <w:lang w:eastAsia="fr-CA"/>
        </w:rPr>
        <w:t>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</w:p>
    <w:p w14:paraId="61610195" w14:textId="77777777" w:rsidR="00430C4B" w:rsidRPr="00430C4B" w:rsidRDefault="00430C4B" w:rsidP="00430C4B">
      <w:pPr>
        <w:spacing w:before="240" w:after="240" w:line="276" w:lineRule="auto"/>
        <w:rPr>
          <w:rFonts w:ascii="Arial" w:eastAsia="Times New Roman" w:hAnsi="Arial" w:cs="Arial"/>
          <w:b/>
          <w:bCs/>
          <w:color w:val="000000"/>
          <w:lang w:eastAsia="fr-CA"/>
        </w:rPr>
      </w:pPr>
      <w:proofErr w:type="spellStart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Étude</w:t>
      </w:r>
      <w:proofErr w:type="spellEnd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 xml:space="preserve"> principale sur la plateforme </w:t>
      </w:r>
      <w:proofErr w:type="spellStart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</w:p>
    <w:p w14:paraId="61868A4B" w14:textId="77777777" w:rsidR="00430C4B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Le recrutement se fera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partir de publications sur les pages Facebook et Twitter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invitant les personnes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intéressées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à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répondre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 questionnaire sur la plateforme en cliquant sur un lien. </w:t>
      </w:r>
    </w:p>
    <w:p w14:paraId="03A29FA5" w14:textId="3FE7B73F" w:rsidR="00A44C71" w:rsidRPr="00430C4B" w:rsidRDefault="00430C4B" w:rsidP="00430C4B">
      <w:pPr>
        <w:spacing w:before="240" w:after="240" w:line="276" w:lineRule="auto"/>
        <w:jc w:val="both"/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publicités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qui pourraient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être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diffusées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 besoin pour ce nouveau dossier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ne sont pas encore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rédigées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. Il pourrait simplement s’agir, par exemple, de commanditer une publication qui a bien fonctionné sur 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réseaux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sociaux, afin de donner de la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visibilite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́ au projet. Il est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noter que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ne fait pas de sollicitation via 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réseaux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sociaux, mais offre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plutôt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une mise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l’avant-plan de la plateforme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aux utilisateurs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intéressés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à en apprendre davantage sur la recherche scientifique. L’édition la plus récente du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élections québécoises de 2022 a connu un grand succès médiatique qui l’a aidé à se faire remarquer par le grand public. Notamment, </w:t>
      </w:r>
      <w:r w:rsidR="00590423">
        <w:rPr>
          <w:rFonts w:ascii="Arial" w:eastAsia="Times New Roman" w:hAnsi="Arial" w:cs="Arial"/>
          <w:color w:val="000000"/>
          <w:lang w:eastAsia="fr-CA"/>
        </w:rPr>
        <w:t>l’application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a été propulsée par la Presse canadienne, et ainsi ont découlé plusieurs articles médiatiques dans divers médias canadiens (Radio-Canada, Journal Métro, Les Affaires). Des entrevues radiophoniques ont également été accordées par les </w:t>
      </w:r>
      <w:r w:rsidR="00590423">
        <w:rPr>
          <w:rFonts w:ascii="Arial" w:eastAsia="Times New Roman" w:hAnsi="Arial" w:cs="Arial"/>
          <w:color w:val="000000"/>
          <w:lang w:eastAsia="fr-CA"/>
        </w:rPr>
        <w:lastRenderedPageBreak/>
        <w:t>créateurs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du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, entre </w:t>
      </w:r>
      <w:r w:rsidR="00590423">
        <w:rPr>
          <w:rFonts w:ascii="Arial" w:eastAsia="Times New Roman" w:hAnsi="Arial" w:cs="Arial"/>
          <w:color w:val="000000"/>
          <w:lang w:eastAsia="fr-CA"/>
        </w:rPr>
        <w:t>autres auprès de l’animateur et journaliste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Paul Arcand.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sectPr w:rsidR="00A44C71" w:rsidRPr="00430C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71"/>
    <w:rsid w:val="000C6D2A"/>
    <w:rsid w:val="0024650B"/>
    <w:rsid w:val="00352060"/>
    <w:rsid w:val="00430C4B"/>
    <w:rsid w:val="0051679C"/>
    <w:rsid w:val="00531B1E"/>
    <w:rsid w:val="00590423"/>
    <w:rsid w:val="007A7937"/>
    <w:rsid w:val="008F2D62"/>
    <w:rsid w:val="00A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AB344"/>
  <w15:chartTrackingRefBased/>
  <w15:docId w15:val="{842F5EA3-828C-F640-B22B-C1EE254B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apple-tab-span">
    <w:name w:val="apple-tab-span"/>
    <w:basedOn w:val="Policepardfaut"/>
    <w:rsid w:val="00A4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Lachance</dc:creator>
  <cp:keywords/>
  <dc:description/>
  <cp:lastModifiedBy>Sarah-Jane Vincent</cp:lastModifiedBy>
  <cp:revision>11</cp:revision>
  <dcterms:created xsi:type="dcterms:W3CDTF">2023-04-15T19:45:00Z</dcterms:created>
  <dcterms:modified xsi:type="dcterms:W3CDTF">2024-10-15T01:51:00Z</dcterms:modified>
</cp:coreProperties>
</file>