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C7B8" w14:textId="77777777" w:rsid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Children of Promise Transition Policy</w:t>
      </w:r>
    </w:p>
    <w:p w14:paraId="7BBA394D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21B3DC2D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This policy outlines the structured procedures designed to ensure safe, emotionally secure, and predictable transitions for children entering the program, moving between classrooms, and graduating or leaving the program.</w:t>
      </w:r>
    </w:p>
    <w:p w14:paraId="0C12676B" w14:textId="77777777" w:rsidR="00263B9F" w:rsidRPr="00263B9F" w:rsidRDefault="00F810F4" w:rsidP="00263B9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C51620">
          <v:rect id="_x0000_i1025" style="width:0;height:1.5pt" o:hralign="center" o:hrstd="t" o:hr="t" fillcolor="#a0a0a0" stroked="f"/>
        </w:pict>
      </w:r>
    </w:p>
    <w:p w14:paraId="391628C5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1. Policy Purpose and Philosophy</w:t>
      </w:r>
    </w:p>
    <w:p w14:paraId="2226F08C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Transitions can be a challenging period of change for young children and families. At </w:t>
      </w: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Children of Promise</w:t>
      </w:r>
      <w:r w:rsidRPr="00263B9F">
        <w:rPr>
          <w:rFonts w:ascii="Roboto" w:eastAsia="Times New Roman" w:hAnsi="Roboto" w:cs="Times New Roman"/>
          <w:kern w:val="0"/>
          <w14:ligatures w14:val="none"/>
        </w:rPr>
        <w:t>, our transition framework focuses on the "5 Cs": Consistency, Communication, Child-Centered practices, Culture, and Collaboration. We believe that with planned care and strong relationships, children feel safe, respected, and ready to learn.</w:t>
      </w:r>
    </w:p>
    <w:p w14:paraId="4AE702AD" w14:textId="77777777" w:rsidR="00263B9F" w:rsidRPr="00263B9F" w:rsidRDefault="00F810F4" w:rsidP="00263B9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EEB992">
          <v:rect id="_x0000_i1026" style="width:0;height:1.5pt" o:hralign="center" o:hrstd="t" o:hr="t" fillcolor="#a0a0a0" stroked="f"/>
        </w:pict>
      </w:r>
    </w:p>
    <w:p w14:paraId="1B5E7C32" w14:textId="7C00D60C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2. Transitioning Into </w:t>
      </w:r>
      <w:r w:rsidR="00C75203"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Daycare</w:t>
      </w: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(Enrollment &amp; Intake)</w:t>
      </w:r>
    </w:p>
    <w:p w14:paraId="12CF395F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kern w:val="0"/>
          <w14:ligatures w14:val="none"/>
        </w:rPr>
        <w:t>To ease the initial home-to-daycare transition and reduce separation anxiety, the center enforces a gradual settling-in process.</w:t>
      </w:r>
    </w:p>
    <w:p w14:paraId="32D8B59F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Pre-Entry Preparation</w:t>
      </w:r>
    </w:p>
    <w:p w14:paraId="3EBC72DF" w14:textId="77777777" w:rsidR="00263B9F" w:rsidRPr="00263B9F" w:rsidRDefault="00263B9F" w:rsidP="00263B9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Family Intake Meeting: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Administrators conduct an initial interview to review the child’s medical needs, daily habits, home language, and cultural practices.</w:t>
      </w:r>
    </w:p>
    <w:p w14:paraId="05FA94E1" w14:textId="55ABB6AE" w:rsidR="00263B9F" w:rsidRPr="00263B9F" w:rsidRDefault="00263B9F" w:rsidP="00263B9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Onboarding Information Packet: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Parents receive a copy of </w:t>
      </w:r>
      <w:r>
        <w:rPr>
          <w:rFonts w:ascii="Roboto" w:eastAsia="Times New Roman" w:hAnsi="Roboto" w:cs="Times New Roman"/>
          <w:kern w:val="0"/>
          <w14:ligatures w14:val="none"/>
        </w:rPr>
        <w:t>policies, a classroom enrollment packet</w:t>
      </w:r>
      <w:r w:rsidRPr="00263B9F">
        <w:rPr>
          <w:rFonts w:ascii="Roboto" w:eastAsia="Times New Roman" w:hAnsi="Roboto" w:cs="Times New Roman"/>
          <w:kern w:val="0"/>
          <w14:ligatures w14:val="none"/>
        </w:rPr>
        <w:t>, center routines, and a checklist of required personal items.</w:t>
      </w:r>
    </w:p>
    <w:p w14:paraId="4A02A98E" w14:textId="0F5FA34A" w:rsidR="00263B9F" w:rsidRPr="00263B9F" w:rsidRDefault="00263B9F" w:rsidP="00263B9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Pre-Admission Site Visit: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Families are required to visit the center at least once before the official starting date to explore the classroom and meet the </w:t>
      </w:r>
      <w:r>
        <w:rPr>
          <w:rFonts w:ascii="Roboto" w:eastAsia="Times New Roman" w:hAnsi="Roboto" w:cs="Times New Roman"/>
          <w:kern w:val="0"/>
          <w14:ligatures w14:val="none"/>
        </w:rPr>
        <w:t>staff</w:t>
      </w:r>
      <w:r w:rsidRPr="00263B9F">
        <w:rPr>
          <w:rFonts w:ascii="Roboto" w:eastAsia="Times New Roman" w:hAnsi="Roboto" w:cs="Times New Roman"/>
          <w:kern w:val="0"/>
          <w14:ligatures w14:val="none"/>
        </w:rPr>
        <w:t>.</w:t>
      </w:r>
      <w:r>
        <w:rPr>
          <w:rFonts w:ascii="Roboto" w:eastAsia="Times New Roman" w:hAnsi="Roboto" w:cs="Times New Roman"/>
          <w:kern w:val="0"/>
          <w14:ligatures w14:val="none"/>
        </w:rPr>
        <w:t xml:space="preserve"> At this time families will discuss any issues or start dates they have in mind.  They will receive a packet to go over to help answer any questions we might have at that time.  </w:t>
      </w:r>
    </w:p>
    <w:p w14:paraId="66176DD3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Staff Responsibilities during Intake</w:t>
      </w:r>
    </w:p>
    <w:p w14:paraId="2BDD2CD7" w14:textId="510764BD" w:rsidR="00263B9F" w:rsidRPr="00263B9F" w:rsidRDefault="00263B9F" w:rsidP="00263B9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Assigned Primary Educator: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A specific educator is assigned to </w:t>
      </w:r>
      <w:r>
        <w:rPr>
          <w:rFonts w:ascii="Roboto" w:eastAsia="Times New Roman" w:hAnsi="Roboto" w:cs="Times New Roman"/>
          <w:kern w:val="0"/>
          <w14:ligatures w14:val="none"/>
        </w:rPr>
        <w:t xml:space="preserve">each classroom and will go over each child’s needs before their start date. </w:t>
      </w:r>
    </w:p>
    <w:p w14:paraId="5F0E113D" w14:textId="51983C91" w:rsidR="00263B9F" w:rsidRDefault="00263B9F" w:rsidP="00263B9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Real-Time Communication: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Teachers send a direct status update or photo</w:t>
      </w:r>
      <w:r w:rsidR="00AE198A">
        <w:rPr>
          <w:rFonts w:ascii="Roboto" w:eastAsia="Times New Roman" w:hAnsi="Roboto" w:cs="Times New Roman"/>
          <w:kern w:val="0"/>
          <w14:ligatures w14:val="none"/>
        </w:rPr>
        <w:t>s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to parents </w:t>
      </w:r>
      <w:r>
        <w:rPr>
          <w:rFonts w:ascii="Roboto" w:eastAsia="Times New Roman" w:hAnsi="Roboto" w:cs="Times New Roman"/>
          <w:kern w:val="0"/>
          <w14:ligatures w14:val="none"/>
        </w:rPr>
        <w:t xml:space="preserve">throughout the day on </w:t>
      </w:r>
      <w:proofErr w:type="spellStart"/>
      <w:r>
        <w:rPr>
          <w:rFonts w:ascii="Roboto" w:eastAsia="Times New Roman" w:hAnsi="Roboto" w:cs="Times New Roman"/>
          <w:kern w:val="0"/>
          <w14:ligatures w14:val="none"/>
        </w:rPr>
        <w:t>Brightwheel</w:t>
      </w:r>
      <w:proofErr w:type="spellEnd"/>
      <w:r>
        <w:rPr>
          <w:rFonts w:ascii="Roboto" w:eastAsia="Times New Roman" w:hAnsi="Roboto" w:cs="Times New Roman"/>
          <w:kern w:val="0"/>
          <w14:ligatures w14:val="none"/>
        </w:rPr>
        <w:t xml:space="preserve">. </w:t>
      </w:r>
    </w:p>
    <w:p w14:paraId="69C3B8CD" w14:textId="77777777" w:rsidR="00930AF8" w:rsidRPr="00263B9F" w:rsidRDefault="00930AF8" w:rsidP="00930AF8">
      <w:pPr>
        <w:spacing w:after="0" w:line="240" w:lineRule="auto"/>
        <w:ind w:left="720"/>
        <w:rPr>
          <w:rFonts w:ascii="Roboto" w:eastAsia="Times New Roman" w:hAnsi="Roboto" w:cs="Times New Roman"/>
          <w:kern w:val="0"/>
          <w14:ligatures w14:val="none"/>
        </w:rPr>
      </w:pPr>
    </w:p>
    <w:p w14:paraId="251D72A3" w14:textId="77777777" w:rsidR="00930AF8" w:rsidRPr="00930AF8" w:rsidRDefault="00930AF8" w:rsidP="00930AF8">
      <w:pPr>
        <w:pStyle w:val="ListParagraph"/>
        <w:numPr>
          <w:ilvl w:val="0"/>
          <w:numId w:val="11"/>
        </w:num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381AF" w14:textId="77777777" w:rsidR="00930AF8" w:rsidRDefault="00930AF8" w:rsidP="00930AF8">
      <w:pPr>
        <w:pStyle w:val="ListParagraph"/>
        <w:numPr>
          <w:ilvl w:val="0"/>
          <w:numId w:val="11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6DD15D11" w14:textId="1713E922" w:rsidR="00263B9F" w:rsidRPr="00930AF8" w:rsidRDefault="00263B9F" w:rsidP="00930AF8">
      <w:pPr>
        <w:pStyle w:val="ListParagraph"/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930AF8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lastRenderedPageBreak/>
        <w:t>3. Switching Rooms (Internal Classroom Progressions)</w:t>
      </w:r>
    </w:p>
    <w:p w14:paraId="13EC5A40" w14:textId="002D7CF2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Internal transitions from </w:t>
      </w:r>
      <w:r w:rsidR="00C75203" w:rsidRPr="00263B9F">
        <w:rPr>
          <w:rFonts w:ascii="Roboto" w:eastAsia="Times New Roman" w:hAnsi="Roboto" w:cs="Times New Roman"/>
          <w:kern w:val="0"/>
          <w14:ligatures w14:val="none"/>
        </w:rPr>
        <w:t>infants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to toddler rooms, or toddlers to preschool rooms, are handled progressively based on developmental readiness and regulatory ratios, rather than biological age alone.</w:t>
      </w:r>
    </w:p>
    <w:p w14:paraId="6D4F1380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Preparation &amp; Planning</w:t>
      </w:r>
    </w:p>
    <w:p w14:paraId="0DAC15EE" w14:textId="77777777" w:rsidR="00263B9F" w:rsidRPr="00263B9F" w:rsidRDefault="00263B9F" w:rsidP="00263B9F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Readiness Evaluation: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Current educators evaluate the child’s developmental milestones (e.g., mobility, nap schedules, self-feeding) and hold an alignment meeting with the receiving teachers.</w:t>
      </w:r>
    </w:p>
    <w:p w14:paraId="1DD20BD4" w14:textId="7783C2B7" w:rsidR="00263B9F" w:rsidRPr="00263B9F" w:rsidRDefault="00263B9F" w:rsidP="00263B9F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Parental Notification: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Parents are contacted before any classroom </w:t>
      </w:r>
      <w:r w:rsidR="006E52C9">
        <w:rPr>
          <w:rFonts w:ascii="Roboto" w:eastAsia="Times New Roman" w:hAnsi="Roboto" w:cs="Times New Roman"/>
          <w:kern w:val="0"/>
          <w14:ligatures w14:val="none"/>
        </w:rPr>
        <w:t>changes happen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. A transition plan </w:t>
      </w:r>
      <w:r w:rsidR="009164EF">
        <w:rPr>
          <w:rFonts w:ascii="Roboto" w:eastAsia="Times New Roman" w:hAnsi="Roboto" w:cs="Times New Roman"/>
          <w:kern w:val="0"/>
          <w14:ligatures w14:val="none"/>
        </w:rPr>
        <w:t xml:space="preserve">with </w:t>
      </w:r>
      <w:r w:rsidR="00641C26" w:rsidRPr="00263B9F">
        <w:rPr>
          <w:rFonts w:ascii="Roboto" w:eastAsia="Times New Roman" w:hAnsi="Roboto" w:cs="Times New Roman"/>
          <w:kern w:val="0"/>
          <w14:ligatures w14:val="none"/>
        </w:rPr>
        <w:t>detailed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goals and new classroom </w:t>
      </w:r>
      <w:r w:rsidR="00641C26">
        <w:rPr>
          <w:rFonts w:ascii="Roboto" w:eastAsia="Times New Roman" w:hAnsi="Roboto" w:cs="Times New Roman"/>
          <w:kern w:val="0"/>
          <w14:ligatures w14:val="none"/>
        </w:rPr>
        <w:t xml:space="preserve">expectations are discussed and put in place with the parent before the transition happens. 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</w:t>
      </w:r>
    </w:p>
    <w:p w14:paraId="1E1C789E" w14:textId="00FCC516" w:rsidR="00263B9F" w:rsidRPr="00263B9F" w:rsidRDefault="00263B9F" w:rsidP="00263B9F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Roster Tracking: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Administration tracks internal </w:t>
      </w:r>
      <w:r w:rsidR="0074310C">
        <w:rPr>
          <w:rFonts w:ascii="Roboto" w:eastAsia="Times New Roman" w:hAnsi="Roboto" w:cs="Times New Roman"/>
          <w:kern w:val="0"/>
          <w14:ligatures w14:val="none"/>
        </w:rPr>
        <w:t>progression with assessments in Teaching Strategies, along with Ages and Stages</w:t>
      </w:r>
      <w:r w:rsidR="007C02F2">
        <w:rPr>
          <w:rFonts w:ascii="Roboto" w:eastAsia="Times New Roman" w:hAnsi="Roboto" w:cs="Times New Roman"/>
          <w:kern w:val="0"/>
          <w14:ligatures w14:val="none"/>
        </w:rPr>
        <w:t xml:space="preserve">. </w:t>
      </w:r>
    </w:p>
    <w:p w14:paraId="454C0C81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The 3-Phase Internal Move Routine</w:t>
      </w:r>
    </w:p>
    <w:p w14:paraId="1188992B" w14:textId="23A82E75" w:rsidR="00263B9F" w:rsidRPr="00263B9F" w:rsidRDefault="00263B9F" w:rsidP="00263B9F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Phase 1 (Familiarization):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The child visits the new room accompanied by a familiar teacher for 30–60 minutes </w:t>
      </w:r>
      <w:r w:rsidR="007C02F2">
        <w:rPr>
          <w:rFonts w:ascii="Roboto" w:eastAsia="Times New Roman" w:hAnsi="Roboto" w:cs="Times New Roman"/>
          <w:kern w:val="0"/>
          <w14:ligatures w14:val="none"/>
        </w:rPr>
        <w:t xml:space="preserve">before </w:t>
      </w:r>
      <w:r w:rsidR="003F04C0">
        <w:rPr>
          <w:rFonts w:ascii="Roboto" w:eastAsia="Times New Roman" w:hAnsi="Roboto" w:cs="Times New Roman"/>
          <w:kern w:val="0"/>
          <w14:ligatures w14:val="none"/>
        </w:rPr>
        <w:t xml:space="preserve">the transition takes place. </w:t>
      </w:r>
    </w:p>
    <w:p w14:paraId="4068B41A" w14:textId="7F737CCF" w:rsidR="00263B9F" w:rsidRPr="00263B9F" w:rsidRDefault="00263B9F" w:rsidP="00263B9F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Phase 2 (Routine Participation):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The child spends </w:t>
      </w:r>
      <w:r w:rsidR="00F911FD">
        <w:rPr>
          <w:rFonts w:ascii="Roboto" w:eastAsia="Times New Roman" w:hAnsi="Roboto" w:cs="Times New Roman"/>
          <w:kern w:val="0"/>
          <w14:ligatures w14:val="none"/>
        </w:rPr>
        <w:t>half a day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in the new room, participating in </w:t>
      </w:r>
      <w:r w:rsidR="00C75203">
        <w:rPr>
          <w:rFonts w:ascii="Roboto" w:eastAsia="Times New Roman" w:hAnsi="Roboto" w:cs="Times New Roman"/>
          <w:kern w:val="0"/>
          <w14:ligatures w14:val="none"/>
        </w:rPr>
        <w:t>mealtimes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and </w:t>
      </w:r>
      <w:r w:rsidR="00017417">
        <w:rPr>
          <w:rFonts w:ascii="Roboto" w:eastAsia="Times New Roman" w:hAnsi="Roboto" w:cs="Times New Roman"/>
          <w:kern w:val="0"/>
          <w14:ligatures w14:val="none"/>
        </w:rPr>
        <w:t xml:space="preserve">free play. </w:t>
      </w:r>
    </w:p>
    <w:p w14:paraId="0BD22D1A" w14:textId="5B106E2A" w:rsidR="00263B9F" w:rsidRPr="00263B9F" w:rsidRDefault="00263B9F" w:rsidP="00263B9F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Phase 3 (Full Integration):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The child spends the entire day in the new classroom, including naptime</w:t>
      </w:r>
      <w:r w:rsidR="00E46ADA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r w:rsidR="00C75203">
        <w:rPr>
          <w:rFonts w:ascii="Roboto" w:eastAsia="Times New Roman" w:hAnsi="Roboto" w:cs="Times New Roman"/>
          <w:kern w:val="0"/>
          <w14:ligatures w14:val="none"/>
        </w:rPr>
        <w:t>mealtimes</w:t>
      </w:r>
      <w:r w:rsidR="00E46ADA">
        <w:rPr>
          <w:rFonts w:ascii="Roboto" w:eastAsia="Times New Roman" w:hAnsi="Roboto" w:cs="Times New Roman"/>
          <w:kern w:val="0"/>
          <w14:ligatures w14:val="none"/>
        </w:rPr>
        <w:t xml:space="preserve"> and free play </w:t>
      </w:r>
      <w:proofErr w:type="gramStart"/>
      <w:r w:rsidR="00E46ADA">
        <w:rPr>
          <w:rFonts w:ascii="Roboto" w:eastAsia="Times New Roman" w:hAnsi="Roboto" w:cs="Times New Roman"/>
          <w:kern w:val="0"/>
          <w14:ligatures w14:val="none"/>
        </w:rPr>
        <w:t>times</w:t>
      </w:r>
      <w:proofErr w:type="gramEnd"/>
      <w:r w:rsidR="00E46ADA">
        <w:rPr>
          <w:rFonts w:ascii="Roboto" w:eastAsia="Times New Roman" w:hAnsi="Roboto" w:cs="Times New Roman"/>
          <w:kern w:val="0"/>
          <w14:ligatures w14:val="none"/>
        </w:rPr>
        <w:t xml:space="preserve">. </w:t>
      </w:r>
    </w:p>
    <w:p w14:paraId="790E4235" w14:textId="77777777" w:rsidR="009145B2" w:rsidRDefault="009145B2" w:rsidP="00263B9F">
      <w:pPr>
        <w:spacing w:before="480" w:after="48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6E10FE96" w14:textId="7ECF7D7E" w:rsidR="00263B9F" w:rsidRPr="00263B9F" w:rsidRDefault="00F810F4" w:rsidP="00263B9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CEC60E">
          <v:rect id="_x0000_i1028" style="width:0;height:1.5pt" o:hralign="center" o:hrstd="t" o:hr="t" fillcolor="#a0a0a0" stroked="f"/>
        </w:pict>
      </w:r>
    </w:p>
    <w:p w14:paraId="1D03B1B6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4. Leaving the Program (Graduation or Withdrawal)</w:t>
      </w:r>
    </w:p>
    <w:p w14:paraId="31C55847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kern w:val="0"/>
          <w14:ligatures w14:val="none"/>
        </w:rPr>
        <w:t>Whether a child is departing for kindergarten, relocating, or withdrawing, we aim to provide a healthy closing narrative to minimize the distress of ending relationships.</w:t>
      </w:r>
    </w:p>
    <w:p w14:paraId="7AD8685E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Process for General Withdrawal</w:t>
      </w:r>
    </w:p>
    <w:p w14:paraId="5B28D06A" w14:textId="2E1D74D3" w:rsidR="00263B9F" w:rsidRPr="00263B9F" w:rsidRDefault="00263B9F" w:rsidP="00263B9F">
      <w:pPr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Notice Period: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Parents must submit a withdrawal notice at least t</w:t>
      </w:r>
      <w:r w:rsidR="00767FA4">
        <w:rPr>
          <w:rFonts w:ascii="Roboto" w:eastAsia="Times New Roman" w:hAnsi="Roboto" w:cs="Times New Roman"/>
          <w:kern w:val="0"/>
          <w14:ligatures w14:val="none"/>
        </w:rPr>
        <w:t>wo weeks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prior to the child's last day.</w:t>
      </w:r>
    </w:p>
    <w:p w14:paraId="47D04C7F" w14:textId="165DF2C4" w:rsidR="00263B9F" w:rsidRPr="00263B9F" w:rsidRDefault="00263B9F" w:rsidP="00263B9F">
      <w:pPr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Transition Portfolio: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Teachers compile a developmental history file, student artwork, and observations to </w:t>
      </w:r>
      <w:r w:rsidR="00767FA4">
        <w:rPr>
          <w:rFonts w:ascii="Roboto" w:eastAsia="Times New Roman" w:hAnsi="Roboto" w:cs="Times New Roman"/>
          <w:kern w:val="0"/>
          <w14:ligatures w14:val="none"/>
        </w:rPr>
        <w:t xml:space="preserve">close out </w:t>
      </w:r>
      <w:r w:rsidR="008478E9">
        <w:rPr>
          <w:rFonts w:ascii="Roboto" w:eastAsia="Times New Roman" w:hAnsi="Roboto" w:cs="Times New Roman"/>
          <w:kern w:val="0"/>
          <w14:ligatures w14:val="none"/>
        </w:rPr>
        <w:t xml:space="preserve">their enrollment.  Teachers will provide parents with any documentation that they will need prior to leaving the program. </w:t>
      </w:r>
    </w:p>
    <w:p w14:paraId="1D1383BF" w14:textId="5E9C1E06" w:rsidR="00263B9F" w:rsidRPr="00263B9F" w:rsidRDefault="00263B9F" w:rsidP="00263B9F">
      <w:pPr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Farewell Rituals: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Classrooms host a small goodbye circle or standard activity where peers c</w:t>
      </w:r>
      <w:r w:rsidR="006E0DE7">
        <w:rPr>
          <w:rFonts w:ascii="Roboto" w:eastAsia="Times New Roman" w:hAnsi="Roboto" w:cs="Times New Roman"/>
          <w:kern w:val="0"/>
          <w14:ligatures w14:val="none"/>
        </w:rPr>
        <w:t>an say goodbye</w:t>
      </w:r>
      <w:r w:rsidRPr="00263B9F">
        <w:rPr>
          <w:rFonts w:ascii="Roboto" w:eastAsia="Times New Roman" w:hAnsi="Roboto" w:cs="Times New Roman"/>
          <w:kern w:val="0"/>
          <w14:ligatures w14:val="none"/>
        </w:rPr>
        <w:t>.</w:t>
      </w:r>
      <w:r w:rsidR="006E0DE7">
        <w:rPr>
          <w:rFonts w:ascii="Roboto" w:eastAsia="Times New Roman" w:hAnsi="Roboto" w:cs="Times New Roman"/>
          <w:kern w:val="0"/>
          <w14:ligatures w14:val="none"/>
        </w:rPr>
        <w:t xml:space="preserve">  Teachers will gather all artwork and personal supplies that the child </w:t>
      </w:r>
      <w:r w:rsidR="00375776">
        <w:rPr>
          <w:rFonts w:ascii="Roboto" w:eastAsia="Times New Roman" w:hAnsi="Roboto" w:cs="Times New Roman"/>
          <w:kern w:val="0"/>
          <w14:ligatures w14:val="none"/>
        </w:rPr>
        <w:t xml:space="preserve">has at the center for the parents to take with them. </w:t>
      </w:r>
    </w:p>
    <w:p w14:paraId="10B2078A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Transition to Kindergarten / Elementary School</w:t>
      </w:r>
    </w:p>
    <w:p w14:paraId="18D7E1BF" w14:textId="77777777" w:rsidR="00263B9F" w:rsidRPr="00263B9F" w:rsidRDefault="00263B9F" w:rsidP="00263B9F">
      <w:pPr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School Readiness Activities: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For children graduating to formal schooling, educators introduce literacy and structured routines mirroring elementary structures.</w:t>
      </w:r>
    </w:p>
    <w:p w14:paraId="2CFC2119" w14:textId="0C742D56" w:rsidR="00263B9F" w:rsidRPr="00263B9F" w:rsidRDefault="00263B9F" w:rsidP="00263B9F">
      <w:pPr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Information Sharing: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With written parental consent, the center </w:t>
      </w:r>
      <w:r w:rsidR="00375776">
        <w:rPr>
          <w:rFonts w:ascii="Roboto" w:eastAsia="Times New Roman" w:hAnsi="Roboto" w:cs="Times New Roman"/>
          <w:kern w:val="0"/>
          <w14:ligatures w14:val="none"/>
        </w:rPr>
        <w:t xml:space="preserve">can </w:t>
      </w:r>
      <w:r w:rsidRPr="00263B9F">
        <w:rPr>
          <w:rFonts w:ascii="Roboto" w:eastAsia="Times New Roman" w:hAnsi="Roboto" w:cs="Times New Roman"/>
          <w:kern w:val="0"/>
          <w14:ligatures w14:val="none"/>
        </w:rPr>
        <w:t>prepare</w:t>
      </w:r>
      <w:r w:rsidR="00375776">
        <w:rPr>
          <w:rFonts w:ascii="Roboto" w:eastAsia="Times New Roman" w:hAnsi="Roboto" w:cs="Times New Roman"/>
          <w:kern w:val="0"/>
          <w14:ligatures w14:val="none"/>
        </w:rPr>
        <w:t xml:space="preserve"> a </w:t>
      </w:r>
      <w:r w:rsidRPr="00263B9F">
        <w:rPr>
          <w:rFonts w:ascii="Roboto" w:eastAsia="Times New Roman" w:hAnsi="Roboto" w:cs="Times New Roman"/>
          <w:kern w:val="0"/>
          <w14:ligatures w14:val="none"/>
        </w:rPr>
        <w:t>transferring academic summar</w:t>
      </w:r>
      <w:r w:rsidR="00E40FCB">
        <w:rPr>
          <w:rFonts w:ascii="Roboto" w:eastAsia="Times New Roman" w:hAnsi="Roboto" w:cs="Times New Roman"/>
          <w:kern w:val="0"/>
          <w14:ligatures w14:val="none"/>
        </w:rPr>
        <w:t>y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or Early Intervention files to the local school district.</w:t>
      </w:r>
    </w:p>
    <w:p w14:paraId="5F8E8536" w14:textId="7C997480" w:rsidR="00263B9F" w:rsidRPr="00263B9F" w:rsidRDefault="00263B9F" w:rsidP="00263B9F">
      <w:pPr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Family Exit Briefing: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Staff </w:t>
      </w:r>
      <w:r w:rsidR="005C2670">
        <w:rPr>
          <w:rFonts w:ascii="Roboto" w:eastAsia="Times New Roman" w:hAnsi="Roboto" w:cs="Times New Roman"/>
          <w:kern w:val="0"/>
          <w14:ligatures w14:val="none"/>
        </w:rPr>
        <w:t>make sure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parents </w:t>
      </w:r>
      <w:r w:rsidR="00A75197">
        <w:rPr>
          <w:rFonts w:ascii="Roboto" w:eastAsia="Times New Roman" w:hAnsi="Roboto" w:cs="Times New Roman"/>
          <w:kern w:val="0"/>
          <w14:ligatures w14:val="none"/>
        </w:rPr>
        <w:t xml:space="preserve">are supplied </w:t>
      </w:r>
      <w:r w:rsidRPr="00263B9F">
        <w:rPr>
          <w:rFonts w:ascii="Roboto" w:eastAsia="Times New Roman" w:hAnsi="Roboto" w:cs="Times New Roman"/>
          <w:kern w:val="0"/>
          <w14:ligatures w14:val="none"/>
        </w:rPr>
        <w:t>with</w:t>
      </w:r>
      <w:r w:rsidR="005C2670">
        <w:rPr>
          <w:rFonts w:ascii="Roboto" w:eastAsia="Times New Roman" w:hAnsi="Roboto" w:cs="Times New Roman"/>
          <w:kern w:val="0"/>
          <w14:ligatures w14:val="none"/>
        </w:rPr>
        <w:t xml:space="preserve"> the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resource</w:t>
      </w:r>
      <w:r w:rsidR="00C75203">
        <w:rPr>
          <w:rFonts w:ascii="Roboto" w:eastAsia="Times New Roman" w:hAnsi="Roboto" w:cs="Times New Roman"/>
          <w:kern w:val="0"/>
          <w14:ligatures w14:val="none"/>
        </w:rPr>
        <w:t>s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5C2670">
        <w:rPr>
          <w:rFonts w:ascii="Roboto" w:eastAsia="Times New Roman" w:hAnsi="Roboto" w:cs="Times New Roman"/>
          <w:kern w:val="0"/>
          <w14:ligatures w14:val="none"/>
        </w:rPr>
        <w:t xml:space="preserve">they </w:t>
      </w:r>
      <w:r w:rsidR="00822059">
        <w:rPr>
          <w:rFonts w:ascii="Roboto" w:eastAsia="Times New Roman" w:hAnsi="Roboto" w:cs="Times New Roman"/>
          <w:kern w:val="0"/>
          <w14:ligatures w14:val="none"/>
        </w:rPr>
        <w:t xml:space="preserve">need </w:t>
      </w:r>
      <w:r w:rsidR="00822059" w:rsidRPr="00263B9F">
        <w:rPr>
          <w:rFonts w:ascii="Roboto" w:eastAsia="Times New Roman" w:hAnsi="Roboto" w:cs="Times New Roman"/>
          <w:kern w:val="0"/>
          <w14:ligatures w14:val="none"/>
        </w:rPr>
        <w:t>covering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822059">
        <w:rPr>
          <w:rFonts w:ascii="Roboto" w:eastAsia="Times New Roman" w:hAnsi="Roboto" w:cs="Times New Roman"/>
          <w:kern w:val="0"/>
          <w14:ligatures w14:val="none"/>
        </w:rPr>
        <w:t xml:space="preserve">the </w:t>
      </w:r>
      <w:r w:rsidRPr="00263B9F">
        <w:rPr>
          <w:rFonts w:ascii="Roboto" w:eastAsia="Times New Roman" w:hAnsi="Roboto" w:cs="Times New Roman"/>
          <w:kern w:val="0"/>
          <w14:ligatures w14:val="none"/>
        </w:rPr>
        <w:t>new school</w:t>
      </w:r>
      <w:r w:rsidR="00822059">
        <w:rPr>
          <w:rFonts w:ascii="Roboto" w:eastAsia="Times New Roman" w:hAnsi="Roboto" w:cs="Times New Roman"/>
          <w:kern w:val="0"/>
          <w14:ligatures w14:val="none"/>
        </w:rPr>
        <w:t xml:space="preserve">’s 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routines, how to set </w:t>
      </w:r>
      <w:proofErr w:type="gramStart"/>
      <w:r w:rsidRPr="00263B9F">
        <w:rPr>
          <w:rFonts w:ascii="Roboto" w:eastAsia="Times New Roman" w:hAnsi="Roboto" w:cs="Times New Roman"/>
          <w:kern w:val="0"/>
          <w14:ligatures w14:val="none"/>
        </w:rPr>
        <w:t>up home</w:t>
      </w:r>
      <w:proofErr w:type="gramEnd"/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homework </w:t>
      </w:r>
      <w:r w:rsidR="00AA62EE" w:rsidRPr="00263B9F">
        <w:rPr>
          <w:rFonts w:ascii="Roboto" w:eastAsia="Times New Roman" w:hAnsi="Roboto" w:cs="Times New Roman"/>
          <w:kern w:val="0"/>
          <w14:ligatures w14:val="none"/>
        </w:rPr>
        <w:t>spaces</w:t>
      </w:r>
      <w:r w:rsidR="00AA62EE">
        <w:rPr>
          <w:rFonts w:ascii="Roboto" w:eastAsia="Times New Roman" w:hAnsi="Roboto" w:cs="Times New Roman"/>
          <w:kern w:val="0"/>
          <w14:ligatures w14:val="none"/>
        </w:rPr>
        <w:t xml:space="preserve"> or any </w:t>
      </w:r>
      <w:r w:rsidRPr="00263B9F">
        <w:rPr>
          <w:rFonts w:ascii="Roboto" w:eastAsia="Times New Roman" w:hAnsi="Roboto" w:cs="Times New Roman"/>
          <w:kern w:val="0"/>
          <w14:ligatures w14:val="none"/>
        </w:rPr>
        <w:t>adjustments t</w:t>
      </w:r>
      <w:r w:rsidR="00AA62EE">
        <w:rPr>
          <w:rFonts w:ascii="Roboto" w:eastAsia="Times New Roman" w:hAnsi="Roboto" w:cs="Times New Roman"/>
          <w:kern w:val="0"/>
          <w14:ligatures w14:val="none"/>
        </w:rPr>
        <w:t xml:space="preserve">hey might need </w:t>
      </w:r>
      <w:proofErr w:type="gramStart"/>
      <w:r w:rsidR="00AA62EE">
        <w:rPr>
          <w:rFonts w:ascii="Roboto" w:eastAsia="Times New Roman" w:hAnsi="Roboto" w:cs="Times New Roman"/>
          <w:kern w:val="0"/>
          <w14:ligatures w14:val="none"/>
        </w:rPr>
        <w:t>help</w:t>
      </w:r>
      <w:proofErr w:type="gramEnd"/>
      <w:r w:rsidR="00AA62E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C75203">
        <w:rPr>
          <w:rFonts w:ascii="Roboto" w:eastAsia="Times New Roman" w:hAnsi="Roboto" w:cs="Times New Roman"/>
          <w:kern w:val="0"/>
          <w14:ligatures w14:val="none"/>
        </w:rPr>
        <w:t>within</w:t>
      </w:r>
      <w:r w:rsidR="00AA62EE">
        <w:rPr>
          <w:rFonts w:ascii="Roboto" w:eastAsia="Times New Roman" w:hAnsi="Roboto" w:cs="Times New Roman"/>
          <w:kern w:val="0"/>
          <w14:ligatures w14:val="none"/>
        </w:rPr>
        <w:t xml:space="preserve"> morning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routines.</w:t>
      </w:r>
    </w:p>
    <w:p w14:paraId="79994D3E" w14:textId="77777777" w:rsidR="00263B9F" w:rsidRPr="00263B9F" w:rsidRDefault="00F810F4" w:rsidP="00263B9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90D0BD">
          <v:rect id="_x0000_i1029" style="width:0;height:1.5pt" o:hralign="center" o:hrstd="t" o:hr="t" fillcolor="#a0a0a0" stroked="f"/>
        </w:pict>
      </w:r>
    </w:p>
    <w:p w14:paraId="0935418E" w14:textId="77777777" w:rsidR="00263B9F" w:rsidRPr="00263B9F" w:rsidRDefault="00263B9F" w:rsidP="00263B9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5. Continuous Support &amp; Behavioral Interventions</w:t>
      </w:r>
    </w:p>
    <w:p w14:paraId="5B20AC24" w14:textId="77777777" w:rsidR="00263B9F" w:rsidRPr="00263B9F" w:rsidRDefault="00263B9F" w:rsidP="00263B9F">
      <w:pPr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Visual Guides: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Teachers must use visual schedules and timers to visually prepare children for everyday transitions within the room.</w:t>
      </w:r>
    </w:p>
    <w:p w14:paraId="0F78CCD4" w14:textId="7C479CDC" w:rsidR="00263B9F" w:rsidRPr="00263B9F" w:rsidRDefault="00263B9F" w:rsidP="00263B9F">
      <w:pPr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63B9F">
        <w:rPr>
          <w:rFonts w:ascii="Roboto" w:eastAsia="Times New Roman" w:hAnsi="Roboto" w:cs="Times New Roman"/>
          <w:b/>
          <w:bCs/>
          <w:kern w:val="0"/>
          <w14:ligatures w14:val="none"/>
        </w:rPr>
        <w:t>Behavior Guidance Alignment:</w:t>
      </w:r>
      <w:r w:rsidRPr="00263B9F">
        <w:rPr>
          <w:rFonts w:ascii="Roboto" w:eastAsia="Times New Roman" w:hAnsi="Roboto" w:cs="Times New Roman"/>
          <w:kern w:val="0"/>
          <w14:ligatures w14:val="none"/>
        </w:rPr>
        <w:t xml:space="preserve"> If a child demonstrates increased challenging behaviors during an active transition phase, the center will implement an individualized behavior support plan with parents rather than suspending the progression.</w:t>
      </w:r>
      <w:r w:rsidR="00552A16">
        <w:rPr>
          <w:rFonts w:ascii="Roboto" w:eastAsia="Times New Roman" w:hAnsi="Roboto" w:cs="Times New Roman"/>
          <w:kern w:val="0"/>
          <w14:ligatures w14:val="none"/>
        </w:rPr>
        <w:t xml:space="preserve"> Teacher</w:t>
      </w:r>
      <w:r w:rsidR="007A1377">
        <w:rPr>
          <w:rFonts w:ascii="Roboto" w:eastAsia="Times New Roman" w:hAnsi="Roboto" w:cs="Times New Roman"/>
          <w:kern w:val="0"/>
          <w14:ligatures w14:val="none"/>
        </w:rPr>
        <w:t xml:space="preserve">s will stay in </w:t>
      </w:r>
      <w:r w:rsidR="00542007">
        <w:rPr>
          <w:rFonts w:ascii="Roboto" w:eastAsia="Times New Roman" w:hAnsi="Roboto" w:cs="Times New Roman"/>
          <w:kern w:val="0"/>
          <w14:ligatures w14:val="none"/>
        </w:rPr>
        <w:t>contact</w:t>
      </w:r>
      <w:r w:rsidR="007A1377">
        <w:rPr>
          <w:rFonts w:ascii="Roboto" w:eastAsia="Times New Roman" w:hAnsi="Roboto" w:cs="Times New Roman"/>
          <w:kern w:val="0"/>
          <w14:ligatures w14:val="none"/>
        </w:rPr>
        <w:t xml:space="preserve"> with the parents </w:t>
      </w:r>
      <w:r w:rsidR="00FB7384">
        <w:rPr>
          <w:rFonts w:ascii="Roboto" w:eastAsia="Times New Roman" w:hAnsi="Roboto" w:cs="Times New Roman"/>
          <w:kern w:val="0"/>
          <w14:ligatures w14:val="none"/>
        </w:rPr>
        <w:t>whose</w:t>
      </w:r>
      <w:r w:rsidR="00542007">
        <w:rPr>
          <w:rFonts w:ascii="Roboto" w:eastAsia="Times New Roman" w:hAnsi="Roboto" w:cs="Times New Roman"/>
          <w:kern w:val="0"/>
          <w14:ligatures w14:val="none"/>
        </w:rPr>
        <w:t xml:space="preserve"> children need </w:t>
      </w:r>
      <w:r w:rsidR="007608FC">
        <w:rPr>
          <w:rFonts w:ascii="Roboto" w:eastAsia="Times New Roman" w:hAnsi="Roboto" w:cs="Times New Roman"/>
          <w:kern w:val="0"/>
          <w14:ligatures w14:val="none"/>
        </w:rPr>
        <w:t>a</w:t>
      </w:r>
      <w:r w:rsidR="00542007">
        <w:rPr>
          <w:rFonts w:ascii="Roboto" w:eastAsia="Times New Roman" w:hAnsi="Roboto" w:cs="Times New Roman"/>
          <w:kern w:val="0"/>
          <w14:ligatures w14:val="none"/>
        </w:rPr>
        <w:t xml:space="preserve"> supp</w:t>
      </w:r>
      <w:r w:rsidR="00384E3A">
        <w:rPr>
          <w:rFonts w:ascii="Roboto" w:eastAsia="Times New Roman" w:hAnsi="Roboto" w:cs="Times New Roman"/>
          <w:kern w:val="0"/>
          <w14:ligatures w14:val="none"/>
        </w:rPr>
        <w:t>ort plan to insure th</w:t>
      </w:r>
      <w:r w:rsidR="00C378A3">
        <w:rPr>
          <w:rFonts w:ascii="Roboto" w:eastAsia="Times New Roman" w:hAnsi="Roboto" w:cs="Times New Roman"/>
          <w:kern w:val="0"/>
          <w14:ligatures w14:val="none"/>
        </w:rPr>
        <w:t xml:space="preserve">at continuous support is given at all times. </w:t>
      </w:r>
    </w:p>
    <w:p w14:paraId="28569C23" w14:textId="408B0633" w:rsidR="00263B9F" w:rsidRPr="00263B9F" w:rsidRDefault="00F810F4" w:rsidP="00263B9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A4D1B5">
          <v:rect id="_x0000_i1030" style="width:0;height:1.5pt" o:hralign="center" o:hrstd="t" o:hr="t" fillcolor="#a0a0a0" stroked="f"/>
        </w:pict>
      </w:r>
    </w:p>
    <w:p w14:paraId="1371E3D3" w14:textId="77777777" w:rsidR="009F2EE1" w:rsidRDefault="009F2EE1"/>
    <w:sectPr w:rsidR="009F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66EB8"/>
    <w:multiLevelType w:val="multilevel"/>
    <w:tmpl w:val="C9B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30EA"/>
    <w:multiLevelType w:val="multilevel"/>
    <w:tmpl w:val="8A6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6353"/>
    <w:multiLevelType w:val="hybridMultilevel"/>
    <w:tmpl w:val="607CD624"/>
    <w:lvl w:ilvl="0" w:tplc="D13A18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B2BA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465A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1CDA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96B0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D6CB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9439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3CC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16DC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31C42F0"/>
    <w:multiLevelType w:val="multilevel"/>
    <w:tmpl w:val="620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66539"/>
    <w:multiLevelType w:val="multilevel"/>
    <w:tmpl w:val="19C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C51"/>
    <w:multiLevelType w:val="multilevel"/>
    <w:tmpl w:val="12E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635B5"/>
    <w:multiLevelType w:val="multilevel"/>
    <w:tmpl w:val="43D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A2BE6"/>
    <w:multiLevelType w:val="multilevel"/>
    <w:tmpl w:val="9C6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A4958"/>
    <w:multiLevelType w:val="multilevel"/>
    <w:tmpl w:val="F25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F1B67"/>
    <w:multiLevelType w:val="multilevel"/>
    <w:tmpl w:val="DC5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33EE2"/>
    <w:multiLevelType w:val="multilevel"/>
    <w:tmpl w:val="29C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906566">
    <w:abstractNumId w:val="9"/>
  </w:num>
  <w:num w:numId="2" w16cid:durableId="272128252">
    <w:abstractNumId w:val="0"/>
  </w:num>
  <w:num w:numId="3" w16cid:durableId="1574008215">
    <w:abstractNumId w:val="10"/>
  </w:num>
  <w:num w:numId="4" w16cid:durableId="1809854852">
    <w:abstractNumId w:val="6"/>
  </w:num>
  <w:num w:numId="5" w16cid:durableId="1249537503">
    <w:abstractNumId w:val="7"/>
  </w:num>
  <w:num w:numId="6" w16cid:durableId="1676224861">
    <w:abstractNumId w:val="4"/>
  </w:num>
  <w:num w:numId="7" w16cid:durableId="2041662917">
    <w:abstractNumId w:val="1"/>
  </w:num>
  <w:num w:numId="8" w16cid:durableId="2014643348">
    <w:abstractNumId w:val="3"/>
  </w:num>
  <w:num w:numId="9" w16cid:durableId="183980233">
    <w:abstractNumId w:val="5"/>
  </w:num>
  <w:num w:numId="10" w16cid:durableId="1487817873">
    <w:abstractNumId w:val="8"/>
  </w:num>
  <w:num w:numId="11" w16cid:durableId="1925411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9F"/>
    <w:rsid w:val="00017417"/>
    <w:rsid w:val="000A2B55"/>
    <w:rsid w:val="00263B9F"/>
    <w:rsid w:val="0036507D"/>
    <w:rsid w:val="00375776"/>
    <w:rsid w:val="00384E3A"/>
    <w:rsid w:val="003F04C0"/>
    <w:rsid w:val="00542007"/>
    <w:rsid w:val="00552A16"/>
    <w:rsid w:val="005C2670"/>
    <w:rsid w:val="00641C26"/>
    <w:rsid w:val="00653BA0"/>
    <w:rsid w:val="006E0DE7"/>
    <w:rsid w:val="006E52C9"/>
    <w:rsid w:val="0074310C"/>
    <w:rsid w:val="007608FC"/>
    <w:rsid w:val="00767FA4"/>
    <w:rsid w:val="007A1377"/>
    <w:rsid w:val="007C02F2"/>
    <w:rsid w:val="00822059"/>
    <w:rsid w:val="008478E9"/>
    <w:rsid w:val="009145B2"/>
    <w:rsid w:val="009164EF"/>
    <w:rsid w:val="00930AF8"/>
    <w:rsid w:val="009A390D"/>
    <w:rsid w:val="009F2EE1"/>
    <w:rsid w:val="009F778A"/>
    <w:rsid w:val="00A75197"/>
    <w:rsid w:val="00AA62EE"/>
    <w:rsid w:val="00AE198A"/>
    <w:rsid w:val="00C0667F"/>
    <w:rsid w:val="00C378A3"/>
    <w:rsid w:val="00C75203"/>
    <w:rsid w:val="00DD0910"/>
    <w:rsid w:val="00E40FCB"/>
    <w:rsid w:val="00E46ADA"/>
    <w:rsid w:val="00F911FD"/>
    <w:rsid w:val="00FB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D81F"/>
  <w15:chartTrackingRefBased/>
  <w15:docId w15:val="{890B8DBF-5F83-405F-BE38-18BA7E57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Nooney</dc:creator>
  <cp:keywords/>
  <dc:description/>
  <cp:lastModifiedBy>Megan Nooney</cp:lastModifiedBy>
  <cp:revision>2</cp:revision>
  <dcterms:created xsi:type="dcterms:W3CDTF">2026-06-24T19:15:00Z</dcterms:created>
  <dcterms:modified xsi:type="dcterms:W3CDTF">2026-06-24T19:15:00Z</dcterms:modified>
</cp:coreProperties>
</file>