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fin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29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4A186"/>
            <w:tcMar>
              <w:top w:w="220" w:type="dxa"/>
              <w:bottom w:w="220" w:type="dxa"/>
              <w:left w:w="200" w:type="dxa"/>
              <w:right w:w="2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46"/>
              </w:rPr>
              <w:t>사회정서교육(SEL) 수업 지도안</w:t>
            </w:r>
          </w:p>
          <w:p>
            <w:pPr>
              <w:spacing w:before="80"/>
              <w:jc w:val="center"/>
            </w:pPr>
            <w:r>
              <w:rPr>
                <w:color w:val="FFF3EC"/>
                <w:sz w:val="24"/>
              </w:rPr>
              <w:t>공동체 빌더스 — 안개에 갇힌 마을을 함께 깨우기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FDE9E1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prep_fi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FDE9E1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E85D3F"/>
                <w:sz w:val="28"/>
              </w:rPr>
              <w:t>1. 수업 개요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4E9DC"/>
            <w:vAlign w:val="center"/>
          </w:tcPr>
          <w:p>
            <w:r>
              <w:rPr>
                <w:b/>
                <w:color w:val="3A3028"/>
                <w:sz w:val="19"/>
              </w:rPr>
              <w:t>항목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4E9DC"/>
            <w:vAlign w:val="center"/>
          </w:tcPr>
          <w:p>
            <w:r>
              <w:rPr>
                <w:b/>
                <w:color w:val="3A3028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대상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중학교 1~3학년 (권장 학급 규모 20~35명)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차시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1차시 (45분)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장소·기기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컴퓨터실 또는 1인 1기기(태블릿·크롬북·노트북), 인터넷 연결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접속 주소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https://cleveranawim-source.github.io/Community_builders/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SEL 영역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자기인식(마음알기) · 대인관계(서로듣기·관계잇기) · 공동체(마을세우기)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CF5EA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goal_fin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CF5EA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0F8F68"/>
                <w:sz w:val="28"/>
              </w:rPr>
              <w:t>2. 학습 목표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b/>
          <w:color w:val="0F8F68"/>
          <w:sz w:val="21"/>
          <w:u w:val="none"/>
        </w:rPr>
        <w:t xml:space="preserve">① </w:t>
      </w:r>
      <w:r>
        <w:rPr>
          <w:sz w:val="21"/>
        </w:rPr>
        <w:t>일상적인 학급 갈등 상황에서 공동체를 세우는 선택과 허무는 선택을 구별할 수 있다.</w:t>
      </w:r>
    </w:p>
    <w:p>
      <w:pPr>
        <w:spacing w:after="100" w:line="283" w:lineRule="auto"/>
      </w:pPr>
      <w:r>
        <w:rPr>
          <w:b/>
          <w:color w:val="0F8F68"/>
          <w:sz w:val="21"/>
          <w:u w:val="none"/>
        </w:rPr>
        <w:t xml:space="preserve">② </w:t>
      </w:r>
      <w:r>
        <w:rPr>
          <w:sz w:val="21"/>
        </w:rPr>
        <w:t>경청·사과·합의·환대 등 관계 기술의 구체적 행동 방법을 말할 수 있다.</w:t>
      </w:r>
    </w:p>
    <w:p>
      <w:pPr>
        <w:spacing w:after="100" w:line="283" w:lineRule="auto"/>
      </w:pPr>
      <w:r>
        <w:rPr>
          <w:b/>
          <w:color w:val="0F8F68"/>
          <w:sz w:val="21"/>
          <w:u w:val="none"/>
        </w:rPr>
        <w:t xml:space="preserve">③ </w:t>
      </w:r>
      <w:r>
        <w:rPr>
          <w:sz w:val="21"/>
        </w:rPr>
        <w:t xml:space="preserve">개인의 작은 실천이 공동체 전체를 밝힌다는 것을 </w:t>
      </w:r>
      <w:r>
        <w:rPr>
          <w:b/>
          <w:color w:val="0F8F68"/>
          <w:sz w:val="21"/>
          <w:u w:val="single"/>
        </w:rPr>
        <w:t>우리 반 마을 밝기</w:t>
      </w:r>
      <w:r>
        <w:rPr>
          <w:sz w:val="21"/>
        </w:rPr>
        <w:t xml:space="preserve"> 경험으로 설명할 수 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DEE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DEE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2277B8"/>
                <w:sz w:val="28"/>
              </w:rPr>
              <w:t>3. 수업 전 준비 (교사)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sz w:val="21"/>
        </w:rPr>
        <w:t>① 교사 컴퓨터에서 접속 주소를 열고, 시작 화면의 [교사용 화면 열기]를 클릭한다.</w:t>
      </w:r>
    </w:p>
    <w:p>
      <w:pPr>
        <w:spacing w:after="100" w:line="283" w:lineRule="auto"/>
      </w:pPr>
      <w:r>
        <w:rPr>
          <w:b w:val="0"/>
          <w:color w:val="3A3028"/>
          <w:sz w:val="21"/>
          <w:u w:val="none"/>
        </w:rPr>
        <w:t xml:space="preserve">② </w:t>
      </w:r>
      <w:r>
        <w:rPr>
          <w:sz w:val="21"/>
        </w:rPr>
        <w:t xml:space="preserve">[새 코드 만들기]를 눌러 반 코드를 만들고 칠판에 크게 적어 둔다. (예: </w:t>
      </w:r>
      <w:r>
        <w:rPr>
          <w:b/>
          <w:color w:val="2277B8"/>
          <w:sz w:val="21"/>
          <w:u w:val="single"/>
        </w:rPr>
        <w:t>3021</w:t>
      </w:r>
      <w:r>
        <w:rPr>
          <w:sz w:val="21"/>
        </w:rPr>
        <w:t>)</w:t>
      </w:r>
    </w:p>
    <w:p>
      <w:pPr>
        <w:spacing w:after="100" w:line="283" w:lineRule="auto"/>
      </w:pPr>
      <w:r>
        <w:rPr>
          <w:sz w:val="21"/>
        </w:rPr>
        <w:t>③ 교사 화면을 프로젝터/전자칠판에 띄워 두면 수업 내내 학생 진행 상황이 실시간으로 보인다.</w:t>
      </w:r>
    </w:p>
    <w:p>
      <w:pPr>
        <w:spacing w:after="100" w:line="283" w:lineRule="auto"/>
      </w:pPr>
      <w:r>
        <w:rPr>
          <w:sz w:val="21"/>
        </w:rPr>
        <w:t>④ 학생 안내: 시작 화면에서 닉네임(실명 또는 별칭 규칙 정하기)과 반 코드를 입력하게 한다.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DEE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DEE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2277B8"/>
                <w:sz w:val="28"/>
              </w:rPr>
              <w:t>4. 수업 흐름 (45분)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21"/>
        <w:gridCol w:w="2521"/>
        <w:gridCol w:w="2521"/>
        <w:gridCol w:w="2521"/>
      </w:tblGrid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단계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시간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교수·학습 활동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자료·유의점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도입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5분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발문: "우리 반이 '안개에 갇힌 마을'이라면, 그 안개는 무엇일까?" (오해·침묵·소외 등)</w:t>
              <w:br/>
              <w:t>게임 소개: 안개 속에 숨은 16명의 친구를 찾아 고민을 함께 해결하면 마을이 깨어난다.</w:t>
              <w:br/>
              <w:t>접속: 닉네임 + 반 코드 입력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칠판에 반 코드</w:t>
              <w:br/>
              <w:t>닉네임 규칙 안내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전개1</w:t>
              <w:br/>
              <w:t>탐험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20분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자유 탐험: 빛장벽을 깨고, 안개 고치(물음표) 속 친구들을 발견해 미션을 해결한다.</w:t>
              <w:br/>
              <w:t>미션마다 두 선택지 중 하나를 고르고, 해설 카드를 반드시 읽게 한다.</w:t>
              <w:br/>
              <w:t>교사는 대시보드를 보며 진행이 느린 학생을 개별 지원한다.</w:t>
              <w:br/>
              <w:t>중간 환기(10분 경과): 우리 반 마을 밝기가 몇 %인지 함께 확인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교사 화면 투사</w:t>
              <w:br/>
              <w:t>미션 6개 이상 권장</w:t>
              <w:br/>
              <w:t>(전체 완주 강요 금지)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전개2</w:t>
              <w:br/>
              <w:t>나눔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12분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기기를 덮고 짝 활동: 활동지에 기억에 남는 미션 2가지와 그 이유를 기록</w:t>
              <w:br/>
              <w:t>짝과 나눔: 가장 공감된 해설 카드 서로 소개하기</w:t>
              <w:br/>
              <w:t>전체 나눔 2~3명: 우리 반에 실제로 필요한 약속 발표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학생 활동지</w:t>
              <w:br/>
              <w:t>(1인 1장)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정리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8분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교사 화면으로 '우리 반 마을 밝기'와 참여 현황을 함께 확인하며 격려</w:t>
              <w:br/>
              <w:t>연결 발문: "게임 속 마을처럼, 우리 반의 안개는 무엇으로 걷힐까?"</w:t>
              <w:br/>
              <w:t>우리 반 실천 약속 1가지 함께 정하기 (활동지 마지막 칸에 기록)</w:t>
              <w:br/>
              <w:t>완주한 학생은 인증서 저장 안내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CSV 내보내기로</w:t>
              <w:br/>
              <w:t>수업 기록 저장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EAE2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fin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EAE2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6D4BC9"/>
                <w:sz w:val="28"/>
              </w:rPr>
              <w:t>5. 평가 관점 (관찰·활동지)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sz w:val="21"/>
        </w:rPr>
        <w:t>· 해설 카드의 핵심(예: 사과의 3단계, 다수결 전 걱정 듣기)을 자기 언어로 옮겨 적었는가</w:t>
      </w:r>
    </w:p>
    <w:p>
      <w:pPr>
        <w:spacing w:after="100" w:line="283" w:lineRule="auto"/>
      </w:pPr>
      <w:r>
        <w:rPr>
          <w:sz w:val="21"/>
        </w:rPr>
        <w:t>· 게임 상황을 우리 반의 실제 상황과 연결 지어 말할 수 있는가</w:t>
      </w:r>
    </w:p>
    <w:p>
      <w:pPr>
        <w:spacing w:after="100" w:line="283" w:lineRule="auto"/>
      </w:pPr>
      <w:r>
        <w:rPr>
          <w:sz w:val="21"/>
        </w:rPr>
        <w:t>· 짝 나눔에서 경청 태도(차례 지키기, 되묻기)를 보였는가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FDE9E1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tip_fina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FDE9E1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E85D3F"/>
                <w:sz w:val="28"/>
              </w:rPr>
              <w:t>6. 지도상 유의점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DE9E1"/>
            <w:tcBorders>
              <w:top w:val="single" w:sz="10" w:space="0" w:color="E85D3F"/>
              <w:left w:val="single" w:sz="10" w:space="0" w:color="E85D3F"/>
              <w:bottom w:val="single" w:sz="10" w:space="0" w:color="E85D3F"/>
              <w:right w:val="single" w:sz="10" w:space="0" w:color="E85D3F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게임 순위 경쟁이 아니라 '반 전체 밝기'라는 공동 목표를 반복해서 강조합니다.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'아쉬운 선택'을 골라도 정죄하지 않습니다 — 해설 카드를 읽고 다시 시도할 수 있음을 안내합니다.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소리가 부담스러운 환경이면 화면 좌상단 🔊 버튼으로 음소거할 수 있습니다.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진행 상황은 기기에 자동 저장되므로, 새로고침되어도 [이어서 하기]로 복구됩니다.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문항을 학급 상황에 맞게 바꾸려면 quests-custom.json 파일을 수정합니다(안내서 참고).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2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fin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29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CF5EA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goal_fin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CF5EA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0F8F68"/>
                <w:sz w:val="28"/>
              </w:rPr>
              <w:t>7. 서울 사회정서교육 성취기준 연계 (중학교)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b w:val="0"/>
          <w:color w:val="3A3028"/>
          <w:sz w:val="21"/>
          <w:u w:val="none"/>
        </w:rPr>
        <w:t xml:space="preserve">게임의 4역량이 서울 SEL 4영역과 거의 1:1로 대응합니다. </w:t>
      </w:r>
      <w:r>
        <w:rPr>
          <w:b/>
          <w:color w:val="0F8F68"/>
          <w:sz w:val="21"/>
          <w:u w:val="none"/>
        </w:rPr>
        <w:t>대인관계(02)와 공동체(03) 영역이 중심축</w:t>
      </w:r>
      <w:r>
        <w:rPr>
          <w:b w:val="0"/>
          <w:color w:val="3A3028"/>
          <w:sz w:val="21"/>
          <w:u w:val="none"/>
        </w:rPr>
        <w:t>이며, 자기(01)·마음건강(04)을 부분적으로 아우릅니다.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62"/>
        <w:gridCol w:w="3362"/>
        <w:gridCol w:w="3362"/>
      </w:tblGrid>
      <w:tr>
        <w:trPr>
          <w:cantSplit/>
        </w:trPr>
        <w:tc>
          <w:tcPr>
            <w:tcW w:type="dxa" w:w="204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게임 역량</w:t>
            </w:r>
          </w:p>
        </w:tc>
        <w:tc>
          <w:tcPr>
            <w:tcW w:type="dxa" w:w="283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서울 SEL 영역</w:t>
            </w:r>
          </w:p>
        </w:tc>
        <w:tc>
          <w:tcPr>
            <w:tcW w:type="dxa" w:w="470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성격</w:t>
            </w:r>
          </w:p>
        </w:tc>
      </w:tr>
      <w:tr>
        <w:trPr>
          <w:cantSplit/>
        </w:trPr>
        <w:tc>
          <w:tcPr>
            <w:tcW w:type="dxa" w:w="204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마음알기</w:t>
            </w:r>
          </w:p>
        </w:tc>
        <w:tc>
          <w:tcPr>
            <w:tcW w:type="dxa" w:w="283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자기(01)</w:t>
            </w:r>
          </w:p>
        </w:tc>
        <w:tc>
          <w:tcPr>
            <w:tcW w:type="dxa" w:w="470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감정 인식·회복탄력성</w:t>
            </w:r>
          </w:p>
        </w:tc>
      </w:tr>
      <w:tr>
        <w:trPr>
          <w:cantSplit/>
        </w:trPr>
        <w:tc>
          <w:tcPr>
            <w:tcW w:type="dxa" w:w="204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서로듣기</w:t>
            </w:r>
          </w:p>
        </w:tc>
        <w:tc>
          <w:tcPr>
            <w:tcW w:type="dxa" w:w="283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대인관계(02)</w:t>
            </w:r>
          </w:p>
        </w:tc>
        <w:tc>
          <w:tcPr>
            <w:tcW w:type="dxa" w:w="470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공감 중심</w:t>
            </w:r>
          </w:p>
        </w:tc>
      </w:tr>
      <w:tr>
        <w:trPr>
          <w:cantSplit/>
        </w:trPr>
        <w:tc>
          <w:tcPr>
            <w:tcW w:type="dxa" w:w="204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관계잇기</w:t>
            </w:r>
          </w:p>
        </w:tc>
        <w:tc>
          <w:tcPr>
            <w:tcW w:type="dxa" w:w="283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대인관계(02)</w:t>
            </w:r>
          </w:p>
        </w:tc>
        <w:tc>
          <w:tcPr>
            <w:tcW w:type="dxa" w:w="470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관계·갈등 해결</w:t>
            </w:r>
          </w:p>
        </w:tc>
      </w:tr>
      <w:tr>
        <w:trPr>
          <w:cantSplit/>
        </w:trPr>
        <w:tc>
          <w:tcPr>
            <w:tcW w:type="dxa" w:w="204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마을세우기</w:t>
            </w:r>
          </w:p>
        </w:tc>
        <w:tc>
          <w:tcPr>
            <w:tcW w:type="dxa" w:w="283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공동체(03)</w:t>
            </w:r>
          </w:p>
        </w:tc>
        <w:tc>
          <w:tcPr>
            <w:tcW w:type="dxa" w:w="470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협력·공동체 가치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DEE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DEE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2277B8"/>
                <w:sz w:val="28"/>
              </w:rPr>
              <w:t>미션별 대표 성취기준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8"/>
              </w:rPr>
              <w:t>미션(마을 친구)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8"/>
              </w:rPr>
              <w:t>대표 성취기준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마음광장 복구(나리)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[9사회정서01-01] 감정 인식·표현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회복캠프(라온)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[9사회정서01-05] 회복탄력성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경청정원(민)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[9사회정서02-01] 공감 · [02-04] 의사소통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환영문(유나) / 칭찬무대(도윤)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[9사회정서02-01] 공감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관계다리 건설(레오)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[9사회정서02-02] 관점 조율 · [02-05] 갈등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모둠연결역(이안)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[9사회정서02-02] 관점 · [03-02] 협력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안전대화소(서우)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[9사회정서02-03] 관계·경계 · [02-05] 갈등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관계수리소(태오)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[9사회정서02-05] 갈등 해결·관계 회복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협동공방(소리) / 나눔창고(보미)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[9사회정서03-02] 협력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약속게시판(준)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[9사회정서03-01] 공동체 가치 · [03-03] 책임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합의광장(세아)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[9사회정서03-03] 의사결정 · [03-04] 문제 해결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평화쉼터(모루) / 도움신호 탑(하루)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[9사회정서03-01] 공동체 · [04-02] 도움 자원</w:t>
            </w:r>
          </w:p>
        </w:tc>
      </w:tr>
      <w:tr>
        <w:trPr>
          <w:cantSplit/>
        </w:trPr>
        <w:tc>
          <w:tcPr>
            <w:tcW w:type="dxa" w:w="368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또래도움소(가온)</w:t>
            </w:r>
          </w:p>
        </w:tc>
        <w:tc>
          <w:tcPr>
            <w:tcW w:type="dxa" w:w="5896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8"/>
              </w:rPr>
              <w:t>[9사회정서04-02] 도움 자원 · [02-01] 공감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DDEEFB"/>
            <w:tcBorders>
              <w:top w:val="single" w:sz="10" w:space="0" w:color="2277B8"/>
              <w:left w:val="single" w:sz="10" w:space="0" w:color="2277B8"/>
              <w:bottom w:val="single" w:sz="10" w:space="0" w:color="2277B8"/>
              <w:right w:val="single" w:sz="10" w:space="0" w:color="2277B8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게임 시스템도 기준에 닿습니다: '공감 빛구슬로 오해·침묵·소외 장벽 걷기'는 [9사회정서02-01](공감)의 은유적 실천, '우리 반 마을 밝기'(개인의 실천이 공동체를 밝힘)는 [9사회정서03-01·03-02](공동체 가치·협력)를 게임 메커니즘으로 구현한 것입니다.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영역 균형: 이 게임은 '함께 세우기'가 강점이라 자기(01) 영역(감정 조절·스트레스)은 얇습니다. 자기인식·조절 활동과 짝을 지으면 4영역이 고르게 채워집니다.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D8A98C"/>
          <w:sz w:val="20"/>
        </w:rPr>
        <w:t>🌷 · 🌼 · 🌷 · 🌼 · 🌷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  <w:pgBorders w:offsetFrom="page">
        <w:top w:val="single" w:sz="10" w:space="16" w:color="F0C7B4"/>
        <w:left w:val="single" w:sz="10" w:space="16" w:color="F0C7B4"/>
        <w:bottom w:val="single" w:sz="10" w:space="16" w:color="F0C7B4"/>
        <w:right w:val="single" w:sz="10" w:space="16" w:color="F0C7B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3A30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