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6EBBA" w14:textId="0F43BE7A" w:rsidR="005B0032" w:rsidRPr="005B0032" w:rsidRDefault="005B0032" w:rsidP="005B0032">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DIREITO CIVIL E PROCESSUAL CIVIL. EMBARGOS DE DECLARAÇÃO</w:t>
      </w:r>
      <w:r w:rsidR="000C2EC0">
        <w:rPr>
          <w:rFonts w:ascii="Times New Roman" w:eastAsia="Times New Roman" w:hAnsi="Times New Roman" w:cs="Times New Roman"/>
          <w:b/>
          <w:sz w:val="24"/>
          <w:szCs w:val="24"/>
          <w:lang w:eastAsia="pt-BR"/>
        </w:rPr>
        <w:t xml:space="preserve">. </w:t>
      </w:r>
      <w:r w:rsidRPr="005B0032">
        <w:rPr>
          <w:rFonts w:ascii="Times New Roman" w:eastAsia="Times New Roman" w:hAnsi="Times New Roman" w:cs="Times New Roman"/>
          <w:b/>
          <w:sz w:val="24"/>
          <w:szCs w:val="24"/>
          <w:lang w:eastAsia="pt-BR"/>
        </w:rPr>
        <w:t xml:space="preserve">APELAÇÃO CÍVEL. </w:t>
      </w:r>
      <w:r w:rsidR="000C2EC0">
        <w:rPr>
          <w:rFonts w:ascii="Times New Roman" w:eastAsia="Times New Roman" w:hAnsi="Times New Roman" w:cs="Times New Roman"/>
          <w:b/>
          <w:sz w:val="24"/>
          <w:szCs w:val="24"/>
          <w:lang w:eastAsia="pt-BR"/>
        </w:rPr>
        <w:t>OMISSÃO. RESPONSABILIDADE CIVIL. DANO</w:t>
      </w:r>
      <w:r w:rsidR="004B62E1">
        <w:rPr>
          <w:rFonts w:ascii="Times New Roman" w:eastAsia="Times New Roman" w:hAnsi="Times New Roman" w:cs="Times New Roman"/>
          <w:b/>
          <w:sz w:val="24"/>
          <w:szCs w:val="24"/>
          <w:lang w:eastAsia="pt-BR"/>
        </w:rPr>
        <w:t>S MATERIAIS. GRATUIDADE DA JUSTIÇA.</w:t>
      </w:r>
    </w:p>
    <w:p w14:paraId="08FE1C9C" w14:textId="77777777" w:rsidR="005B0032" w:rsidRPr="005B0032" w:rsidRDefault="005B0032" w:rsidP="00187BA2">
      <w:pPr>
        <w:spacing w:before="240" w:after="240" w:line="360" w:lineRule="auto"/>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I. CASO EM EXAME</w:t>
      </w:r>
    </w:p>
    <w:p w14:paraId="179C3E94" w14:textId="63CB0873" w:rsidR="005B0032" w:rsidRPr="005B0032" w:rsidRDefault="005B0032" w:rsidP="005B0032">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Embargos de declaração opostos contra acórdão que deu parcial provimento ao recurso de apelação do autor para julgar procedente o pedido de indenização pela diferença de metragem de imóvel, mantendo, contudo, a ilegitimidade passiva de um dos réus. O embargante aponta omissão quanto à natureza da responsabilidade passiva</w:t>
      </w:r>
      <w:r w:rsidR="00972629">
        <w:rPr>
          <w:rFonts w:ascii="Times New Roman" w:eastAsia="Times New Roman" w:hAnsi="Times New Roman" w:cs="Times New Roman"/>
          <w:b/>
          <w:sz w:val="24"/>
          <w:szCs w:val="24"/>
          <w:lang w:eastAsia="pt-BR"/>
        </w:rPr>
        <w:t xml:space="preserve">, </w:t>
      </w:r>
      <w:r w:rsidRPr="005B0032">
        <w:rPr>
          <w:rFonts w:ascii="Times New Roman" w:eastAsia="Times New Roman" w:hAnsi="Times New Roman" w:cs="Times New Roman"/>
          <w:b/>
          <w:sz w:val="24"/>
          <w:szCs w:val="24"/>
          <w:lang w:eastAsia="pt-BR"/>
        </w:rPr>
        <w:t xml:space="preserve">pleito de indenização por danos </w:t>
      </w:r>
      <w:r w:rsidR="00972629">
        <w:rPr>
          <w:rFonts w:ascii="Times New Roman" w:eastAsia="Times New Roman" w:hAnsi="Times New Roman" w:cs="Times New Roman"/>
          <w:b/>
          <w:sz w:val="24"/>
          <w:szCs w:val="24"/>
          <w:lang w:eastAsia="pt-BR"/>
        </w:rPr>
        <w:t>cons</w:t>
      </w:r>
      <w:r w:rsidR="00E622DC">
        <w:rPr>
          <w:rFonts w:ascii="Times New Roman" w:eastAsia="Times New Roman" w:hAnsi="Times New Roman" w:cs="Times New Roman"/>
          <w:b/>
          <w:sz w:val="24"/>
          <w:szCs w:val="24"/>
          <w:lang w:eastAsia="pt-BR"/>
        </w:rPr>
        <w:t xml:space="preserve">istentes em </w:t>
      </w:r>
      <w:r w:rsidRPr="005B0032">
        <w:rPr>
          <w:rFonts w:ascii="Times New Roman" w:eastAsia="Times New Roman" w:hAnsi="Times New Roman" w:cs="Times New Roman"/>
          <w:b/>
          <w:sz w:val="24"/>
          <w:szCs w:val="24"/>
          <w:lang w:eastAsia="pt-BR"/>
        </w:rPr>
        <w:t>gastos com medição e taxas cartorárias</w:t>
      </w:r>
      <w:r w:rsidR="00E622DC">
        <w:rPr>
          <w:rFonts w:ascii="Times New Roman" w:eastAsia="Times New Roman" w:hAnsi="Times New Roman" w:cs="Times New Roman"/>
          <w:b/>
          <w:sz w:val="24"/>
          <w:szCs w:val="24"/>
          <w:lang w:eastAsia="pt-BR"/>
        </w:rPr>
        <w:t xml:space="preserve"> e sobre os efeitos da gratuidade da justiça.</w:t>
      </w:r>
    </w:p>
    <w:p w14:paraId="60196631" w14:textId="2D73C5DE" w:rsidR="005B0032" w:rsidRPr="005B0032" w:rsidRDefault="005B0032" w:rsidP="005B0032">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II. QUEST</w:t>
      </w:r>
      <w:r w:rsidR="007029C1">
        <w:rPr>
          <w:rFonts w:ascii="Times New Roman" w:eastAsia="Times New Roman" w:hAnsi="Times New Roman" w:cs="Times New Roman"/>
          <w:b/>
          <w:sz w:val="24"/>
          <w:szCs w:val="24"/>
          <w:lang w:eastAsia="pt-BR"/>
        </w:rPr>
        <w:t>ÕES</w:t>
      </w:r>
      <w:r w:rsidRPr="005B0032">
        <w:rPr>
          <w:rFonts w:ascii="Times New Roman" w:eastAsia="Times New Roman" w:hAnsi="Times New Roman" w:cs="Times New Roman"/>
          <w:b/>
          <w:sz w:val="24"/>
          <w:szCs w:val="24"/>
          <w:lang w:eastAsia="pt-BR"/>
        </w:rPr>
        <w:t xml:space="preserve"> EM DISCUSSÃO</w:t>
      </w:r>
    </w:p>
    <w:p w14:paraId="7C9DF552" w14:textId="09268F13" w:rsidR="00263A10" w:rsidRDefault="00462FCE" w:rsidP="005B003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II.</w:t>
      </w:r>
      <w:r w:rsidR="001811A8">
        <w:rPr>
          <w:rFonts w:ascii="Times New Roman" w:eastAsia="Times New Roman" w:hAnsi="Times New Roman" w:cs="Times New Roman"/>
          <w:b/>
          <w:sz w:val="24"/>
          <w:szCs w:val="24"/>
          <w:lang w:eastAsia="pt-BR"/>
        </w:rPr>
        <w:t>I</w:t>
      </w:r>
      <w:r w:rsidR="00C50025">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 xml:space="preserve">Omissão do acórdão </w:t>
      </w:r>
      <w:r w:rsidR="005B0032" w:rsidRPr="005B0032">
        <w:rPr>
          <w:rFonts w:ascii="Times New Roman" w:eastAsia="Times New Roman" w:hAnsi="Times New Roman" w:cs="Times New Roman"/>
          <w:b/>
          <w:sz w:val="24"/>
          <w:szCs w:val="24"/>
          <w:lang w:eastAsia="pt-BR"/>
        </w:rPr>
        <w:t xml:space="preserve">ao não definir o grau de responsabilidade entre </w:t>
      </w:r>
      <w:r w:rsidR="00263A10">
        <w:rPr>
          <w:rFonts w:ascii="Times New Roman" w:eastAsia="Times New Roman" w:hAnsi="Times New Roman" w:cs="Times New Roman"/>
          <w:b/>
          <w:sz w:val="24"/>
          <w:szCs w:val="24"/>
          <w:lang w:eastAsia="pt-BR"/>
        </w:rPr>
        <w:t xml:space="preserve">os </w:t>
      </w:r>
      <w:r w:rsidR="005459B4">
        <w:rPr>
          <w:rFonts w:ascii="Times New Roman" w:eastAsia="Times New Roman" w:hAnsi="Times New Roman" w:cs="Times New Roman"/>
          <w:b/>
          <w:sz w:val="24"/>
          <w:szCs w:val="24"/>
          <w:lang w:eastAsia="pt-BR"/>
        </w:rPr>
        <w:t>litigantes</w:t>
      </w:r>
      <w:r w:rsidR="00263A10">
        <w:rPr>
          <w:rFonts w:ascii="Times New Roman" w:eastAsia="Times New Roman" w:hAnsi="Times New Roman" w:cs="Times New Roman"/>
          <w:b/>
          <w:sz w:val="24"/>
          <w:szCs w:val="24"/>
          <w:lang w:eastAsia="pt-BR"/>
        </w:rPr>
        <w:t xml:space="preserve"> do polo passivo</w:t>
      </w:r>
      <w:r w:rsidR="00C50025">
        <w:rPr>
          <w:rFonts w:ascii="Times New Roman" w:eastAsia="Times New Roman" w:hAnsi="Times New Roman" w:cs="Times New Roman"/>
          <w:b/>
          <w:sz w:val="24"/>
          <w:szCs w:val="24"/>
          <w:lang w:eastAsia="pt-BR"/>
        </w:rPr>
        <w:t>.</w:t>
      </w:r>
    </w:p>
    <w:p w14:paraId="52E1EF36" w14:textId="1AB95F58" w:rsidR="00C50025" w:rsidRDefault="00C50025" w:rsidP="005B003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II.II. Omissão quan</w:t>
      </w:r>
      <w:r w:rsidR="006825AB">
        <w:rPr>
          <w:rFonts w:ascii="Times New Roman" w:eastAsia="Times New Roman" w:hAnsi="Times New Roman" w:cs="Times New Roman"/>
          <w:b/>
          <w:sz w:val="24"/>
          <w:szCs w:val="24"/>
          <w:lang w:eastAsia="pt-BR"/>
        </w:rPr>
        <w:t xml:space="preserve">to a pedido de ressarcimento de despesas realizadas para a </w:t>
      </w:r>
      <w:r w:rsidR="00824FFA">
        <w:rPr>
          <w:rFonts w:ascii="Times New Roman" w:eastAsia="Times New Roman" w:hAnsi="Times New Roman" w:cs="Times New Roman"/>
          <w:b/>
          <w:sz w:val="24"/>
          <w:szCs w:val="24"/>
          <w:lang w:eastAsia="pt-BR"/>
        </w:rPr>
        <w:t xml:space="preserve">conferência da metragem da área e custas e emolumentos necessários </w:t>
      </w:r>
      <w:r w:rsidR="00616B74">
        <w:rPr>
          <w:rFonts w:ascii="Times New Roman" w:eastAsia="Times New Roman" w:hAnsi="Times New Roman" w:cs="Times New Roman"/>
          <w:b/>
          <w:sz w:val="24"/>
          <w:szCs w:val="24"/>
          <w:lang w:eastAsia="pt-BR"/>
        </w:rPr>
        <w:t>à</w:t>
      </w:r>
      <w:r w:rsidR="00824FFA">
        <w:rPr>
          <w:rFonts w:ascii="Times New Roman" w:eastAsia="Times New Roman" w:hAnsi="Times New Roman" w:cs="Times New Roman"/>
          <w:b/>
          <w:sz w:val="24"/>
          <w:szCs w:val="24"/>
          <w:lang w:eastAsia="pt-BR"/>
        </w:rPr>
        <w:t xml:space="preserve"> retificação </w:t>
      </w:r>
      <w:proofErr w:type="spellStart"/>
      <w:r w:rsidR="00824FFA">
        <w:rPr>
          <w:rFonts w:ascii="Times New Roman" w:eastAsia="Times New Roman" w:hAnsi="Times New Roman" w:cs="Times New Roman"/>
          <w:b/>
          <w:sz w:val="24"/>
          <w:szCs w:val="24"/>
          <w:lang w:eastAsia="pt-BR"/>
        </w:rPr>
        <w:t>registral</w:t>
      </w:r>
      <w:proofErr w:type="spellEnd"/>
      <w:r w:rsidR="00824FFA">
        <w:rPr>
          <w:rFonts w:ascii="Times New Roman" w:eastAsia="Times New Roman" w:hAnsi="Times New Roman" w:cs="Times New Roman"/>
          <w:b/>
          <w:sz w:val="24"/>
          <w:szCs w:val="24"/>
          <w:lang w:eastAsia="pt-BR"/>
        </w:rPr>
        <w:t>.</w:t>
      </w:r>
    </w:p>
    <w:p w14:paraId="214940F6" w14:textId="38A91D06" w:rsidR="00462FCE" w:rsidRDefault="00824FFA" w:rsidP="005B003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II</w:t>
      </w:r>
      <w:r w:rsidR="00611983">
        <w:rPr>
          <w:rFonts w:ascii="Times New Roman" w:eastAsia="Times New Roman" w:hAnsi="Times New Roman" w:cs="Times New Roman"/>
          <w:b/>
          <w:sz w:val="24"/>
          <w:szCs w:val="24"/>
          <w:lang w:eastAsia="pt-BR"/>
        </w:rPr>
        <w:t>.III. Ausência de ratificação da concessão da gratuidade da justiça e seus efeitos.</w:t>
      </w:r>
    </w:p>
    <w:p w14:paraId="40679816" w14:textId="77777777" w:rsidR="005B0032" w:rsidRPr="005B0032" w:rsidRDefault="005B0032" w:rsidP="005B0032">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III. RAZÕES DE DECIDIR</w:t>
      </w:r>
    </w:p>
    <w:p w14:paraId="2830D653" w14:textId="77777777" w:rsidR="00616B74" w:rsidRDefault="00055AEA" w:rsidP="00151F38">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III.I</w:t>
      </w:r>
      <w:r w:rsidR="005B0032" w:rsidRPr="005B0032">
        <w:rPr>
          <w:rFonts w:ascii="Times New Roman" w:eastAsia="Times New Roman" w:hAnsi="Times New Roman" w:cs="Times New Roman"/>
          <w:b/>
          <w:sz w:val="24"/>
          <w:szCs w:val="24"/>
          <w:lang w:eastAsia="pt-BR"/>
        </w:rPr>
        <w:t xml:space="preserve">. A responsabilidade do Município por irregularidades em loteamento, decorrente de falha no dever-poder de fiscalização, possui natureza subsidiária, ante a ausência de previsão legal ou </w:t>
      </w:r>
      <w:r w:rsidR="00F16DC4">
        <w:rPr>
          <w:rFonts w:ascii="Times New Roman" w:eastAsia="Times New Roman" w:hAnsi="Times New Roman" w:cs="Times New Roman"/>
          <w:b/>
          <w:sz w:val="24"/>
          <w:szCs w:val="24"/>
          <w:lang w:eastAsia="pt-BR"/>
        </w:rPr>
        <w:t xml:space="preserve">manifestação </w:t>
      </w:r>
      <w:r w:rsidR="005B0032" w:rsidRPr="005B0032">
        <w:rPr>
          <w:rFonts w:ascii="Times New Roman" w:eastAsia="Times New Roman" w:hAnsi="Times New Roman" w:cs="Times New Roman"/>
          <w:b/>
          <w:sz w:val="24"/>
          <w:szCs w:val="24"/>
          <w:lang w:eastAsia="pt-BR"/>
        </w:rPr>
        <w:t>voluntária para a solidariedade.</w:t>
      </w:r>
    </w:p>
    <w:p w14:paraId="64EA458F" w14:textId="77777777" w:rsidR="00616B74" w:rsidRDefault="00F16DC4" w:rsidP="00616B7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III.II.</w:t>
      </w:r>
      <w:r w:rsidR="003A491B">
        <w:rPr>
          <w:rFonts w:ascii="Times New Roman" w:eastAsia="Times New Roman" w:hAnsi="Times New Roman" w:cs="Times New Roman"/>
          <w:b/>
          <w:sz w:val="24"/>
          <w:szCs w:val="24"/>
          <w:lang w:eastAsia="pt-BR"/>
        </w:rPr>
        <w:t xml:space="preserve"> </w:t>
      </w:r>
      <w:r w:rsidR="00151F38" w:rsidRPr="00151F38">
        <w:rPr>
          <w:rFonts w:ascii="Times New Roman" w:eastAsia="Times New Roman" w:hAnsi="Times New Roman" w:cs="Times New Roman"/>
          <w:b/>
          <w:sz w:val="24"/>
          <w:szCs w:val="24"/>
          <w:lang w:eastAsia="pt-BR"/>
        </w:rPr>
        <w:t>Os custos com levantamento topográfico unilateral não ostentam natureza de despesa processual nem de dano material indenizável, pois decorrem de diligência preparatória não essencial.</w:t>
      </w:r>
    </w:p>
    <w:p w14:paraId="792BDBDC" w14:textId="0DDFFC9A" w:rsidR="00151F38" w:rsidRPr="00151F38" w:rsidRDefault="003A491B" w:rsidP="00616B7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III.III. Reconhecido </w:t>
      </w:r>
      <w:r w:rsidR="00A22C24">
        <w:rPr>
          <w:rFonts w:ascii="Times New Roman" w:eastAsia="Times New Roman" w:hAnsi="Times New Roman" w:cs="Times New Roman"/>
          <w:b/>
          <w:sz w:val="24"/>
          <w:szCs w:val="24"/>
          <w:lang w:eastAsia="pt-BR"/>
        </w:rPr>
        <w:t>vício, consistente n</w:t>
      </w:r>
      <w:r w:rsidR="007B33EE">
        <w:rPr>
          <w:rFonts w:ascii="Times New Roman" w:eastAsia="Times New Roman" w:hAnsi="Times New Roman" w:cs="Times New Roman"/>
          <w:b/>
          <w:sz w:val="24"/>
          <w:szCs w:val="24"/>
          <w:lang w:eastAsia="pt-BR"/>
        </w:rPr>
        <w:t xml:space="preserve">o </w:t>
      </w:r>
      <w:r w:rsidR="00F14DB6">
        <w:rPr>
          <w:rFonts w:ascii="Times New Roman" w:eastAsia="Times New Roman" w:hAnsi="Times New Roman" w:cs="Times New Roman"/>
          <w:b/>
          <w:sz w:val="24"/>
          <w:szCs w:val="24"/>
          <w:lang w:eastAsia="pt-BR"/>
        </w:rPr>
        <w:t xml:space="preserve">superdimensionamento de imóvel objeto de compra e venda, as despesas </w:t>
      </w:r>
      <w:r w:rsidR="000F6F8F">
        <w:rPr>
          <w:rFonts w:ascii="Times New Roman" w:eastAsia="Times New Roman" w:hAnsi="Times New Roman" w:cs="Times New Roman"/>
          <w:b/>
          <w:sz w:val="24"/>
          <w:szCs w:val="24"/>
          <w:lang w:eastAsia="pt-BR"/>
        </w:rPr>
        <w:t>com a retificação</w:t>
      </w:r>
      <w:r w:rsidR="00151F38" w:rsidRPr="00151F38">
        <w:rPr>
          <w:rFonts w:ascii="Times New Roman" w:eastAsia="Times New Roman" w:hAnsi="Times New Roman" w:cs="Times New Roman"/>
          <w:b/>
          <w:sz w:val="24"/>
          <w:szCs w:val="24"/>
          <w:lang w:eastAsia="pt-BR"/>
        </w:rPr>
        <w:t xml:space="preserve"> da matrícula imobiliária</w:t>
      </w:r>
      <w:r w:rsidR="000F6F8F">
        <w:rPr>
          <w:rFonts w:ascii="Times New Roman" w:eastAsia="Times New Roman" w:hAnsi="Times New Roman" w:cs="Times New Roman"/>
          <w:b/>
          <w:sz w:val="24"/>
          <w:szCs w:val="24"/>
          <w:lang w:eastAsia="pt-BR"/>
        </w:rPr>
        <w:t xml:space="preserve"> </w:t>
      </w:r>
      <w:r w:rsidR="00151F38" w:rsidRPr="00151F38">
        <w:rPr>
          <w:rFonts w:ascii="Times New Roman" w:eastAsia="Times New Roman" w:hAnsi="Times New Roman" w:cs="Times New Roman"/>
          <w:b/>
          <w:sz w:val="24"/>
          <w:szCs w:val="24"/>
          <w:lang w:eastAsia="pt-BR"/>
        </w:rPr>
        <w:lastRenderedPageBreak/>
        <w:t>constituem dano emergente direto necessário para conferir eficácia à reparação do vício de metragem.</w:t>
      </w:r>
    </w:p>
    <w:p w14:paraId="75E99DBA" w14:textId="567E8844" w:rsidR="00B20719" w:rsidRPr="005B0032" w:rsidRDefault="00151F38" w:rsidP="005B0032">
      <w:pPr>
        <w:spacing w:before="240" w:after="240" w:line="360" w:lineRule="auto"/>
        <w:jc w:val="both"/>
        <w:rPr>
          <w:rFonts w:ascii="Times New Roman" w:eastAsia="Times New Roman" w:hAnsi="Times New Roman" w:cs="Times New Roman"/>
          <w:b/>
          <w:sz w:val="24"/>
          <w:szCs w:val="24"/>
          <w:lang w:eastAsia="pt-BR"/>
        </w:rPr>
      </w:pPr>
      <w:r w:rsidRPr="00151F38">
        <w:rPr>
          <w:rFonts w:ascii="Times New Roman" w:eastAsia="Times New Roman" w:hAnsi="Times New Roman" w:cs="Times New Roman"/>
          <w:b/>
          <w:sz w:val="24"/>
          <w:szCs w:val="24"/>
          <w:lang w:eastAsia="pt-BR"/>
        </w:rPr>
        <w:t>III.</w:t>
      </w:r>
      <w:r w:rsidR="00616B74">
        <w:rPr>
          <w:rFonts w:ascii="Times New Roman" w:eastAsia="Times New Roman" w:hAnsi="Times New Roman" w:cs="Times New Roman"/>
          <w:b/>
          <w:sz w:val="24"/>
          <w:szCs w:val="24"/>
          <w:lang w:eastAsia="pt-BR"/>
        </w:rPr>
        <w:t>IV</w:t>
      </w:r>
      <w:r w:rsidRPr="00151F38">
        <w:rPr>
          <w:rFonts w:ascii="Times New Roman" w:eastAsia="Times New Roman" w:hAnsi="Times New Roman" w:cs="Times New Roman"/>
          <w:b/>
          <w:sz w:val="24"/>
          <w:szCs w:val="24"/>
          <w:lang w:eastAsia="pt-BR"/>
        </w:rPr>
        <w:t>. A gratuidade da justiça deferida na origem estende seus efeitos a todas as instâncias e fases processuais, sendo despicienda a ratificação</w:t>
      </w:r>
      <w:r w:rsidR="004A28ED">
        <w:rPr>
          <w:rFonts w:ascii="Times New Roman" w:eastAsia="Times New Roman" w:hAnsi="Times New Roman" w:cs="Times New Roman"/>
          <w:b/>
          <w:sz w:val="24"/>
          <w:szCs w:val="24"/>
          <w:lang w:eastAsia="pt-BR"/>
        </w:rPr>
        <w:t>.</w:t>
      </w:r>
    </w:p>
    <w:p w14:paraId="478FC326" w14:textId="77777777" w:rsidR="005B0032" w:rsidRPr="005B0032" w:rsidRDefault="005B0032" w:rsidP="005B0032">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IV. SOLUÇÃO DO CASO</w:t>
      </w:r>
    </w:p>
    <w:p w14:paraId="6AAC2867" w14:textId="28B674C3" w:rsidR="007029C1" w:rsidRDefault="005B0032" w:rsidP="005B0032">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 xml:space="preserve">Recurso conhecido e </w:t>
      </w:r>
      <w:r w:rsidR="007029C1">
        <w:rPr>
          <w:rFonts w:ascii="Times New Roman" w:eastAsia="Times New Roman" w:hAnsi="Times New Roman" w:cs="Times New Roman"/>
          <w:b/>
          <w:sz w:val="24"/>
          <w:szCs w:val="24"/>
          <w:lang w:eastAsia="pt-BR"/>
        </w:rPr>
        <w:t>parcialmente provido.</w:t>
      </w:r>
    </w:p>
    <w:p w14:paraId="0243FB24" w14:textId="77777777" w:rsidR="005B0032" w:rsidRPr="005B0032" w:rsidRDefault="005B0032" w:rsidP="005B0032">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V. LEGISLAÇÃO E JURISPRUDÊNCIA UTILIZADAS</w:t>
      </w:r>
    </w:p>
    <w:p w14:paraId="3475A12F" w14:textId="77777777" w:rsidR="00BF154C" w:rsidRDefault="005B0032" w:rsidP="005B0032">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V.I. LEGISLAÇÃO</w:t>
      </w:r>
    </w:p>
    <w:p w14:paraId="52E1A945" w14:textId="7AA5603E" w:rsidR="00BF154C" w:rsidRDefault="00BF154C" w:rsidP="005B003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CC:</w:t>
      </w:r>
      <w:r w:rsidR="006F5BEC">
        <w:rPr>
          <w:rFonts w:ascii="Times New Roman" w:eastAsia="Times New Roman" w:hAnsi="Times New Roman" w:cs="Times New Roman"/>
          <w:b/>
          <w:sz w:val="24"/>
          <w:szCs w:val="24"/>
          <w:lang w:eastAsia="pt-BR"/>
        </w:rPr>
        <w:t xml:space="preserve"> art. 265; art. 402; art. 944</w:t>
      </w:r>
      <w:r w:rsidR="00F3465C">
        <w:rPr>
          <w:rFonts w:ascii="Times New Roman" w:eastAsia="Times New Roman" w:hAnsi="Times New Roman" w:cs="Times New Roman"/>
          <w:b/>
          <w:sz w:val="24"/>
          <w:szCs w:val="24"/>
          <w:lang w:eastAsia="pt-BR"/>
        </w:rPr>
        <w:t>; art. 1.227.</w:t>
      </w:r>
    </w:p>
    <w:p w14:paraId="050652A6" w14:textId="53C1C648" w:rsidR="005B0032" w:rsidRDefault="002F71D0" w:rsidP="005B003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Lei n. 6.766 de 1979:</w:t>
      </w:r>
      <w:r w:rsidR="0032561B">
        <w:rPr>
          <w:rFonts w:ascii="Times New Roman" w:eastAsia="Times New Roman" w:hAnsi="Times New Roman" w:cs="Times New Roman"/>
          <w:b/>
          <w:sz w:val="24"/>
          <w:szCs w:val="24"/>
          <w:lang w:eastAsia="pt-BR"/>
        </w:rPr>
        <w:t xml:space="preserve"> art. </w:t>
      </w:r>
      <w:r w:rsidR="006F5BEC">
        <w:rPr>
          <w:rFonts w:ascii="Times New Roman" w:eastAsia="Times New Roman" w:hAnsi="Times New Roman" w:cs="Times New Roman"/>
          <w:b/>
          <w:sz w:val="24"/>
          <w:szCs w:val="24"/>
          <w:lang w:eastAsia="pt-BR"/>
        </w:rPr>
        <w:t>40.</w:t>
      </w:r>
    </w:p>
    <w:p w14:paraId="0B51B9F3" w14:textId="1A613BCC" w:rsidR="002F71D0" w:rsidRPr="005B0032" w:rsidRDefault="002F71D0" w:rsidP="005B003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CPC:</w:t>
      </w:r>
      <w:r w:rsidR="00F3465C">
        <w:rPr>
          <w:rFonts w:ascii="Times New Roman" w:eastAsia="Times New Roman" w:hAnsi="Times New Roman" w:cs="Times New Roman"/>
          <w:b/>
          <w:sz w:val="24"/>
          <w:szCs w:val="24"/>
          <w:lang w:eastAsia="pt-BR"/>
        </w:rPr>
        <w:t xml:space="preserve"> </w:t>
      </w:r>
      <w:r w:rsidR="00B926CE">
        <w:rPr>
          <w:rFonts w:ascii="Times New Roman" w:eastAsia="Times New Roman" w:hAnsi="Times New Roman" w:cs="Times New Roman"/>
          <w:b/>
          <w:sz w:val="24"/>
          <w:szCs w:val="24"/>
          <w:lang w:eastAsia="pt-BR"/>
        </w:rPr>
        <w:t>art. 84</w:t>
      </w:r>
      <w:r w:rsidR="007029C1">
        <w:rPr>
          <w:rFonts w:ascii="Times New Roman" w:eastAsia="Times New Roman" w:hAnsi="Times New Roman" w:cs="Times New Roman"/>
          <w:b/>
          <w:sz w:val="24"/>
          <w:szCs w:val="24"/>
          <w:lang w:eastAsia="pt-BR"/>
        </w:rPr>
        <w:t xml:space="preserve">; </w:t>
      </w:r>
      <w:r w:rsidR="00F3465C">
        <w:rPr>
          <w:rFonts w:ascii="Times New Roman" w:eastAsia="Times New Roman" w:hAnsi="Times New Roman" w:cs="Times New Roman"/>
          <w:b/>
          <w:sz w:val="24"/>
          <w:szCs w:val="24"/>
          <w:lang w:eastAsia="pt-BR"/>
        </w:rPr>
        <w:t>art. 98</w:t>
      </w:r>
      <w:r w:rsidR="00B926CE">
        <w:rPr>
          <w:rFonts w:ascii="Times New Roman" w:eastAsia="Times New Roman" w:hAnsi="Times New Roman" w:cs="Times New Roman"/>
          <w:b/>
          <w:sz w:val="24"/>
          <w:szCs w:val="24"/>
          <w:lang w:eastAsia="pt-BR"/>
        </w:rPr>
        <w:t xml:space="preserve">, </w:t>
      </w:r>
      <w:r w:rsidR="00F3465C">
        <w:rPr>
          <w:rFonts w:ascii="Times New Roman" w:eastAsia="Times New Roman" w:hAnsi="Times New Roman" w:cs="Times New Roman"/>
          <w:b/>
          <w:sz w:val="24"/>
          <w:szCs w:val="24"/>
          <w:lang w:eastAsia="pt-BR"/>
        </w:rPr>
        <w:t>§</w:t>
      </w:r>
      <w:r w:rsidR="00B926CE">
        <w:rPr>
          <w:rFonts w:ascii="Times New Roman" w:eastAsia="Times New Roman" w:hAnsi="Times New Roman" w:cs="Times New Roman"/>
          <w:b/>
          <w:sz w:val="24"/>
          <w:szCs w:val="24"/>
          <w:lang w:eastAsia="pt-BR"/>
        </w:rPr>
        <w:t xml:space="preserve"> 3º.</w:t>
      </w:r>
    </w:p>
    <w:p w14:paraId="2D8E3766" w14:textId="77777777" w:rsidR="007D543B" w:rsidRDefault="005B0032" w:rsidP="005E09DC">
      <w:pPr>
        <w:spacing w:before="240" w:after="240" w:line="360" w:lineRule="auto"/>
        <w:jc w:val="both"/>
        <w:rPr>
          <w:rFonts w:ascii="Times New Roman" w:eastAsia="Times New Roman" w:hAnsi="Times New Roman" w:cs="Times New Roman"/>
          <w:b/>
          <w:sz w:val="24"/>
          <w:szCs w:val="24"/>
          <w:lang w:eastAsia="pt-BR"/>
        </w:rPr>
      </w:pPr>
      <w:r w:rsidRPr="005B0032">
        <w:rPr>
          <w:rFonts w:ascii="Times New Roman" w:eastAsia="Times New Roman" w:hAnsi="Times New Roman" w:cs="Times New Roman"/>
          <w:b/>
          <w:sz w:val="24"/>
          <w:szCs w:val="24"/>
          <w:lang w:eastAsia="pt-BR"/>
        </w:rPr>
        <w:t>V.II. JURISPRUDÊNCIA</w:t>
      </w:r>
    </w:p>
    <w:p w14:paraId="66E34EF7" w14:textId="50D30797" w:rsidR="005B0032" w:rsidRDefault="00BF154C" w:rsidP="005E09DC">
      <w:pPr>
        <w:spacing w:before="240" w:after="240" w:line="360" w:lineRule="auto"/>
        <w:jc w:val="both"/>
        <w:rPr>
          <w:rFonts w:ascii="Times New Roman" w:eastAsia="Times New Roman" w:hAnsi="Times New Roman" w:cs="Times New Roman"/>
          <w:b/>
          <w:sz w:val="24"/>
          <w:szCs w:val="24"/>
          <w:lang w:eastAsia="pt-BR"/>
        </w:rPr>
      </w:pPr>
      <w:r w:rsidRPr="00BF154C">
        <w:rPr>
          <w:rFonts w:ascii="Times New Roman" w:eastAsia="Times New Roman" w:hAnsi="Times New Roman" w:cs="Times New Roman"/>
          <w:b/>
          <w:sz w:val="24"/>
          <w:szCs w:val="24"/>
          <w:lang w:eastAsia="pt-BR"/>
        </w:rPr>
        <w:t xml:space="preserve">TJPR. 18ª Câmara Cível. Relator: Desembargador Pericles </w:t>
      </w:r>
      <w:proofErr w:type="spellStart"/>
      <w:r w:rsidRPr="00BF154C">
        <w:rPr>
          <w:rFonts w:ascii="Times New Roman" w:eastAsia="Times New Roman" w:hAnsi="Times New Roman" w:cs="Times New Roman"/>
          <w:b/>
          <w:sz w:val="24"/>
          <w:szCs w:val="24"/>
          <w:lang w:eastAsia="pt-BR"/>
        </w:rPr>
        <w:t>Bellusci</w:t>
      </w:r>
      <w:proofErr w:type="spellEnd"/>
      <w:r w:rsidRPr="00BF154C">
        <w:rPr>
          <w:rFonts w:ascii="Times New Roman" w:eastAsia="Times New Roman" w:hAnsi="Times New Roman" w:cs="Times New Roman"/>
          <w:b/>
          <w:sz w:val="24"/>
          <w:szCs w:val="24"/>
          <w:lang w:eastAsia="pt-BR"/>
        </w:rPr>
        <w:t xml:space="preserve"> de Batista Pereira. 0115035-50.2024.8.16.0000. Lapa. Data de julgamento: 31-3-2025</w:t>
      </w:r>
      <w:r w:rsidR="005B0032" w:rsidRPr="005B0032">
        <w:rPr>
          <w:rFonts w:ascii="Times New Roman" w:eastAsia="Times New Roman" w:hAnsi="Times New Roman" w:cs="Times New Roman"/>
          <w:b/>
          <w:sz w:val="24"/>
          <w:szCs w:val="24"/>
          <w:lang w:eastAsia="pt-BR"/>
        </w:rPr>
        <w:t>.</w:t>
      </w:r>
    </w:p>
    <w:p w14:paraId="285CC9D7" w14:textId="302B5EEF" w:rsidR="008C320F" w:rsidRPr="00147629" w:rsidRDefault="008C320F" w:rsidP="004E1BC4">
      <w:pPr>
        <w:spacing w:before="240" w:after="240" w:line="360" w:lineRule="auto"/>
        <w:jc w:val="both"/>
        <w:rPr>
          <w:rFonts w:ascii="Times New Roman" w:eastAsia="Times New Roman" w:hAnsi="Times New Roman" w:cs="Times New Roman"/>
          <w:b/>
          <w:sz w:val="24"/>
          <w:szCs w:val="24"/>
          <w:lang w:eastAsia="pt-BR"/>
        </w:rPr>
      </w:pPr>
    </w:p>
    <w:p w14:paraId="241249C2" w14:textId="77777777" w:rsidR="00FB27C5" w:rsidRDefault="00D74F23" w:rsidP="00FB27C5">
      <w:pPr>
        <w:spacing w:before="240" w:after="240" w:line="360" w:lineRule="auto"/>
        <w:ind w:firstLine="709"/>
        <w:jc w:val="both"/>
        <w:rPr>
          <w:rFonts w:ascii="Times New Roman" w:eastAsia="Times New Roman" w:hAnsi="Times New Roman" w:cs="Times New Roman"/>
          <w:b/>
          <w:sz w:val="24"/>
          <w:szCs w:val="24"/>
          <w:lang w:eastAsia="pt-BR"/>
        </w:rPr>
      </w:pPr>
      <w:r w:rsidRPr="00B400E7">
        <w:rPr>
          <w:rFonts w:ascii="Times New Roman" w:eastAsia="Times New Roman" w:hAnsi="Times New Roman" w:cs="Times New Roman"/>
          <w:b/>
          <w:sz w:val="24"/>
          <w:szCs w:val="24"/>
          <w:lang w:eastAsia="pt-BR"/>
        </w:rPr>
        <w:t>I – RELATÓRIO</w:t>
      </w:r>
    </w:p>
    <w:p w14:paraId="5117AF31" w14:textId="4B4667D7" w:rsidR="004D6655" w:rsidRDefault="003F76F3" w:rsidP="00720565">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sidRPr="003F76F3">
        <w:rPr>
          <w:rFonts w:ascii="Times New Roman" w:eastAsia="Times New Roman" w:hAnsi="Times New Roman" w:cs="Times New Roman"/>
          <w:bCs/>
          <w:sz w:val="24"/>
          <w:szCs w:val="24"/>
          <w:lang w:eastAsia="pt-BR"/>
        </w:rPr>
        <w:t>Cuida</w:t>
      </w:r>
      <w:r w:rsidR="008C06ED">
        <w:rPr>
          <w:rFonts w:ascii="Times New Roman" w:eastAsia="Times New Roman" w:hAnsi="Times New Roman" w:cs="Times New Roman"/>
          <w:bCs/>
          <w:sz w:val="24"/>
          <w:szCs w:val="24"/>
          <w:lang w:eastAsia="pt-BR"/>
        </w:rPr>
        <w:t>m-se de embargos de declaração interpostos por</w:t>
      </w:r>
      <w:r w:rsidR="008F0851">
        <w:rPr>
          <w:rFonts w:ascii="Times New Roman" w:eastAsia="Times New Roman" w:hAnsi="Times New Roman" w:cs="Times New Roman"/>
          <w:bCs/>
          <w:sz w:val="24"/>
          <w:szCs w:val="24"/>
          <w:lang w:eastAsia="pt-BR"/>
        </w:rPr>
        <w:t xml:space="preserve"> Irineu Feltrin em face de </w:t>
      </w:r>
      <w:proofErr w:type="spellStart"/>
      <w:r w:rsidR="008F0851">
        <w:rPr>
          <w:rFonts w:ascii="Times New Roman" w:eastAsia="Times New Roman" w:hAnsi="Times New Roman" w:cs="Times New Roman"/>
          <w:bCs/>
          <w:sz w:val="24"/>
          <w:szCs w:val="24"/>
          <w:lang w:eastAsia="pt-BR"/>
        </w:rPr>
        <w:t>Armelindo</w:t>
      </w:r>
      <w:proofErr w:type="spellEnd"/>
      <w:r w:rsidR="008F0851">
        <w:rPr>
          <w:rFonts w:ascii="Times New Roman" w:eastAsia="Times New Roman" w:hAnsi="Times New Roman" w:cs="Times New Roman"/>
          <w:bCs/>
          <w:sz w:val="24"/>
          <w:szCs w:val="24"/>
          <w:lang w:eastAsia="pt-BR"/>
        </w:rPr>
        <w:t xml:space="preserve"> </w:t>
      </w:r>
      <w:proofErr w:type="spellStart"/>
      <w:r w:rsidR="008F0851">
        <w:rPr>
          <w:rFonts w:ascii="Times New Roman" w:eastAsia="Times New Roman" w:hAnsi="Times New Roman" w:cs="Times New Roman"/>
          <w:bCs/>
          <w:sz w:val="24"/>
          <w:szCs w:val="24"/>
          <w:lang w:eastAsia="pt-BR"/>
        </w:rPr>
        <w:t>Nores</w:t>
      </w:r>
      <w:proofErr w:type="spellEnd"/>
      <w:r w:rsidR="008F0851">
        <w:rPr>
          <w:rFonts w:ascii="Times New Roman" w:eastAsia="Times New Roman" w:hAnsi="Times New Roman" w:cs="Times New Roman"/>
          <w:bCs/>
          <w:sz w:val="24"/>
          <w:szCs w:val="24"/>
          <w:lang w:eastAsia="pt-BR"/>
        </w:rPr>
        <w:t xml:space="preserve"> da Cruz, </w:t>
      </w:r>
      <w:proofErr w:type="spellStart"/>
      <w:r w:rsidR="008F0851">
        <w:rPr>
          <w:rFonts w:ascii="Times New Roman" w:eastAsia="Times New Roman" w:hAnsi="Times New Roman" w:cs="Times New Roman"/>
          <w:bCs/>
          <w:sz w:val="24"/>
          <w:szCs w:val="24"/>
          <w:lang w:eastAsia="pt-BR"/>
        </w:rPr>
        <w:t>Jaury</w:t>
      </w:r>
      <w:proofErr w:type="spellEnd"/>
      <w:r w:rsidR="008F0851">
        <w:rPr>
          <w:rFonts w:ascii="Times New Roman" w:eastAsia="Times New Roman" w:hAnsi="Times New Roman" w:cs="Times New Roman"/>
          <w:bCs/>
          <w:sz w:val="24"/>
          <w:szCs w:val="24"/>
          <w:lang w:eastAsia="pt-BR"/>
        </w:rPr>
        <w:t xml:space="preserve"> Assis Ba</w:t>
      </w:r>
      <w:r w:rsidR="00DB1564">
        <w:rPr>
          <w:rFonts w:ascii="Times New Roman" w:eastAsia="Times New Roman" w:hAnsi="Times New Roman" w:cs="Times New Roman"/>
          <w:bCs/>
          <w:sz w:val="24"/>
          <w:szCs w:val="24"/>
          <w:lang w:eastAsia="pt-BR"/>
        </w:rPr>
        <w:t>n</w:t>
      </w:r>
      <w:r w:rsidR="008F0851">
        <w:rPr>
          <w:rFonts w:ascii="Times New Roman" w:eastAsia="Times New Roman" w:hAnsi="Times New Roman" w:cs="Times New Roman"/>
          <w:bCs/>
          <w:sz w:val="24"/>
          <w:szCs w:val="24"/>
          <w:lang w:eastAsia="pt-BR"/>
        </w:rPr>
        <w:t xml:space="preserve">deira e </w:t>
      </w:r>
      <w:r w:rsidR="006F4CA3">
        <w:rPr>
          <w:rFonts w:ascii="Times New Roman" w:eastAsia="Times New Roman" w:hAnsi="Times New Roman" w:cs="Times New Roman"/>
          <w:bCs/>
          <w:sz w:val="24"/>
          <w:szCs w:val="24"/>
          <w:lang w:eastAsia="pt-BR"/>
        </w:rPr>
        <w:t>M</w:t>
      </w:r>
      <w:r w:rsidR="008F0851">
        <w:rPr>
          <w:rFonts w:ascii="Times New Roman" w:eastAsia="Times New Roman" w:hAnsi="Times New Roman" w:cs="Times New Roman"/>
          <w:bCs/>
          <w:sz w:val="24"/>
          <w:szCs w:val="24"/>
          <w:lang w:eastAsia="pt-BR"/>
        </w:rPr>
        <w:t xml:space="preserve">unicípio de Marmeleiro, tendo como objeto </w:t>
      </w:r>
      <w:r w:rsidR="00707AD9">
        <w:rPr>
          <w:rFonts w:ascii="Times New Roman" w:eastAsia="Times New Roman" w:hAnsi="Times New Roman" w:cs="Times New Roman"/>
          <w:bCs/>
          <w:sz w:val="24"/>
          <w:szCs w:val="24"/>
          <w:lang w:eastAsia="pt-BR"/>
        </w:rPr>
        <w:t xml:space="preserve">o v. acórdão </w:t>
      </w:r>
      <w:r w:rsidR="00E338EC">
        <w:rPr>
          <w:rFonts w:ascii="Times New Roman" w:eastAsia="Times New Roman" w:hAnsi="Times New Roman" w:cs="Times New Roman"/>
          <w:bCs/>
          <w:sz w:val="24"/>
          <w:szCs w:val="24"/>
          <w:lang w:eastAsia="pt-BR"/>
        </w:rPr>
        <w:t xml:space="preserve">proferido </w:t>
      </w:r>
      <w:r w:rsidR="003075FC">
        <w:rPr>
          <w:rFonts w:ascii="Times New Roman" w:eastAsia="Times New Roman" w:hAnsi="Times New Roman" w:cs="Times New Roman"/>
          <w:bCs/>
          <w:sz w:val="24"/>
          <w:szCs w:val="24"/>
          <w:lang w:eastAsia="pt-BR"/>
        </w:rPr>
        <w:t xml:space="preserve">pela </w:t>
      </w:r>
      <w:r w:rsidR="00FA12A1">
        <w:rPr>
          <w:rFonts w:ascii="Times New Roman" w:eastAsia="Times New Roman" w:hAnsi="Times New Roman" w:cs="Times New Roman"/>
          <w:bCs/>
          <w:sz w:val="24"/>
          <w:szCs w:val="24"/>
          <w:lang w:eastAsia="pt-BR"/>
        </w:rPr>
        <w:t>20ª</w:t>
      </w:r>
      <w:r w:rsidR="00416229">
        <w:rPr>
          <w:rFonts w:ascii="Times New Roman" w:eastAsia="Times New Roman" w:hAnsi="Times New Roman" w:cs="Times New Roman"/>
          <w:bCs/>
          <w:sz w:val="24"/>
          <w:szCs w:val="24"/>
          <w:lang w:eastAsia="pt-BR"/>
        </w:rPr>
        <w:t xml:space="preserve"> </w:t>
      </w:r>
      <w:r w:rsidR="003075FC">
        <w:rPr>
          <w:rFonts w:ascii="Times New Roman" w:eastAsia="Times New Roman" w:hAnsi="Times New Roman" w:cs="Times New Roman"/>
          <w:bCs/>
          <w:sz w:val="24"/>
          <w:szCs w:val="24"/>
          <w:lang w:eastAsia="pt-BR"/>
        </w:rPr>
        <w:t>Câmara Cível do Tribunal de Justiça do Estado do Paraná</w:t>
      </w:r>
      <w:r w:rsidR="00720565">
        <w:rPr>
          <w:rFonts w:ascii="Times New Roman" w:eastAsia="Times New Roman" w:hAnsi="Times New Roman" w:cs="Times New Roman"/>
          <w:bCs/>
          <w:sz w:val="24"/>
          <w:szCs w:val="24"/>
          <w:lang w:eastAsia="pt-BR"/>
        </w:rPr>
        <w:t>, que</w:t>
      </w:r>
      <w:r w:rsidR="001E4D9A">
        <w:rPr>
          <w:rFonts w:ascii="Times New Roman" w:eastAsia="Times New Roman" w:hAnsi="Times New Roman" w:cs="Times New Roman"/>
          <w:bCs/>
          <w:sz w:val="24"/>
          <w:szCs w:val="24"/>
          <w:lang w:eastAsia="pt-BR"/>
        </w:rPr>
        <w:t xml:space="preserve"> deu par</w:t>
      </w:r>
      <w:r w:rsidR="00A05940">
        <w:rPr>
          <w:rFonts w:ascii="Times New Roman" w:eastAsia="Times New Roman" w:hAnsi="Times New Roman" w:cs="Times New Roman"/>
          <w:bCs/>
          <w:sz w:val="24"/>
          <w:szCs w:val="24"/>
          <w:lang w:eastAsia="pt-BR"/>
        </w:rPr>
        <w:t xml:space="preserve">cial provimento ao seu recurso de apelação para: a) </w:t>
      </w:r>
      <w:r w:rsidR="00CF5624">
        <w:rPr>
          <w:rFonts w:ascii="Times New Roman" w:eastAsia="Times New Roman" w:hAnsi="Times New Roman" w:cs="Times New Roman"/>
          <w:bCs/>
          <w:sz w:val="24"/>
          <w:szCs w:val="24"/>
          <w:lang w:eastAsia="pt-BR"/>
        </w:rPr>
        <w:t>reconhecer a existência de venda por mensuração</w:t>
      </w:r>
      <w:r w:rsidR="00EE4A39">
        <w:rPr>
          <w:rFonts w:ascii="Times New Roman" w:eastAsia="Times New Roman" w:hAnsi="Times New Roman" w:cs="Times New Roman"/>
          <w:bCs/>
          <w:sz w:val="24"/>
          <w:szCs w:val="24"/>
          <w:lang w:eastAsia="pt-BR"/>
        </w:rPr>
        <w:t xml:space="preserve"> e o su</w:t>
      </w:r>
      <w:r w:rsidR="005026C6">
        <w:rPr>
          <w:rFonts w:ascii="Times New Roman" w:eastAsia="Times New Roman" w:hAnsi="Times New Roman" w:cs="Times New Roman"/>
          <w:bCs/>
          <w:sz w:val="24"/>
          <w:szCs w:val="24"/>
          <w:lang w:eastAsia="pt-BR"/>
        </w:rPr>
        <w:t>per</w:t>
      </w:r>
      <w:r w:rsidR="00EE4A39">
        <w:rPr>
          <w:rFonts w:ascii="Times New Roman" w:eastAsia="Times New Roman" w:hAnsi="Times New Roman" w:cs="Times New Roman"/>
          <w:bCs/>
          <w:sz w:val="24"/>
          <w:szCs w:val="24"/>
          <w:lang w:eastAsia="pt-BR"/>
        </w:rPr>
        <w:t xml:space="preserve">dimensionamento </w:t>
      </w:r>
      <w:r w:rsidR="009C4BFC">
        <w:rPr>
          <w:rFonts w:ascii="Times New Roman" w:eastAsia="Times New Roman" w:hAnsi="Times New Roman" w:cs="Times New Roman"/>
          <w:bCs/>
          <w:sz w:val="24"/>
          <w:szCs w:val="24"/>
          <w:lang w:eastAsia="pt-BR"/>
        </w:rPr>
        <w:t>do imóvel transacionado</w:t>
      </w:r>
      <w:r w:rsidR="000C4344">
        <w:rPr>
          <w:rFonts w:ascii="Times New Roman" w:eastAsia="Times New Roman" w:hAnsi="Times New Roman" w:cs="Times New Roman"/>
          <w:bCs/>
          <w:sz w:val="24"/>
          <w:szCs w:val="24"/>
          <w:lang w:eastAsia="pt-BR"/>
        </w:rPr>
        <w:t>;</w:t>
      </w:r>
      <w:r w:rsidR="00140E44">
        <w:rPr>
          <w:rFonts w:ascii="Times New Roman" w:eastAsia="Times New Roman" w:hAnsi="Times New Roman" w:cs="Times New Roman"/>
          <w:bCs/>
          <w:sz w:val="24"/>
          <w:szCs w:val="24"/>
          <w:lang w:eastAsia="pt-BR"/>
        </w:rPr>
        <w:t xml:space="preserve"> b) </w:t>
      </w:r>
      <w:r w:rsidR="00CF5624">
        <w:rPr>
          <w:rFonts w:ascii="Times New Roman" w:eastAsia="Times New Roman" w:hAnsi="Times New Roman" w:cs="Times New Roman"/>
          <w:bCs/>
          <w:sz w:val="24"/>
          <w:szCs w:val="24"/>
          <w:lang w:eastAsia="pt-BR"/>
        </w:rPr>
        <w:t xml:space="preserve">condenar o vendedor </w:t>
      </w:r>
      <w:r w:rsidR="004A436F">
        <w:rPr>
          <w:rFonts w:ascii="Times New Roman" w:eastAsia="Times New Roman" w:hAnsi="Times New Roman" w:cs="Times New Roman"/>
          <w:bCs/>
          <w:sz w:val="24"/>
          <w:szCs w:val="24"/>
          <w:lang w:eastAsia="pt-BR"/>
        </w:rPr>
        <w:t xml:space="preserve">e o </w:t>
      </w:r>
      <w:r w:rsidR="006F4CA3">
        <w:rPr>
          <w:rFonts w:ascii="Times New Roman" w:eastAsia="Times New Roman" w:hAnsi="Times New Roman" w:cs="Times New Roman"/>
          <w:bCs/>
          <w:sz w:val="24"/>
          <w:szCs w:val="24"/>
          <w:lang w:eastAsia="pt-BR"/>
        </w:rPr>
        <w:t>M</w:t>
      </w:r>
      <w:r w:rsidR="004A436F">
        <w:rPr>
          <w:rFonts w:ascii="Times New Roman" w:eastAsia="Times New Roman" w:hAnsi="Times New Roman" w:cs="Times New Roman"/>
          <w:bCs/>
          <w:sz w:val="24"/>
          <w:szCs w:val="24"/>
          <w:lang w:eastAsia="pt-BR"/>
        </w:rPr>
        <w:t xml:space="preserve">unicípio de Marmeleiro, responsável </w:t>
      </w:r>
      <w:r w:rsidR="008411F8">
        <w:rPr>
          <w:rFonts w:ascii="Times New Roman" w:eastAsia="Times New Roman" w:hAnsi="Times New Roman" w:cs="Times New Roman"/>
          <w:bCs/>
          <w:sz w:val="24"/>
          <w:szCs w:val="24"/>
          <w:lang w:eastAsia="pt-BR"/>
        </w:rPr>
        <w:t>pela</w:t>
      </w:r>
      <w:r w:rsidR="004A436F">
        <w:rPr>
          <w:rFonts w:ascii="Times New Roman" w:eastAsia="Times New Roman" w:hAnsi="Times New Roman" w:cs="Times New Roman"/>
          <w:bCs/>
          <w:sz w:val="24"/>
          <w:szCs w:val="24"/>
          <w:lang w:eastAsia="pt-BR"/>
        </w:rPr>
        <w:t xml:space="preserve"> aprovação do </w:t>
      </w:r>
      <w:r w:rsidR="00EE4A39">
        <w:rPr>
          <w:rFonts w:ascii="Times New Roman" w:eastAsia="Times New Roman" w:hAnsi="Times New Roman" w:cs="Times New Roman"/>
          <w:bCs/>
          <w:sz w:val="24"/>
          <w:szCs w:val="24"/>
          <w:lang w:eastAsia="pt-BR"/>
        </w:rPr>
        <w:t>loteamento</w:t>
      </w:r>
      <w:r w:rsidR="00D96004">
        <w:rPr>
          <w:rFonts w:ascii="Times New Roman" w:eastAsia="Times New Roman" w:hAnsi="Times New Roman" w:cs="Times New Roman"/>
          <w:bCs/>
          <w:sz w:val="24"/>
          <w:szCs w:val="24"/>
          <w:lang w:eastAsia="pt-BR"/>
        </w:rPr>
        <w:t xml:space="preserve"> </w:t>
      </w:r>
      <w:r w:rsidR="00F73CC8">
        <w:rPr>
          <w:rFonts w:ascii="Times New Roman" w:eastAsia="Times New Roman" w:hAnsi="Times New Roman" w:cs="Times New Roman"/>
          <w:bCs/>
          <w:sz w:val="24"/>
          <w:szCs w:val="24"/>
          <w:lang w:eastAsia="pt-BR"/>
        </w:rPr>
        <w:t>(evento 32.1 – Ap).</w:t>
      </w:r>
    </w:p>
    <w:p w14:paraId="31FDD627" w14:textId="08770A93" w:rsidR="0001479E" w:rsidRDefault="007B499D" w:rsidP="007C36A5">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Sustenta a</w:t>
      </w:r>
      <w:r w:rsidR="00720565">
        <w:rPr>
          <w:rFonts w:ascii="Times New Roman" w:eastAsia="Times New Roman" w:hAnsi="Times New Roman" w:cs="Times New Roman"/>
          <w:bCs/>
          <w:sz w:val="24"/>
          <w:szCs w:val="24"/>
          <w:lang w:eastAsia="pt-BR"/>
        </w:rPr>
        <w:t xml:space="preserve"> parte</w:t>
      </w:r>
      <w:r>
        <w:rPr>
          <w:rFonts w:ascii="Times New Roman" w:eastAsia="Times New Roman" w:hAnsi="Times New Roman" w:cs="Times New Roman"/>
          <w:bCs/>
          <w:sz w:val="24"/>
          <w:szCs w:val="24"/>
          <w:lang w:eastAsia="pt-BR"/>
        </w:rPr>
        <w:t xml:space="preserve"> embargante, em síntese, o acometimento do julgado por </w:t>
      </w:r>
      <w:r w:rsidR="00720565">
        <w:rPr>
          <w:rFonts w:ascii="Times New Roman" w:eastAsia="Times New Roman" w:hAnsi="Times New Roman" w:cs="Times New Roman"/>
          <w:bCs/>
          <w:sz w:val="24"/>
          <w:szCs w:val="24"/>
          <w:lang w:eastAsia="pt-BR"/>
        </w:rPr>
        <w:t>omissões consistentes em</w:t>
      </w:r>
      <w:r w:rsidR="001D4945">
        <w:rPr>
          <w:rFonts w:ascii="Times New Roman" w:eastAsia="Times New Roman" w:hAnsi="Times New Roman" w:cs="Times New Roman"/>
          <w:bCs/>
          <w:sz w:val="24"/>
          <w:szCs w:val="24"/>
          <w:lang w:eastAsia="pt-BR"/>
        </w:rPr>
        <w:t>: a</w:t>
      </w:r>
      <w:r w:rsidR="0001479E">
        <w:rPr>
          <w:rFonts w:ascii="Times New Roman" w:eastAsia="Times New Roman" w:hAnsi="Times New Roman" w:cs="Times New Roman"/>
          <w:bCs/>
          <w:sz w:val="24"/>
          <w:szCs w:val="24"/>
          <w:lang w:eastAsia="pt-BR"/>
        </w:rPr>
        <w:t xml:space="preserve">) não esclarecimento sobre a natureza da </w:t>
      </w:r>
      <w:r w:rsidR="00925096">
        <w:rPr>
          <w:rFonts w:ascii="Times New Roman" w:eastAsia="Times New Roman" w:hAnsi="Times New Roman" w:cs="Times New Roman"/>
          <w:bCs/>
          <w:sz w:val="24"/>
          <w:szCs w:val="24"/>
          <w:lang w:eastAsia="pt-BR"/>
        </w:rPr>
        <w:t xml:space="preserve">responsabilidade </w:t>
      </w:r>
      <w:r w:rsidR="00FB4108">
        <w:rPr>
          <w:rFonts w:ascii="Times New Roman" w:eastAsia="Times New Roman" w:hAnsi="Times New Roman" w:cs="Times New Roman"/>
          <w:bCs/>
          <w:sz w:val="24"/>
          <w:szCs w:val="24"/>
          <w:lang w:eastAsia="pt-BR"/>
        </w:rPr>
        <w:t xml:space="preserve">civil </w:t>
      </w:r>
      <w:r w:rsidR="00014663">
        <w:rPr>
          <w:rFonts w:ascii="Times New Roman" w:eastAsia="Times New Roman" w:hAnsi="Times New Roman" w:cs="Times New Roman"/>
          <w:bCs/>
          <w:sz w:val="24"/>
          <w:szCs w:val="24"/>
          <w:lang w:eastAsia="pt-BR"/>
        </w:rPr>
        <w:t>do ente público</w:t>
      </w:r>
      <w:r w:rsidR="00C357B8">
        <w:rPr>
          <w:rFonts w:ascii="Times New Roman" w:eastAsia="Times New Roman" w:hAnsi="Times New Roman" w:cs="Times New Roman"/>
          <w:bCs/>
          <w:sz w:val="24"/>
          <w:szCs w:val="24"/>
          <w:lang w:eastAsia="pt-BR"/>
        </w:rPr>
        <w:t xml:space="preserve">, em detrimento de seu pedido expresso de reconhecimento de </w:t>
      </w:r>
      <w:r w:rsidR="00925096">
        <w:rPr>
          <w:rFonts w:ascii="Times New Roman" w:eastAsia="Times New Roman" w:hAnsi="Times New Roman" w:cs="Times New Roman"/>
          <w:bCs/>
          <w:sz w:val="24"/>
          <w:szCs w:val="24"/>
          <w:lang w:eastAsia="pt-BR"/>
        </w:rPr>
        <w:t xml:space="preserve">responsabilidade </w:t>
      </w:r>
      <w:r w:rsidR="00925096">
        <w:rPr>
          <w:rFonts w:ascii="Times New Roman" w:eastAsia="Times New Roman" w:hAnsi="Times New Roman" w:cs="Times New Roman"/>
          <w:bCs/>
          <w:sz w:val="24"/>
          <w:szCs w:val="24"/>
          <w:lang w:eastAsia="pt-BR"/>
        </w:rPr>
        <w:lastRenderedPageBreak/>
        <w:t>solidária</w:t>
      </w:r>
      <w:r w:rsidR="002F310C">
        <w:rPr>
          <w:rFonts w:ascii="Times New Roman" w:eastAsia="Times New Roman" w:hAnsi="Times New Roman" w:cs="Times New Roman"/>
          <w:bCs/>
          <w:sz w:val="24"/>
          <w:szCs w:val="24"/>
          <w:lang w:eastAsia="pt-BR"/>
        </w:rPr>
        <w:t xml:space="preserve">; b) ausência de deliberação </w:t>
      </w:r>
      <w:r w:rsidR="009B6794">
        <w:rPr>
          <w:rFonts w:ascii="Times New Roman" w:eastAsia="Times New Roman" w:hAnsi="Times New Roman" w:cs="Times New Roman"/>
          <w:bCs/>
          <w:sz w:val="24"/>
          <w:szCs w:val="24"/>
          <w:lang w:eastAsia="pt-BR"/>
        </w:rPr>
        <w:t xml:space="preserve">a respeito do pleito de condenação dos réus ao pagamento das despesas </w:t>
      </w:r>
      <w:r w:rsidR="002A7CB2">
        <w:rPr>
          <w:rFonts w:ascii="Times New Roman" w:eastAsia="Times New Roman" w:hAnsi="Times New Roman" w:cs="Times New Roman"/>
          <w:bCs/>
          <w:sz w:val="24"/>
          <w:szCs w:val="24"/>
          <w:lang w:eastAsia="pt-BR"/>
        </w:rPr>
        <w:t>realizadas para apuração da área</w:t>
      </w:r>
      <w:r w:rsidR="00774112">
        <w:rPr>
          <w:rFonts w:ascii="Times New Roman" w:eastAsia="Times New Roman" w:hAnsi="Times New Roman" w:cs="Times New Roman"/>
          <w:bCs/>
          <w:sz w:val="24"/>
          <w:szCs w:val="24"/>
          <w:lang w:eastAsia="pt-BR"/>
        </w:rPr>
        <w:t xml:space="preserve"> e </w:t>
      </w:r>
      <w:r w:rsidR="00912C4A">
        <w:rPr>
          <w:rFonts w:ascii="Times New Roman" w:eastAsia="Times New Roman" w:hAnsi="Times New Roman" w:cs="Times New Roman"/>
          <w:bCs/>
          <w:sz w:val="24"/>
          <w:szCs w:val="24"/>
          <w:lang w:eastAsia="pt-BR"/>
        </w:rPr>
        <w:t>custas e emolumentos necessários para a regularização da matrícula do imóvel</w:t>
      </w:r>
      <w:r w:rsidR="00C25A55">
        <w:rPr>
          <w:rFonts w:ascii="Times New Roman" w:eastAsia="Times New Roman" w:hAnsi="Times New Roman" w:cs="Times New Roman"/>
          <w:bCs/>
          <w:sz w:val="24"/>
          <w:szCs w:val="24"/>
          <w:lang w:eastAsia="pt-BR"/>
        </w:rPr>
        <w:t xml:space="preserve">; c) falta de </w:t>
      </w:r>
      <w:r w:rsidR="00A233A8">
        <w:rPr>
          <w:rFonts w:ascii="Times New Roman" w:eastAsia="Times New Roman" w:hAnsi="Times New Roman" w:cs="Times New Roman"/>
          <w:bCs/>
          <w:sz w:val="24"/>
          <w:szCs w:val="24"/>
          <w:lang w:eastAsia="pt-BR"/>
        </w:rPr>
        <w:t>pronunciamento sobre os efeitos da gratuidade da justiça, concedida em primeiro grau</w:t>
      </w:r>
      <w:r w:rsidR="00912C4A">
        <w:rPr>
          <w:rFonts w:ascii="Times New Roman" w:eastAsia="Times New Roman" w:hAnsi="Times New Roman" w:cs="Times New Roman"/>
          <w:bCs/>
          <w:sz w:val="24"/>
          <w:szCs w:val="24"/>
          <w:lang w:eastAsia="pt-BR"/>
        </w:rPr>
        <w:t xml:space="preserve"> (evento 1.1).</w:t>
      </w:r>
    </w:p>
    <w:p w14:paraId="3A961EED" w14:textId="4D5EE096" w:rsidR="00C257D5" w:rsidRDefault="009E1777" w:rsidP="00227853">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Nas contrarrazões, </w:t>
      </w:r>
      <w:r w:rsidR="004B0B3F">
        <w:rPr>
          <w:rFonts w:ascii="Times New Roman" w:eastAsia="Times New Roman" w:hAnsi="Times New Roman" w:cs="Times New Roman"/>
          <w:bCs/>
          <w:sz w:val="24"/>
          <w:szCs w:val="24"/>
          <w:lang w:eastAsia="pt-BR"/>
        </w:rPr>
        <w:t xml:space="preserve">o </w:t>
      </w:r>
      <w:r w:rsidR="006F4CA3">
        <w:rPr>
          <w:rFonts w:ascii="Times New Roman" w:eastAsia="Times New Roman" w:hAnsi="Times New Roman" w:cs="Times New Roman"/>
          <w:bCs/>
          <w:sz w:val="24"/>
          <w:szCs w:val="24"/>
          <w:lang w:eastAsia="pt-BR"/>
        </w:rPr>
        <w:t>M</w:t>
      </w:r>
      <w:r w:rsidR="004B0B3F">
        <w:rPr>
          <w:rFonts w:ascii="Times New Roman" w:eastAsia="Times New Roman" w:hAnsi="Times New Roman" w:cs="Times New Roman"/>
          <w:bCs/>
          <w:sz w:val="24"/>
          <w:szCs w:val="24"/>
          <w:lang w:eastAsia="pt-BR"/>
        </w:rPr>
        <w:t xml:space="preserve">unicípio de Marmeleiro </w:t>
      </w:r>
      <w:r w:rsidR="007172FA">
        <w:rPr>
          <w:rFonts w:ascii="Times New Roman" w:eastAsia="Times New Roman" w:hAnsi="Times New Roman" w:cs="Times New Roman"/>
          <w:bCs/>
          <w:sz w:val="24"/>
          <w:szCs w:val="24"/>
          <w:lang w:eastAsia="pt-BR"/>
        </w:rPr>
        <w:t>sustentou</w:t>
      </w:r>
      <w:r w:rsidR="004B0B3F">
        <w:rPr>
          <w:rFonts w:ascii="Times New Roman" w:eastAsia="Times New Roman" w:hAnsi="Times New Roman" w:cs="Times New Roman"/>
          <w:bCs/>
          <w:sz w:val="24"/>
          <w:szCs w:val="24"/>
          <w:lang w:eastAsia="pt-BR"/>
        </w:rPr>
        <w:t xml:space="preserve"> que o acór</w:t>
      </w:r>
      <w:r w:rsidR="001D4945">
        <w:rPr>
          <w:rFonts w:ascii="Times New Roman" w:eastAsia="Times New Roman" w:hAnsi="Times New Roman" w:cs="Times New Roman"/>
          <w:bCs/>
          <w:sz w:val="24"/>
          <w:szCs w:val="24"/>
          <w:lang w:eastAsia="pt-BR"/>
        </w:rPr>
        <w:t>dão não padece de omissões</w:t>
      </w:r>
      <w:r w:rsidR="00C257D5">
        <w:rPr>
          <w:rFonts w:ascii="Times New Roman" w:eastAsia="Times New Roman" w:hAnsi="Times New Roman" w:cs="Times New Roman"/>
          <w:bCs/>
          <w:sz w:val="24"/>
          <w:szCs w:val="24"/>
          <w:lang w:eastAsia="pt-BR"/>
        </w:rPr>
        <w:t>, argumentando que</w:t>
      </w:r>
      <w:r w:rsidR="007172FA">
        <w:rPr>
          <w:rFonts w:ascii="Times New Roman" w:eastAsia="Times New Roman" w:hAnsi="Times New Roman" w:cs="Times New Roman"/>
          <w:bCs/>
          <w:sz w:val="24"/>
          <w:szCs w:val="24"/>
          <w:lang w:eastAsia="pt-BR"/>
        </w:rPr>
        <w:t>: a</w:t>
      </w:r>
      <w:r w:rsidR="00C257D5">
        <w:rPr>
          <w:rFonts w:ascii="Times New Roman" w:eastAsia="Times New Roman" w:hAnsi="Times New Roman" w:cs="Times New Roman"/>
          <w:bCs/>
          <w:sz w:val="24"/>
          <w:szCs w:val="24"/>
          <w:lang w:eastAsia="pt-BR"/>
        </w:rPr>
        <w:t xml:space="preserve">) </w:t>
      </w:r>
      <w:r w:rsidR="00E36745">
        <w:rPr>
          <w:rFonts w:ascii="Times New Roman" w:eastAsia="Times New Roman" w:hAnsi="Times New Roman" w:cs="Times New Roman"/>
          <w:bCs/>
          <w:sz w:val="24"/>
          <w:szCs w:val="24"/>
          <w:lang w:eastAsia="pt-BR"/>
        </w:rPr>
        <w:t>não decorrendo de lei ou de manifestação de vontade, sua responsabilidade é subsidiária</w:t>
      </w:r>
      <w:r w:rsidR="00FB4108">
        <w:rPr>
          <w:rFonts w:ascii="Times New Roman" w:eastAsia="Times New Roman" w:hAnsi="Times New Roman" w:cs="Times New Roman"/>
          <w:bCs/>
          <w:sz w:val="24"/>
          <w:szCs w:val="24"/>
          <w:lang w:eastAsia="pt-BR"/>
        </w:rPr>
        <w:t xml:space="preserve">; b) a ausência de condenação expressa </w:t>
      </w:r>
      <w:r w:rsidR="00896B6C">
        <w:rPr>
          <w:rFonts w:ascii="Times New Roman" w:eastAsia="Times New Roman" w:hAnsi="Times New Roman" w:cs="Times New Roman"/>
          <w:bCs/>
          <w:sz w:val="24"/>
          <w:szCs w:val="24"/>
          <w:lang w:eastAsia="pt-BR"/>
        </w:rPr>
        <w:t>ao pagamento dos custos das diligências preparatórias e aquelas relativas à regulari</w:t>
      </w:r>
      <w:r w:rsidR="0041228E">
        <w:rPr>
          <w:rFonts w:ascii="Times New Roman" w:eastAsia="Times New Roman" w:hAnsi="Times New Roman" w:cs="Times New Roman"/>
          <w:bCs/>
          <w:sz w:val="24"/>
          <w:szCs w:val="24"/>
          <w:lang w:eastAsia="pt-BR"/>
        </w:rPr>
        <w:t>zação da matrícula constitui indeferimento tácit</w:t>
      </w:r>
      <w:r w:rsidR="002D14A3">
        <w:rPr>
          <w:rFonts w:ascii="Times New Roman" w:eastAsia="Times New Roman" w:hAnsi="Times New Roman" w:cs="Times New Roman"/>
          <w:bCs/>
          <w:sz w:val="24"/>
          <w:szCs w:val="24"/>
          <w:lang w:eastAsia="pt-BR"/>
        </w:rPr>
        <w:t>o (evento 17.1).</w:t>
      </w:r>
    </w:p>
    <w:p w14:paraId="7272733B" w14:textId="0F3EF93C" w:rsidR="002D14A3" w:rsidRDefault="002D14A3" w:rsidP="00227853">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proofErr w:type="spellStart"/>
      <w:r>
        <w:rPr>
          <w:rFonts w:ascii="Times New Roman" w:eastAsia="Times New Roman" w:hAnsi="Times New Roman" w:cs="Times New Roman"/>
          <w:bCs/>
          <w:sz w:val="24"/>
          <w:szCs w:val="24"/>
          <w:lang w:eastAsia="pt-BR"/>
        </w:rPr>
        <w:t>Ar</w:t>
      </w:r>
      <w:r w:rsidR="00DA0DDD">
        <w:rPr>
          <w:rFonts w:ascii="Times New Roman" w:eastAsia="Times New Roman" w:hAnsi="Times New Roman" w:cs="Times New Roman"/>
          <w:bCs/>
          <w:sz w:val="24"/>
          <w:szCs w:val="24"/>
          <w:lang w:eastAsia="pt-BR"/>
        </w:rPr>
        <w:t>melindo</w:t>
      </w:r>
      <w:proofErr w:type="spellEnd"/>
      <w:r w:rsidR="00DA0DDD">
        <w:rPr>
          <w:rFonts w:ascii="Times New Roman" w:eastAsia="Times New Roman" w:hAnsi="Times New Roman" w:cs="Times New Roman"/>
          <w:bCs/>
          <w:sz w:val="24"/>
          <w:szCs w:val="24"/>
          <w:lang w:eastAsia="pt-BR"/>
        </w:rPr>
        <w:t xml:space="preserve"> </w:t>
      </w:r>
      <w:proofErr w:type="spellStart"/>
      <w:r w:rsidR="00DA0DDD">
        <w:rPr>
          <w:rFonts w:ascii="Times New Roman" w:eastAsia="Times New Roman" w:hAnsi="Times New Roman" w:cs="Times New Roman"/>
          <w:bCs/>
          <w:sz w:val="24"/>
          <w:szCs w:val="24"/>
          <w:lang w:eastAsia="pt-BR"/>
        </w:rPr>
        <w:t>Nores</w:t>
      </w:r>
      <w:proofErr w:type="spellEnd"/>
      <w:r w:rsidR="00DA0DDD">
        <w:rPr>
          <w:rFonts w:ascii="Times New Roman" w:eastAsia="Times New Roman" w:hAnsi="Times New Roman" w:cs="Times New Roman"/>
          <w:bCs/>
          <w:sz w:val="24"/>
          <w:szCs w:val="24"/>
          <w:lang w:eastAsia="pt-BR"/>
        </w:rPr>
        <w:t xml:space="preserve"> da Cruz, embora intimado para responder ao recurso, deixou o prazo transcorrer em branco (evento 19).</w:t>
      </w:r>
    </w:p>
    <w:p w14:paraId="2CF65DB8" w14:textId="12E5A400" w:rsidR="00E747A8" w:rsidRDefault="00DA0DDD" w:rsidP="00115B41">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É o necess</w:t>
      </w:r>
      <w:r w:rsidR="00115B41">
        <w:rPr>
          <w:rFonts w:ascii="Times New Roman" w:eastAsia="Times New Roman" w:hAnsi="Times New Roman" w:cs="Times New Roman"/>
          <w:bCs/>
          <w:sz w:val="24"/>
          <w:szCs w:val="24"/>
          <w:lang w:eastAsia="pt-BR"/>
        </w:rPr>
        <w:t>ário relato.</w:t>
      </w:r>
    </w:p>
    <w:p w14:paraId="40367DF6" w14:textId="77777777" w:rsidR="003F76F3" w:rsidRDefault="003F76F3" w:rsidP="00FB27C5">
      <w:pPr>
        <w:spacing w:before="240" w:after="240" w:line="360" w:lineRule="auto"/>
        <w:ind w:firstLine="709"/>
        <w:jc w:val="both"/>
        <w:rPr>
          <w:rFonts w:ascii="Times New Roman" w:eastAsia="Times New Roman" w:hAnsi="Times New Roman" w:cs="Times New Roman"/>
          <w:b/>
          <w:sz w:val="24"/>
          <w:szCs w:val="24"/>
          <w:lang w:eastAsia="pt-BR"/>
        </w:rPr>
      </w:pPr>
    </w:p>
    <w:p w14:paraId="552CAA17" w14:textId="77777777" w:rsidR="003F76F3" w:rsidRDefault="00FB27C5" w:rsidP="003F76F3">
      <w:pPr>
        <w:spacing w:before="240" w:after="240" w:line="360" w:lineRule="auto"/>
        <w:ind w:firstLine="709"/>
        <w:jc w:val="both"/>
        <w:rPr>
          <w:rFonts w:ascii="Times New Roman" w:eastAsia="Times New Roman" w:hAnsi="Times New Roman" w:cs="Times New Roman"/>
          <w:b/>
          <w:sz w:val="24"/>
          <w:szCs w:val="24"/>
          <w:lang w:eastAsia="pt-BR"/>
        </w:rPr>
      </w:pPr>
      <w:r w:rsidRPr="00260160">
        <w:rPr>
          <w:rFonts w:ascii="Times New Roman" w:hAnsi="Times New Roman" w:cs="Times New Roman"/>
          <w:b/>
          <w:sz w:val="24"/>
          <w:szCs w:val="24"/>
        </w:rPr>
        <w:t>II – FUNDAMENTAÇÃO</w:t>
      </w:r>
    </w:p>
    <w:p w14:paraId="3C68F9C2" w14:textId="77777777" w:rsidR="00E71385" w:rsidRPr="00C727D6"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sidRPr="00C727D6">
        <w:rPr>
          <w:rFonts w:ascii="Times New Roman" w:eastAsia="Times New Roman" w:hAnsi="Times New Roman" w:cs="Times New Roman"/>
          <w:sz w:val="24"/>
          <w:szCs w:val="24"/>
          <w:lang w:eastAsia="pt-BR"/>
        </w:rPr>
        <w:t xml:space="preserve">II.I </w:t>
      </w:r>
      <w:r>
        <w:rPr>
          <w:rFonts w:ascii="Times New Roman" w:eastAsia="Times New Roman" w:hAnsi="Times New Roman" w:cs="Times New Roman"/>
          <w:sz w:val="24"/>
          <w:szCs w:val="24"/>
          <w:lang w:eastAsia="pt-BR"/>
        </w:rPr>
        <w:t>–</w:t>
      </w:r>
      <w:r w:rsidRPr="00C727D6">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 xml:space="preserve">DO JUÍZO DE </w:t>
      </w:r>
      <w:r w:rsidRPr="00C727D6">
        <w:rPr>
          <w:rFonts w:ascii="Times New Roman" w:eastAsia="Times New Roman" w:hAnsi="Times New Roman" w:cs="Times New Roman"/>
          <w:sz w:val="24"/>
          <w:szCs w:val="24"/>
          <w:lang w:eastAsia="pt-BR"/>
        </w:rPr>
        <w:t>ADMISSIBILIDADE</w:t>
      </w:r>
    </w:p>
    <w:p w14:paraId="22426A3C" w14:textId="281E53B4"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w:t>
      </w:r>
      <w:r w:rsidR="00210873">
        <w:rPr>
          <w:rFonts w:ascii="Times New Roman" w:eastAsia="Times New Roman" w:hAnsi="Times New Roman" w:cs="Times New Roman"/>
          <w:sz w:val="24"/>
          <w:szCs w:val="24"/>
          <w:lang w:eastAsia="pt-BR"/>
        </w:rPr>
        <w:t xml:space="preserve"> </w:t>
      </w:r>
      <w:r w:rsidR="00D42387">
        <w:rPr>
          <w:rFonts w:ascii="Times New Roman" w:eastAsia="Times New Roman" w:hAnsi="Times New Roman" w:cs="Times New Roman"/>
          <w:sz w:val="24"/>
          <w:szCs w:val="24"/>
          <w:lang w:eastAsia="pt-BR"/>
        </w:rPr>
        <w:t>o</w:t>
      </w:r>
      <w:r>
        <w:rPr>
          <w:rFonts w:ascii="Times New Roman" w:eastAsia="Times New Roman" w:hAnsi="Times New Roman" w:cs="Times New Roman"/>
          <w:sz w:val="24"/>
          <w:szCs w:val="24"/>
          <w:lang w:eastAsia="pt-BR"/>
        </w:rPr>
        <w:t xml:space="preserve">s pressupostos de admissibilidade recursal, conhecem-se dos embargos de declaração </w:t>
      </w:r>
      <w:r w:rsidR="003835C9">
        <w:rPr>
          <w:rFonts w:ascii="Times New Roman" w:eastAsia="Times New Roman" w:hAnsi="Times New Roman" w:cs="Times New Roman"/>
          <w:sz w:val="24"/>
          <w:szCs w:val="24"/>
          <w:lang w:eastAsia="pt-BR"/>
        </w:rPr>
        <w:t>inter</w:t>
      </w:r>
      <w:r>
        <w:rPr>
          <w:rFonts w:ascii="Times New Roman" w:eastAsia="Times New Roman" w:hAnsi="Times New Roman" w:cs="Times New Roman"/>
          <w:sz w:val="24"/>
          <w:szCs w:val="24"/>
          <w:lang w:eastAsia="pt-BR"/>
        </w:rPr>
        <w:t>postos.</w:t>
      </w:r>
    </w:p>
    <w:p w14:paraId="68F242B5"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p>
    <w:p w14:paraId="0FBFE002" w14:textId="77777777" w:rsidR="006806E6" w:rsidRDefault="00E71385" w:rsidP="006806E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II.II – </w:t>
      </w:r>
      <w:r w:rsidR="008A026E">
        <w:rPr>
          <w:rFonts w:ascii="Times New Roman" w:eastAsia="Times New Roman" w:hAnsi="Times New Roman" w:cs="Times New Roman"/>
          <w:sz w:val="24"/>
          <w:szCs w:val="24"/>
          <w:lang w:eastAsia="pt-BR"/>
        </w:rPr>
        <w:t xml:space="preserve">DA RESPONSABILIDADE </w:t>
      </w:r>
      <w:r w:rsidR="00886607">
        <w:rPr>
          <w:rFonts w:ascii="Times New Roman" w:eastAsia="Times New Roman" w:hAnsi="Times New Roman" w:cs="Times New Roman"/>
          <w:sz w:val="24"/>
          <w:szCs w:val="24"/>
          <w:lang w:eastAsia="pt-BR"/>
        </w:rPr>
        <w:t>SUBSIDIÁRIA DO ENTE PÚBLICO</w:t>
      </w:r>
    </w:p>
    <w:p w14:paraId="113824B7" w14:textId="350E7E69" w:rsidR="00416EB2" w:rsidRDefault="00DD1EAB" w:rsidP="00DD1EAB">
      <w:pPr>
        <w:spacing w:before="240" w:after="240" w:line="360" w:lineRule="auto"/>
        <w:ind w:firstLine="709"/>
        <w:jc w:val="both"/>
        <w:rPr>
          <w:rFonts w:ascii="Times New Roman" w:eastAsia="Times New Roman" w:hAnsi="Times New Roman" w:cs="Times New Roman"/>
          <w:sz w:val="24"/>
          <w:szCs w:val="24"/>
          <w:lang w:eastAsia="pt-BR"/>
        </w:rPr>
      </w:pPr>
      <w:r w:rsidRPr="00DD1EAB">
        <w:rPr>
          <w:rFonts w:ascii="Times New Roman" w:eastAsia="Times New Roman" w:hAnsi="Times New Roman" w:cs="Times New Roman"/>
          <w:sz w:val="24"/>
          <w:szCs w:val="24"/>
          <w:lang w:eastAsia="pt-BR"/>
        </w:rPr>
        <w:t>Assiste razão ao embargante quanto à existência de omissão no acórdão embargado no que tange à definição da natureza da responsabilidade passiva. O julgado reconheceu o dever de indenizar pela diferença de metragem, porém não estabeleceu o liame obrigacional entre os réus remanescentes.</w:t>
      </w:r>
    </w:p>
    <w:p w14:paraId="769A6564" w14:textId="1086EAE0" w:rsidR="00416EB2" w:rsidRDefault="00DD1EAB" w:rsidP="00E76B47">
      <w:pPr>
        <w:spacing w:before="240" w:after="240" w:line="360" w:lineRule="auto"/>
        <w:ind w:firstLine="709"/>
        <w:jc w:val="both"/>
        <w:rPr>
          <w:rFonts w:ascii="Times New Roman" w:eastAsia="Times New Roman" w:hAnsi="Times New Roman" w:cs="Times New Roman"/>
          <w:sz w:val="24"/>
          <w:szCs w:val="24"/>
          <w:lang w:eastAsia="pt-BR"/>
        </w:rPr>
      </w:pPr>
      <w:r w:rsidRPr="00DD1EAB">
        <w:rPr>
          <w:rFonts w:ascii="Times New Roman" w:eastAsia="Times New Roman" w:hAnsi="Times New Roman" w:cs="Times New Roman"/>
          <w:sz w:val="24"/>
          <w:szCs w:val="24"/>
          <w:lang w:eastAsia="pt-BR"/>
        </w:rPr>
        <w:t xml:space="preserve">No caso subjacente, a responsabilidade </w:t>
      </w:r>
      <w:r w:rsidR="00026AFF">
        <w:rPr>
          <w:rFonts w:ascii="Times New Roman" w:eastAsia="Times New Roman" w:hAnsi="Times New Roman" w:cs="Times New Roman"/>
          <w:sz w:val="24"/>
          <w:szCs w:val="24"/>
          <w:lang w:eastAsia="pt-BR"/>
        </w:rPr>
        <w:t xml:space="preserve">da municipalidade decorre de falha no </w:t>
      </w:r>
      <w:r w:rsidRPr="00DD1EAB">
        <w:rPr>
          <w:rFonts w:ascii="Times New Roman" w:eastAsia="Times New Roman" w:hAnsi="Times New Roman" w:cs="Times New Roman"/>
          <w:sz w:val="24"/>
          <w:szCs w:val="24"/>
          <w:lang w:eastAsia="pt-BR"/>
        </w:rPr>
        <w:t xml:space="preserve">dever de fiscalização do loteamento e do parcelamento do solo urbano, </w:t>
      </w:r>
      <w:r w:rsidR="00B71401">
        <w:rPr>
          <w:rFonts w:ascii="Times New Roman" w:eastAsia="Times New Roman" w:hAnsi="Times New Roman" w:cs="Times New Roman"/>
          <w:sz w:val="24"/>
          <w:szCs w:val="24"/>
          <w:lang w:eastAsia="pt-BR"/>
        </w:rPr>
        <w:t xml:space="preserve">consoante disposto no </w:t>
      </w:r>
      <w:r w:rsidR="00552800">
        <w:rPr>
          <w:rFonts w:ascii="Times New Roman" w:eastAsia="Times New Roman" w:hAnsi="Times New Roman" w:cs="Times New Roman"/>
          <w:sz w:val="24"/>
          <w:szCs w:val="24"/>
          <w:lang w:eastAsia="pt-BR"/>
        </w:rPr>
        <w:t>art</w:t>
      </w:r>
      <w:r w:rsidR="00B71401">
        <w:rPr>
          <w:rFonts w:ascii="Times New Roman" w:eastAsia="Times New Roman" w:hAnsi="Times New Roman" w:cs="Times New Roman"/>
          <w:sz w:val="24"/>
          <w:szCs w:val="24"/>
          <w:lang w:eastAsia="pt-BR"/>
        </w:rPr>
        <w:t>igo</w:t>
      </w:r>
      <w:r w:rsidR="000C73B7">
        <w:rPr>
          <w:rFonts w:ascii="Times New Roman" w:eastAsia="Times New Roman" w:hAnsi="Times New Roman" w:cs="Times New Roman"/>
          <w:sz w:val="24"/>
          <w:szCs w:val="24"/>
          <w:lang w:eastAsia="pt-BR"/>
        </w:rPr>
        <w:t xml:space="preserve"> 40 da </w:t>
      </w:r>
      <w:r w:rsidRPr="00DD1EAB">
        <w:rPr>
          <w:rFonts w:ascii="Times New Roman" w:eastAsia="Times New Roman" w:hAnsi="Times New Roman" w:cs="Times New Roman"/>
          <w:sz w:val="24"/>
          <w:szCs w:val="24"/>
          <w:lang w:eastAsia="pt-BR"/>
        </w:rPr>
        <w:t>Lei nº 6.766</w:t>
      </w:r>
      <w:r w:rsidR="000C73B7">
        <w:rPr>
          <w:rFonts w:ascii="Times New Roman" w:eastAsia="Times New Roman" w:hAnsi="Times New Roman" w:cs="Times New Roman"/>
          <w:sz w:val="24"/>
          <w:szCs w:val="24"/>
          <w:lang w:eastAsia="pt-BR"/>
        </w:rPr>
        <w:t xml:space="preserve"> de 19</w:t>
      </w:r>
      <w:r w:rsidRPr="00DD1EAB">
        <w:rPr>
          <w:rFonts w:ascii="Times New Roman" w:eastAsia="Times New Roman" w:hAnsi="Times New Roman" w:cs="Times New Roman"/>
          <w:sz w:val="24"/>
          <w:szCs w:val="24"/>
          <w:lang w:eastAsia="pt-BR"/>
        </w:rPr>
        <w:t>79. Todavia, tal responsabilidade não ostenta natureza solidária.</w:t>
      </w:r>
    </w:p>
    <w:p w14:paraId="42CAD963" w14:textId="221C1C35" w:rsidR="00EC5069" w:rsidRDefault="00DD1EAB" w:rsidP="00063027">
      <w:pPr>
        <w:spacing w:before="240" w:after="240" w:line="360" w:lineRule="auto"/>
        <w:ind w:firstLine="709"/>
        <w:jc w:val="both"/>
        <w:rPr>
          <w:rFonts w:ascii="Times New Roman" w:eastAsia="Times New Roman" w:hAnsi="Times New Roman" w:cs="Times New Roman"/>
          <w:sz w:val="24"/>
          <w:szCs w:val="24"/>
          <w:lang w:eastAsia="pt-BR"/>
        </w:rPr>
      </w:pPr>
      <w:r w:rsidRPr="00DD1EAB">
        <w:rPr>
          <w:rFonts w:ascii="Times New Roman" w:eastAsia="Times New Roman" w:hAnsi="Times New Roman" w:cs="Times New Roman"/>
          <w:sz w:val="24"/>
          <w:szCs w:val="24"/>
          <w:lang w:eastAsia="pt-BR"/>
        </w:rPr>
        <w:lastRenderedPageBreak/>
        <w:t>Conforme dispõe o art</w:t>
      </w:r>
      <w:r w:rsidR="00B71401">
        <w:rPr>
          <w:rFonts w:ascii="Times New Roman" w:eastAsia="Times New Roman" w:hAnsi="Times New Roman" w:cs="Times New Roman"/>
          <w:sz w:val="24"/>
          <w:szCs w:val="24"/>
          <w:lang w:eastAsia="pt-BR"/>
        </w:rPr>
        <w:t>igo</w:t>
      </w:r>
      <w:r w:rsidRPr="00DD1EAB">
        <w:rPr>
          <w:rFonts w:ascii="Times New Roman" w:eastAsia="Times New Roman" w:hAnsi="Times New Roman" w:cs="Times New Roman"/>
          <w:sz w:val="24"/>
          <w:szCs w:val="24"/>
          <w:lang w:eastAsia="pt-BR"/>
        </w:rPr>
        <w:t xml:space="preserve"> 265 do Código Civil, a solidariedade não se presume, resultando apenas da lei ou da vontade das partes. No caso</w:t>
      </w:r>
      <w:r w:rsidR="001070A6">
        <w:rPr>
          <w:rFonts w:ascii="Times New Roman" w:eastAsia="Times New Roman" w:hAnsi="Times New Roman" w:cs="Times New Roman"/>
          <w:sz w:val="24"/>
          <w:szCs w:val="24"/>
          <w:lang w:eastAsia="pt-BR"/>
        </w:rPr>
        <w:t xml:space="preserve">, </w:t>
      </w:r>
      <w:r w:rsidR="00F7102A">
        <w:rPr>
          <w:rFonts w:ascii="Times New Roman" w:eastAsia="Times New Roman" w:hAnsi="Times New Roman" w:cs="Times New Roman"/>
          <w:sz w:val="24"/>
          <w:szCs w:val="24"/>
          <w:lang w:eastAsia="pt-BR"/>
        </w:rPr>
        <w:t xml:space="preserve">não há previsão legal a atribuir responsabilidade solidária </w:t>
      </w:r>
      <w:r w:rsidR="00B66425">
        <w:rPr>
          <w:rFonts w:ascii="Times New Roman" w:eastAsia="Times New Roman" w:hAnsi="Times New Roman" w:cs="Times New Roman"/>
          <w:sz w:val="24"/>
          <w:szCs w:val="24"/>
          <w:lang w:eastAsia="pt-BR"/>
        </w:rPr>
        <w:t xml:space="preserve">à municipalidade e o ato inquinado não decorre de manifestação </w:t>
      </w:r>
      <w:proofErr w:type="spellStart"/>
      <w:r w:rsidR="00B66425">
        <w:rPr>
          <w:rFonts w:ascii="Times New Roman" w:eastAsia="Times New Roman" w:hAnsi="Times New Roman" w:cs="Times New Roman"/>
          <w:sz w:val="24"/>
          <w:szCs w:val="24"/>
          <w:lang w:eastAsia="pt-BR"/>
        </w:rPr>
        <w:t>vo</w:t>
      </w:r>
      <w:r w:rsidR="001422CB">
        <w:rPr>
          <w:rFonts w:ascii="Times New Roman" w:eastAsia="Times New Roman" w:hAnsi="Times New Roman" w:cs="Times New Roman"/>
          <w:sz w:val="24"/>
          <w:szCs w:val="24"/>
          <w:lang w:eastAsia="pt-BR"/>
        </w:rPr>
        <w:t>litiva</w:t>
      </w:r>
      <w:proofErr w:type="spellEnd"/>
      <w:r w:rsidR="001422CB">
        <w:rPr>
          <w:rFonts w:ascii="Times New Roman" w:eastAsia="Times New Roman" w:hAnsi="Times New Roman" w:cs="Times New Roman"/>
          <w:sz w:val="24"/>
          <w:szCs w:val="24"/>
          <w:lang w:eastAsia="pt-BR"/>
        </w:rPr>
        <w:t xml:space="preserve"> da administração pública.</w:t>
      </w:r>
    </w:p>
    <w:p w14:paraId="4D03C036" w14:textId="0D27F0E8" w:rsidR="006806E6" w:rsidRDefault="00DD1EAB" w:rsidP="008348D6">
      <w:pPr>
        <w:spacing w:before="240" w:after="240" w:line="360" w:lineRule="auto"/>
        <w:ind w:firstLine="709"/>
        <w:jc w:val="both"/>
        <w:rPr>
          <w:rFonts w:ascii="Times New Roman" w:eastAsia="Times New Roman" w:hAnsi="Times New Roman" w:cs="Times New Roman"/>
          <w:sz w:val="24"/>
          <w:szCs w:val="24"/>
          <w:lang w:eastAsia="pt-BR"/>
        </w:rPr>
      </w:pPr>
      <w:r w:rsidRPr="00DD1EAB">
        <w:rPr>
          <w:rFonts w:ascii="Times New Roman" w:eastAsia="Times New Roman" w:hAnsi="Times New Roman" w:cs="Times New Roman"/>
          <w:sz w:val="24"/>
          <w:szCs w:val="24"/>
          <w:lang w:eastAsia="pt-BR"/>
        </w:rPr>
        <w:t xml:space="preserve">Portanto, </w:t>
      </w:r>
      <w:r w:rsidR="0091224C">
        <w:rPr>
          <w:rFonts w:ascii="Times New Roman" w:eastAsia="Times New Roman" w:hAnsi="Times New Roman" w:cs="Times New Roman"/>
          <w:sz w:val="24"/>
          <w:szCs w:val="24"/>
          <w:lang w:eastAsia="pt-BR"/>
        </w:rPr>
        <w:t>acolhem-se os embargos neste ponto para declarar</w:t>
      </w:r>
      <w:r w:rsidRPr="00DD1EAB">
        <w:rPr>
          <w:rFonts w:ascii="Times New Roman" w:eastAsia="Times New Roman" w:hAnsi="Times New Roman" w:cs="Times New Roman"/>
          <w:sz w:val="24"/>
          <w:szCs w:val="24"/>
          <w:lang w:eastAsia="pt-BR"/>
        </w:rPr>
        <w:t xml:space="preserve"> que a responsabilidade do </w:t>
      </w:r>
      <w:r w:rsidR="00DB1564">
        <w:rPr>
          <w:rFonts w:ascii="Times New Roman" w:eastAsia="Times New Roman" w:hAnsi="Times New Roman" w:cs="Times New Roman"/>
          <w:sz w:val="24"/>
          <w:szCs w:val="24"/>
          <w:lang w:eastAsia="pt-BR"/>
        </w:rPr>
        <w:t>M</w:t>
      </w:r>
      <w:r w:rsidRPr="00DD1EAB">
        <w:rPr>
          <w:rFonts w:ascii="Times New Roman" w:eastAsia="Times New Roman" w:hAnsi="Times New Roman" w:cs="Times New Roman"/>
          <w:sz w:val="24"/>
          <w:szCs w:val="24"/>
          <w:lang w:eastAsia="pt-BR"/>
        </w:rPr>
        <w:t>unicípio de Marmeleiro é subsidiária</w:t>
      </w:r>
      <w:r w:rsidR="001422CB">
        <w:rPr>
          <w:rFonts w:ascii="Times New Roman" w:eastAsia="Times New Roman" w:hAnsi="Times New Roman" w:cs="Times New Roman"/>
          <w:sz w:val="24"/>
          <w:szCs w:val="24"/>
          <w:lang w:eastAsia="pt-BR"/>
        </w:rPr>
        <w:t>.</w:t>
      </w:r>
    </w:p>
    <w:p w14:paraId="07FBCE97" w14:textId="77777777" w:rsidR="008348D6" w:rsidRDefault="008348D6" w:rsidP="008348D6">
      <w:pPr>
        <w:spacing w:before="240" w:after="240" w:line="360" w:lineRule="auto"/>
        <w:ind w:firstLine="709"/>
        <w:jc w:val="both"/>
        <w:rPr>
          <w:rFonts w:ascii="Times New Roman" w:eastAsia="Times New Roman" w:hAnsi="Times New Roman" w:cs="Times New Roman"/>
          <w:sz w:val="24"/>
          <w:szCs w:val="24"/>
          <w:lang w:eastAsia="pt-BR"/>
        </w:rPr>
      </w:pPr>
    </w:p>
    <w:p w14:paraId="53FB47C3" w14:textId="7D665042" w:rsidR="00886607" w:rsidRDefault="00886607"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 D</w:t>
      </w:r>
      <w:r w:rsidR="00DD1EAB">
        <w:rPr>
          <w:rFonts w:ascii="Times New Roman" w:eastAsia="Times New Roman" w:hAnsi="Times New Roman" w:cs="Times New Roman"/>
          <w:sz w:val="24"/>
          <w:szCs w:val="24"/>
          <w:lang w:eastAsia="pt-BR"/>
        </w:rPr>
        <w:t xml:space="preserve">OS DANOS </w:t>
      </w:r>
      <w:r w:rsidR="0001272A">
        <w:rPr>
          <w:rFonts w:ascii="Times New Roman" w:eastAsia="Times New Roman" w:hAnsi="Times New Roman" w:cs="Times New Roman"/>
          <w:sz w:val="24"/>
          <w:szCs w:val="24"/>
          <w:lang w:eastAsia="pt-BR"/>
        </w:rPr>
        <w:t>MATERIAIS</w:t>
      </w:r>
    </w:p>
    <w:p w14:paraId="1203DC7E" w14:textId="203F5438" w:rsidR="009C5744" w:rsidRDefault="009C5744" w:rsidP="004523EE">
      <w:pPr>
        <w:spacing w:before="240" w:after="240" w:line="360" w:lineRule="auto"/>
        <w:ind w:firstLine="709"/>
        <w:jc w:val="both"/>
        <w:rPr>
          <w:rFonts w:ascii="Times New Roman" w:eastAsia="Times New Roman" w:hAnsi="Times New Roman" w:cs="Times New Roman"/>
          <w:sz w:val="24"/>
          <w:szCs w:val="24"/>
          <w:lang w:eastAsia="pt-BR"/>
        </w:rPr>
      </w:pPr>
      <w:r w:rsidRPr="009C5744">
        <w:rPr>
          <w:rFonts w:ascii="Times New Roman" w:eastAsia="Times New Roman" w:hAnsi="Times New Roman" w:cs="Times New Roman"/>
          <w:sz w:val="24"/>
          <w:szCs w:val="24"/>
          <w:lang w:eastAsia="pt-BR"/>
        </w:rPr>
        <w:t>Outrossim,</w:t>
      </w:r>
      <w:r w:rsidR="00EC04D6">
        <w:rPr>
          <w:rFonts w:ascii="Times New Roman" w:eastAsia="Times New Roman" w:hAnsi="Times New Roman" w:cs="Times New Roman"/>
          <w:sz w:val="24"/>
          <w:szCs w:val="24"/>
          <w:lang w:eastAsia="pt-BR"/>
        </w:rPr>
        <w:t xml:space="preserve"> apesar do pedido expresso, não houve decisão específica sobre o pleito de </w:t>
      </w:r>
      <w:r w:rsidR="007C5034">
        <w:rPr>
          <w:rFonts w:ascii="Times New Roman" w:eastAsia="Times New Roman" w:hAnsi="Times New Roman" w:cs="Times New Roman"/>
          <w:sz w:val="24"/>
          <w:szCs w:val="24"/>
          <w:lang w:eastAsia="pt-BR"/>
        </w:rPr>
        <w:t xml:space="preserve">indenização material decorrente dos gastos efetuados pelo autor para a constatação do </w:t>
      </w:r>
      <w:r w:rsidR="004523EE">
        <w:rPr>
          <w:rFonts w:ascii="Times New Roman" w:eastAsia="Times New Roman" w:hAnsi="Times New Roman" w:cs="Times New Roman"/>
          <w:sz w:val="24"/>
          <w:szCs w:val="24"/>
          <w:lang w:eastAsia="pt-BR"/>
        </w:rPr>
        <w:t>vício e das despesas necessárias para a regularização documental do imóvel.</w:t>
      </w:r>
    </w:p>
    <w:p w14:paraId="30798592" w14:textId="4BD1326C" w:rsidR="007D33B3" w:rsidRDefault="00B36B1B" w:rsidP="009C574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Os custos suportados para a realização de medição do terreno</w:t>
      </w:r>
      <w:r w:rsidR="002F3778">
        <w:rPr>
          <w:rFonts w:ascii="Times New Roman" w:eastAsia="Times New Roman" w:hAnsi="Times New Roman" w:cs="Times New Roman"/>
          <w:sz w:val="24"/>
          <w:szCs w:val="24"/>
          <w:lang w:eastAsia="pt-BR"/>
        </w:rPr>
        <w:t xml:space="preserve">, contrariamente ao invectivado pelo autor, não caracterizam dano material. </w:t>
      </w:r>
      <w:r w:rsidR="00A25CF8">
        <w:rPr>
          <w:rFonts w:ascii="Times New Roman" w:eastAsia="Times New Roman" w:hAnsi="Times New Roman" w:cs="Times New Roman"/>
          <w:sz w:val="24"/>
          <w:szCs w:val="24"/>
          <w:lang w:eastAsia="pt-BR"/>
        </w:rPr>
        <w:t>A medição contratada</w:t>
      </w:r>
      <w:r w:rsidR="00B477E8">
        <w:rPr>
          <w:rFonts w:ascii="Times New Roman" w:eastAsia="Times New Roman" w:hAnsi="Times New Roman" w:cs="Times New Roman"/>
          <w:sz w:val="24"/>
          <w:szCs w:val="24"/>
          <w:lang w:eastAsia="pt-BR"/>
        </w:rPr>
        <w:t xml:space="preserve"> unilateralmente pela parte</w:t>
      </w:r>
      <w:r w:rsidR="00A25CF8">
        <w:rPr>
          <w:rFonts w:ascii="Times New Roman" w:eastAsia="Times New Roman" w:hAnsi="Times New Roman" w:cs="Times New Roman"/>
          <w:sz w:val="24"/>
          <w:szCs w:val="24"/>
          <w:lang w:eastAsia="pt-BR"/>
        </w:rPr>
        <w:t>, além de não essencial para a propositura da demanda</w:t>
      </w:r>
      <w:r w:rsidR="00B477E8">
        <w:rPr>
          <w:rFonts w:ascii="Times New Roman" w:eastAsia="Times New Roman" w:hAnsi="Times New Roman" w:cs="Times New Roman"/>
          <w:sz w:val="24"/>
          <w:szCs w:val="24"/>
          <w:lang w:eastAsia="pt-BR"/>
        </w:rPr>
        <w:t>, decorreu de percepção sub</w:t>
      </w:r>
      <w:r w:rsidR="008A47C7">
        <w:rPr>
          <w:rFonts w:ascii="Times New Roman" w:eastAsia="Times New Roman" w:hAnsi="Times New Roman" w:cs="Times New Roman"/>
          <w:sz w:val="24"/>
          <w:szCs w:val="24"/>
          <w:lang w:eastAsia="pt-BR"/>
        </w:rPr>
        <w:t>jetiva sobre a metragem do imóvel, não derivando</w:t>
      </w:r>
      <w:r w:rsidR="00D77C28">
        <w:rPr>
          <w:rFonts w:ascii="Times New Roman" w:eastAsia="Times New Roman" w:hAnsi="Times New Roman" w:cs="Times New Roman"/>
          <w:sz w:val="24"/>
          <w:szCs w:val="24"/>
          <w:lang w:eastAsia="pt-BR"/>
        </w:rPr>
        <w:t xml:space="preserve">, objetivamente, </w:t>
      </w:r>
      <w:r w:rsidR="008D4084">
        <w:rPr>
          <w:rFonts w:ascii="Times New Roman" w:eastAsia="Times New Roman" w:hAnsi="Times New Roman" w:cs="Times New Roman"/>
          <w:sz w:val="24"/>
          <w:szCs w:val="24"/>
          <w:lang w:eastAsia="pt-BR"/>
        </w:rPr>
        <w:t>do su</w:t>
      </w:r>
      <w:r w:rsidR="00F14DB6">
        <w:rPr>
          <w:rFonts w:ascii="Times New Roman" w:eastAsia="Times New Roman" w:hAnsi="Times New Roman" w:cs="Times New Roman"/>
          <w:sz w:val="24"/>
          <w:szCs w:val="24"/>
          <w:lang w:eastAsia="pt-BR"/>
        </w:rPr>
        <w:t>per</w:t>
      </w:r>
      <w:r w:rsidR="008D4084">
        <w:rPr>
          <w:rFonts w:ascii="Times New Roman" w:eastAsia="Times New Roman" w:hAnsi="Times New Roman" w:cs="Times New Roman"/>
          <w:sz w:val="24"/>
          <w:szCs w:val="24"/>
          <w:lang w:eastAsia="pt-BR"/>
        </w:rPr>
        <w:t>dimensionamento da área.</w:t>
      </w:r>
    </w:p>
    <w:p w14:paraId="196F5700" w14:textId="64F385D5" w:rsidR="008D4084" w:rsidRDefault="008D4084" w:rsidP="009C574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Tais custos, ademais,</w:t>
      </w:r>
      <w:r w:rsidR="00B2591E">
        <w:rPr>
          <w:rFonts w:ascii="Times New Roman" w:eastAsia="Times New Roman" w:hAnsi="Times New Roman" w:cs="Times New Roman"/>
          <w:sz w:val="24"/>
          <w:szCs w:val="24"/>
          <w:lang w:eastAsia="pt-BR"/>
        </w:rPr>
        <w:t xml:space="preserve"> realizados fora do processo judicial</w:t>
      </w:r>
      <w:r w:rsidR="00400DCC">
        <w:rPr>
          <w:rFonts w:ascii="Times New Roman" w:eastAsia="Times New Roman" w:hAnsi="Times New Roman" w:cs="Times New Roman"/>
          <w:sz w:val="24"/>
          <w:szCs w:val="24"/>
          <w:lang w:eastAsia="pt-BR"/>
        </w:rPr>
        <w:t>, não se enquadram na categoria de despesa processual</w:t>
      </w:r>
      <w:r w:rsidR="007915EA">
        <w:rPr>
          <w:rFonts w:ascii="Times New Roman" w:eastAsia="Times New Roman" w:hAnsi="Times New Roman" w:cs="Times New Roman"/>
          <w:sz w:val="24"/>
          <w:szCs w:val="24"/>
          <w:lang w:eastAsia="pt-BR"/>
        </w:rPr>
        <w:t xml:space="preserve"> (CPC, art. 84).</w:t>
      </w:r>
    </w:p>
    <w:p w14:paraId="68D57EAD" w14:textId="7C58AAA7" w:rsidR="007915EA" w:rsidRDefault="007915EA" w:rsidP="009C574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esse respeito:</w:t>
      </w:r>
    </w:p>
    <w:p w14:paraId="6F66D5AB" w14:textId="77777777" w:rsidR="00B152E9" w:rsidRDefault="00B152E9" w:rsidP="009C5744">
      <w:pPr>
        <w:spacing w:before="240" w:after="240" w:line="360" w:lineRule="auto"/>
        <w:ind w:firstLine="709"/>
        <w:jc w:val="both"/>
        <w:rPr>
          <w:rFonts w:ascii="Times New Roman" w:eastAsia="Times New Roman" w:hAnsi="Times New Roman" w:cs="Times New Roman"/>
          <w:sz w:val="24"/>
          <w:szCs w:val="24"/>
          <w:lang w:eastAsia="pt-BR"/>
        </w:rPr>
      </w:pPr>
    </w:p>
    <w:p w14:paraId="5A5B2106" w14:textId="3655FB7C" w:rsidR="007B5EAC" w:rsidRDefault="005F1C93" w:rsidP="007B5EAC">
      <w:pPr>
        <w:spacing w:before="240" w:after="240" w:line="360" w:lineRule="auto"/>
        <w:ind w:left="2124"/>
        <w:jc w:val="both"/>
        <w:rPr>
          <w:rFonts w:ascii="Times New Roman" w:eastAsia="Times New Roman" w:hAnsi="Times New Roman" w:cs="Times New Roman"/>
          <w:sz w:val="20"/>
          <w:szCs w:val="20"/>
          <w:lang w:eastAsia="pt-BR"/>
        </w:rPr>
      </w:pPr>
      <w:r w:rsidRPr="005F1C93">
        <w:rPr>
          <w:rFonts w:ascii="Times New Roman" w:eastAsia="Times New Roman" w:hAnsi="Times New Roman" w:cs="Times New Roman"/>
          <w:sz w:val="20"/>
          <w:szCs w:val="20"/>
          <w:lang w:eastAsia="pt-BR"/>
        </w:rPr>
        <w:t xml:space="preserve">AGRAVO DE INSTRUMENTO. AÇÃO DEMARCATÓRIA. CUMPRIMENTO DE SENTENÇA. IMPUGNAÇÃO. ACOLHIMENTO. IMPOSIÇÃO. EXCESSO DE EXECUÇÃO VERIFICADO. INCLUSÃO DE DESPESAS PARA CONFECÇÃO DE LEVANTAMENTO TOPOGRÁFICO PREPARATÓRIO À PROPOSITURA DO FEITO. NATUREZA DE DESPESAS PROCESSUAIS. IMPERTINÊNCIA. DOCUMENTO UNILATERAL NÃO ESSENCIAL. AUSÊNCIA DE PEDIDO INICIAL DE REPARAÇÃO DE DANO MATERIAL. VALOR QUE NÃO SE EQUIPARA AOS HONORÁRIOS DO PERITO JUDICIAL ALCANÇADOS PELO ÔNUS </w:t>
      </w:r>
      <w:proofErr w:type="spellStart"/>
      <w:r w:rsidRPr="005F1C93">
        <w:rPr>
          <w:rFonts w:ascii="Times New Roman" w:eastAsia="Times New Roman" w:hAnsi="Times New Roman" w:cs="Times New Roman"/>
          <w:sz w:val="20"/>
          <w:szCs w:val="20"/>
          <w:lang w:eastAsia="pt-BR"/>
        </w:rPr>
        <w:t>SUCUMBENCIAL</w:t>
      </w:r>
      <w:proofErr w:type="spellEnd"/>
      <w:r w:rsidRPr="005F1C93">
        <w:rPr>
          <w:rFonts w:ascii="Times New Roman" w:eastAsia="Times New Roman" w:hAnsi="Times New Roman" w:cs="Times New Roman"/>
          <w:sz w:val="20"/>
          <w:szCs w:val="20"/>
          <w:lang w:eastAsia="pt-BR"/>
        </w:rPr>
        <w:t xml:space="preserve"> FIXADO NO DISPOSITIVO TRANSITADO EM </w:t>
      </w:r>
      <w:r w:rsidRPr="005F1C93">
        <w:rPr>
          <w:rFonts w:ascii="Times New Roman" w:eastAsia="Times New Roman" w:hAnsi="Times New Roman" w:cs="Times New Roman"/>
          <w:sz w:val="20"/>
          <w:szCs w:val="20"/>
          <w:lang w:eastAsia="pt-BR"/>
        </w:rPr>
        <w:lastRenderedPageBreak/>
        <w:t xml:space="preserve">JULGADO. CONDENAÇÃO DO </w:t>
      </w:r>
      <w:proofErr w:type="spellStart"/>
      <w:r w:rsidRPr="005F1C93">
        <w:rPr>
          <w:rFonts w:ascii="Times New Roman" w:eastAsia="Times New Roman" w:hAnsi="Times New Roman" w:cs="Times New Roman"/>
          <w:sz w:val="20"/>
          <w:szCs w:val="20"/>
          <w:lang w:eastAsia="pt-BR"/>
        </w:rPr>
        <w:t>EXEQUENTE</w:t>
      </w:r>
      <w:proofErr w:type="spellEnd"/>
      <w:r w:rsidRPr="005F1C93">
        <w:rPr>
          <w:rFonts w:ascii="Times New Roman" w:eastAsia="Times New Roman" w:hAnsi="Times New Roman" w:cs="Times New Roman"/>
          <w:sz w:val="20"/>
          <w:szCs w:val="20"/>
          <w:lang w:eastAsia="pt-BR"/>
        </w:rPr>
        <w:t>/IMPUGNADO AO PAGAMENTO DAS CUSTAS DEVIDAS NESTA FASE E DOS HONORÁRIOS ADVOCATÍCIOS SOBRE A QUANTIA EM EXCESSO.- Embora possa robustecer a verossimilhança da narrativa inicial, o levantamento topográfico unilateralmente produzido não se mostra essencial à propositura da ação de reintegração de posse ou mesmo de demarcação de terras (art. 950 do CPC/73).- Assim, o valor despendido para confecção de documento não essencial juntado à petição inicial não possui natureza de despesa processual, visto que não se confunde com ato realizado ou requerido no processo por perito judicial (</w:t>
      </w:r>
      <w:proofErr w:type="spellStart"/>
      <w:r w:rsidRPr="005F1C93">
        <w:rPr>
          <w:rFonts w:ascii="Times New Roman" w:eastAsia="Times New Roman" w:hAnsi="Times New Roman" w:cs="Times New Roman"/>
          <w:sz w:val="20"/>
          <w:szCs w:val="20"/>
          <w:lang w:eastAsia="pt-BR"/>
        </w:rPr>
        <w:t>arts</w:t>
      </w:r>
      <w:proofErr w:type="spellEnd"/>
      <w:r w:rsidRPr="005F1C93">
        <w:rPr>
          <w:rFonts w:ascii="Times New Roman" w:eastAsia="Times New Roman" w:hAnsi="Times New Roman" w:cs="Times New Roman"/>
          <w:sz w:val="20"/>
          <w:szCs w:val="20"/>
          <w:lang w:eastAsia="pt-BR"/>
        </w:rPr>
        <w:t>. 82, § 2º e 95, do CPC/15). - Ademais, no presente caso, o autor/</w:t>
      </w:r>
      <w:proofErr w:type="spellStart"/>
      <w:r w:rsidRPr="005F1C93">
        <w:rPr>
          <w:rFonts w:ascii="Times New Roman" w:eastAsia="Times New Roman" w:hAnsi="Times New Roman" w:cs="Times New Roman"/>
          <w:sz w:val="20"/>
          <w:szCs w:val="20"/>
          <w:lang w:eastAsia="pt-BR"/>
        </w:rPr>
        <w:t>exequente</w:t>
      </w:r>
      <w:proofErr w:type="spellEnd"/>
      <w:r w:rsidRPr="005F1C93">
        <w:rPr>
          <w:rFonts w:ascii="Times New Roman" w:eastAsia="Times New Roman" w:hAnsi="Times New Roman" w:cs="Times New Roman"/>
          <w:sz w:val="20"/>
          <w:szCs w:val="20"/>
          <w:lang w:eastAsia="pt-BR"/>
        </w:rPr>
        <w:t xml:space="preserve"> sequer requereu inicialmente a reparação de danos materiais com intuito de ser reembolsado pelos custos despendidos para ajuizamento do feito, de modo que inexistem dúvidas acerca da ausência de título executivo judicial capaz de lastrear a execução da respectiva quantia por ele incluída no cálculo da condenação.- Diante do acolhimento da impugnação ao cumprimento de sentença, impõe-se a condenação do </w:t>
      </w:r>
      <w:proofErr w:type="spellStart"/>
      <w:r w:rsidRPr="005F1C93">
        <w:rPr>
          <w:rFonts w:ascii="Times New Roman" w:eastAsia="Times New Roman" w:hAnsi="Times New Roman" w:cs="Times New Roman"/>
          <w:sz w:val="20"/>
          <w:szCs w:val="20"/>
          <w:lang w:eastAsia="pt-BR"/>
        </w:rPr>
        <w:t>exequente</w:t>
      </w:r>
      <w:proofErr w:type="spellEnd"/>
      <w:r w:rsidRPr="005F1C93">
        <w:rPr>
          <w:rFonts w:ascii="Times New Roman" w:eastAsia="Times New Roman" w:hAnsi="Times New Roman" w:cs="Times New Roman"/>
          <w:sz w:val="20"/>
          <w:szCs w:val="20"/>
          <w:lang w:eastAsia="pt-BR"/>
        </w:rPr>
        <w:t xml:space="preserve"> ao pagamento das custas processuais devidas nessa fase, e dos honorários advocatícios fixados em 10% sobre a quantia em excesso.Recurso provido.</w:t>
      </w:r>
      <w:r w:rsidR="00480430">
        <w:rPr>
          <w:rFonts w:ascii="Times New Roman" w:eastAsia="Times New Roman" w:hAnsi="Times New Roman" w:cs="Times New Roman"/>
          <w:sz w:val="20"/>
          <w:szCs w:val="20"/>
          <w:lang w:eastAsia="pt-BR"/>
        </w:rPr>
        <w:t xml:space="preserve"> </w:t>
      </w:r>
      <w:r w:rsidRPr="005F1C93">
        <w:rPr>
          <w:rFonts w:ascii="Times New Roman" w:eastAsia="Times New Roman" w:hAnsi="Times New Roman" w:cs="Times New Roman"/>
          <w:sz w:val="20"/>
          <w:szCs w:val="20"/>
          <w:lang w:eastAsia="pt-BR"/>
        </w:rPr>
        <w:t>(TJPR</w:t>
      </w:r>
      <w:r w:rsidR="00480430">
        <w:rPr>
          <w:rFonts w:ascii="Times New Roman" w:eastAsia="Times New Roman" w:hAnsi="Times New Roman" w:cs="Times New Roman"/>
          <w:sz w:val="20"/>
          <w:szCs w:val="20"/>
          <w:lang w:eastAsia="pt-BR"/>
        </w:rPr>
        <w:t xml:space="preserve">. 18ª Câmara Cível. Relator: Desembargador Pericles </w:t>
      </w:r>
      <w:proofErr w:type="spellStart"/>
      <w:r w:rsidR="00480430">
        <w:rPr>
          <w:rFonts w:ascii="Times New Roman" w:eastAsia="Times New Roman" w:hAnsi="Times New Roman" w:cs="Times New Roman"/>
          <w:sz w:val="20"/>
          <w:szCs w:val="20"/>
          <w:lang w:eastAsia="pt-BR"/>
        </w:rPr>
        <w:t>Bellusci</w:t>
      </w:r>
      <w:proofErr w:type="spellEnd"/>
      <w:r w:rsidR="00480430">
        <w:rPr>
          <w:rFonts w:ascii="Times New Roman" w:eastAsia="Times New Roman" w:hAnsi="Times New Roman" w:cs="Times New Roman"/>
          <w:sz w:val="20"/>
          <w:szCs w:val="20"/>
          <w:lang w:eastAsia="pt-BR"/>
        </w:rPr>
        <w:t xml:space="preserve"> de Batista Pereira. </w:t>
      </w:r>
      <w:r w:rsidRPr="005F1C93">
        <w:rPr>
          <w:rFonts w:ascii="Times New Roman" w:eastAsia="Times New Roman" w:hAnsi="Times New Roman" w:cs="Times New Roman"/>
          <w:sz w:val="20"/>
          <w:szCs w:val="20"/>
          <w:lang w:eastAsia="pt-BR"/>
        </w:rPr>
        <w:t>0115035-50.2024.8.16.0000</w:t>
      </w:r>
      <w:r w:rsidR="007B5EAC">
        <w:rPr>
          <w:rFonts w:ascii="Times New Roman" w:eastAsia="Times New Roman" w:hAnsi="Times New Roman" w:cs="Times New Roman"/>
          <w:sz w:val="20"/>
          <w:szCs w:val="20"/>
          <w:lang w:eastAsia="pt-BR"/>
        </w:rPr>
        <w:t>. Lapa. Data de julgamento: 31-3-2025).</w:t>
      </w:r>
    </w:p>
    <w:p w14:paraId="02021D5A" w14:textId="2FCAEC24" w:rsidR="00B152E9" w:rsidRPr="005F1C93" w:rsidRDefault="00B152E9" w:rsidP="00B36B1B">
      <w:pPr>
        <w:spacing w:before="240" w:after="240" w:line="360" w:lineRule="auto"/>
        <w:jc w:val="both"/>
        <w:rPr>
          <w:rFonts w:ascii="Times New Roman" w:eastAsia="Times New Roman" w:hAnsi="Times New Roman" w:cs="Times New Roman"/>
          <w:sz w:val="20"/>
          <w:szCs w:val="20"/>
          <w:lang w:eastAsia="pt-BR"/>
        </w:rPr>
      </w:pPr>
    </w:p>
    <w:p w14:paraId="392E80CD" w14:textId="0442E9D7" w:rsidR="009C5744" w:rsidRPr="009C5744" w:rsidRDefault="00033C05" w:rsidP="00C813E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De outro vértice, a </w:t>
      </w:r>
      <w:r w:rsidR="006553F7">
        <w:rPr>
          <w:rFonts w:ascii="Times New Roman" w:eastAsia="Times New Roman" w:hAnsi="Times New Roman" w:cs="Times New Roman"/>
          <w:sz w:val="24"/>
          <w:szCs w:val="24"/>
          <w:lang w:eastAsia="pt-BR"/>
        </w:rPr>
        <w:t>regularização documenta</w:t>
      </w:r>
      <w:r w:rsidR="00C73521">
        <w:rPr>
          <w:rFonts w:ascii="Times New Roman" w:eastAsia="Times New Roman" w:hAnsi="Times New Roman" w:cs="Times New Roman"/>
          <w:sz w:val="24"/>
          <w:szCs w:val="24"/>
          <w:lang w:eastAsia="pt-BR"/>
        </w:rPr>
        <w:t>l do imóvel afigura-se necessária para atribuir plena eficácia ao comando judicial</w:t>
      </w:r>
      <w:r w:rsidR="00210155">
        <w:rPr>
          <w:rFonts w:ascii="Times New Roman" w:eastAsia="Times New Roman" w:hAnsi="Times New Roman" w:cs="Times New Roman"/>
          <w:sz w:val="24"/>
          <w:szCs w:val="24"/>
          <w:lang w:eastAsia="pt-BR"/>
        </w:rPr>
        <w:t xml:space="preserve">, </w:t>
      </w:r>
      <w:r w:rsidR="007D0973">
        <w:rPr>
          <w:rFonts w:ascii="Times New Roman" w:eastAsia="Times New Roman" w:hAnsi="Times New Roman" w:cs="Times New Roman"/>
          <w:sz w:val="24"/>
          <w:szCs w:val="24"/>
          <w:lang w:eastAsia="pt-BR"/>
        </w:rPr>
        <w:t xml:space="preserve">nos </w:t>
      </w:r>
      <w:r w:rsidR="009777E2">
        <w:rPr>
          <w:rFonts w:ascii="Times New Roman" w:eastAsia="Times New Roman" w:hAnsi="Times New Roman" w:cs="Times New Roman"/>
          <w:sz w:val="24"/>
          <w:szCs w:val="24"/>
          <w:lang w:eastAsia="pt-BR"/>
        </w:rPr>
        <w:t>termos do disposto no artigo 1.227 do Código Civil.</w:t>
      </w:r>
    </w:p>
    <w:p w14:paraId="2E7289D0" w14:textId="4261B3FF" w:rsidR="00DD1EAB" w:rsidRDefault="00C813EC" w:rsidP="000D770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w:t>
      </w:r>
      <w:r w:rsidR="00D1048A">
        <w:rPr>
          <w:rFonts w:ascii="Times New Roman" w:eastAsia="Times New Roman" w:hAnsi="Times New Roman" w:cs="Times New Roman"/>
          <w:sz w:val="24"/>
          <w:szCs w:val="24"/>
          <w:lang w:eastAsia="pt-BR"/>
        </w:rPr>
        <w:t>s</w:t>
      </w:r>
      <w:r w:rsidR="009C5744" w:rsidRPr="009C5744">
        <w:rPr>
          <w:rFonts w:ascii="Times New Roman" w:eastAsia="Times New Roman" w:hAnsi="Times New Roman" w:cs="Times New Roman"/>
          <w:sz w:val="24"/>
          <w:szCs w:val="24"/>
          <w:lang w:eastAsia="pt-BR"/>
        </w:rPr>
        <w:t xml:space="preserve"> despesas</w:t>
      </w:r>
      <w:r>
        <w:rPr>
          <w:rFonts w:ascii="Times New Roman" w:eastAsia="Times New Roman" w:hAnsi="Times New Roman" w:cs="Times New Roman"/>
          <w:sz w:val="24"/>
          <w:szCs w:val="24"/>
          <w:lang w:eastAsia="pt-BR"/>
        </w:rPr>
        <w:t xml:space="preserve"> correlatas à regulari</w:t>
      </w:r>
      <w:r w:rsidR="00295794">
        <w:rPr>
          <w:rFonts w:ascii="Times New Roman" w:eastAsia="Times New Roman" w:hAnsi="Times New Roman" w:cs="Times New Roman"/>
          <w:sz w:val="24"/>
          <w:szCs w:val="24"/>
          <w:lang w:eastAsia="pt-BR"/>
        </w:rPr>
        <w:t>zação</w:t>
      </w:r>
      <w:r w:rsidR="009C5744" w:rsidRPr="009C5744">
        <w:rPr>
          <w:rFonts w:ascii="Times New Roman" w:eastAsia="Times New Roman" w:hAnsi="Times New Roman" w:cs="Times New Roman"/>
          <w:sz w:val="24"/>
          <w:szCs w:val="24"/>
          <w:lang w:eastAsia="pt-BR"/>
        </w:rPr>
        <w:t xml:space="preserve"> constituem prejuízo material efetivo e direto</w:t>
      </w:r>
      <w:r w:rsidR="007F39E4">
        <w:rPr>
          <w:rFonts w:ascii="Times New Roman" w:eastAsia="Times New Roman" w:hAnsi="Times New Roman" w:cs="Times New Roman"/>
          <w:sz w:val="24"/>
          <w:szCs w:val="24"/>
          <w:lang w:eastAsia="pt-BR"/>
        </w:rPr>
        <w:t xml:space="preserve"> (</w:t>
      </w:r>
      <w:r w:rsidR="003F2286">
        <w:rPr>
          <w:rFonts w:ascii="Times New Roman" w:eastAsia="Times New Roman" w:hAnsi="Times New Roman" w:cs="Times New Roman"/>
          <w:sz w:val="24"/>
          <w:szCs w:val="24"/>
          <w:lang w:eastAsia="pt-BR"/>
        </w:rPr>
        <w:t>CC, art. 402)</w:t>
      </w:r>
      <w:r w:rsidR="009C5744" w:rsidRPr="009C5744">
        <w:rPr>
          <w:rFonts w:ascii="Times New Roman" w:eastAsia="Times New Roman" w:hAnsi="Times New Roman" w:cs="Times New Roman"/>
          <w:sz w:val="24"/>
          <w:szCs w:val="24"/>
          <w:lang w:eastAsia="pt-BR"/>
        </w:rPr>
        <w:t>, umbilicalmente ligado ao vício de metragem reconhecido. Assim, para assegurar a reparação integral do dano</w:t>
      </w:r>
      <w:r w:rsidR="002E7DA1">
        <w:rPr>
          <w:rFonts w:ascii="Times New Roman" w:eastAsia="Times New Roman" w:hAnsi="Times New Roman" w:cs="Times New Roman"/>
          <w:sz w:val="24"/>
          <w:szCs w:val="24"/>
          <w:lang w:eastAsia="pt-BR"/>
        </w:rPr>
        <w:t>, na f</w:t>
      </w:r>
      <w:r w:rsidR="00A44AD7">
        <w:rPr>
          <w:rFonts w:ascii="Times New Roman" w:eastAsia="Times New Roman" w:hAnsi="Times New Roman" w:cs="Times New Roman"/>
          <w:sz w:val="24"/>
          <w:szCs w:val="24"/>
          <w:lang w:eastAsia="pt-BR"/>
        </w:rPr>
        <w:t xml:space="preserve">orma do artigo </w:t>
      </w:r>
      <w:r w:rsidR="003F2286">
        <w:rPr>
          <w:rFonts w:ascii="Times New Roman" w:eastAsia="Times New Roman" w:hAnsi="Times New Roman" w:cs="Times New Roman"/>
          <w:sz w:val="24"/>
          <w:szCs w:val="24"/>
          <w:lang w:eastAsia="pt-BR"/>
        </w:rPr>
        <w:t>944 do Código Civil</w:t>
      </w:r>
      <w:r w:rsidR="009C5744" w:rsidRPr="009C5744">
        <w:rPr>
          <w:rFonts w:ascii="Times New Roman" w:eastAsia="Times New Roman" w:hAnsi="Times New Roman" w:cs="Times New Roman"/>
          <w:sz w:val="24"/>
          <w:szCs w:val="24"/>
          <w:lang w:eastAsia="pt-BR"/>
        </w:rPr>
        <w:t xml:space="preserve">, a condenação deve abranger o ressarcimento destes valores, </w:t>
      </w:r>
      <w:r w:rsidR="002D2CEE">
        <w:rPr>
          <w:rFonts w:ascii="Times New Roman" w:eastAsia="Times New Roman" w:hAnsi="Times New Roman" w:cs="Times New Roman"/>
          <w:sz w:val="24"/>
          <w:szCs w:val="24"/>
          <w:lang w:eastAsia="pt-BR"/>
        </w:rPr>
        <w:t xml:space="preserve">a serem </w:t>
      </w:r>
      <w:r w:rsidR="003F2286">
        <w:rPr>
          <w:rFonts w:ascii="Times New Roman" w:eastAsia="Times New Roman" w:hAnsi="Times New Roman" w:cs="Times New Roman"/>
          <w:sz w:val="24"/>
          <w:szCs w:val="24"/>
          <w:lang w:eastAsia="pt-BR"/>
        </w:rPr>
        <w:t>apurados mediante apresentaç</w:t>
      </w:r>
      <w:r w:rsidR="000D7706">
        <w:rPr>
          <w:rFonts w:ascii="Times New Roman" w:eastAsia="Times New Roman" w:hAnsi="Times New Roman" w:cs="Times New Roman"/>
          <w:sz w:val="24"/>
          <w:szCs w:val="24"/>
          <w:lang w:eastAsia="pt-BR"/>
        </w:rPr>
        <w:t>ão dos respectivos comprovantes de pagamento.</w:t>
      </w:r>
    </w:p>
    <w:p w14:paraId="3D05E0A2" w14:textId="77777777" w:rsidR="009C5744" w:rsidRDefault="009C5744" w:rsidP="00E71385">
      <w:pPr>
        <w:spacing w:before="240" w:after="240" w:line="360" w:lineRule="auto"/>
        <w:ind w:firstLine="709"/>
        <w:jc w:val="both"/>
        <w:rPr>
          <w:rFonts w:ascii="Times New Roman" w:eastAsia="Times New Roman" w:hAnsi="Times New Roman" w:cs="Times New Roman"/>
          <w:sz w:val="24"/>
          <w:szCs w:val="24"/>
          <w:lang w:eastAsia="pt-BR"/>
        </w:rPr>
      </w:pPr>
    </w:p>
    <w:p w14:paraId="6406E859" w14:textId="0B2A8B0B" w:rsidR="00B26779" w:rsidRDefault="00DD1EAB" w:rsidP="004C0DB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II.IV – DA JUSTIÇA GRATUITA</w:t>
      </w:r>
    </w:p>
    <w:p w14:paraId="41EA7CC3" w14:textId="66828963" w:rsidR="00EE704E" w:rsidRDefault="00EE704E" w:rsidP="006C1EE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 despeito da alegação de omissão, relativa à gratuidade da justiça, </w:t>
      </w:r>
      <w:r w:rsidR="004A49A8">
        <w:rPr>
          <w:rFonts w:ascii="Times New Roman" w:eastAsia="Times New Roman" w:hAnsi="Times New Roman" w:cs="Times New Roman"/>
          <w:sz w:val="24"/>
          <w:szCs w:val="24"/>
          <w:lang w:eastAsia="pt-BR"/>
        </w:rPr>
        <w:t>a concessão do benefício em primeiro grau dispensa ratificação nesta instância recursal</w:t>
      </w:r>
      <w:r w:rsidR="00680C4F">
        <w:rPr>
          <w:rFonts w:ascii="Times New Roman" w:eastAsia="Times New Roman" w:hAnsi="Times New Roman" w:cs="Times New Roman"/>
          <w:sz w:val="24"/>
          <w:szCs w:val="24"/>
          <w:lang w:eastAsia="pt-BR"/>
        </w:rPr>
        <w:t>. Não houve impugnação e a respectiva decisão encontra-se em plena vigência.</w:t>
      </w:r>
      <w:r w:rsidR="004323D4">
        <w:rPr>
          <w:rFonts w:ascii="Times New Roman" w:eastAsia="Times New Roman" w:hAnsi="Times New Roman" w:cs="Times New Roman"/>
          <w:sz w:val="24"/>
          <w:szCs w:val="24"/>
          <w:lang w:eastAsia="pt-BR"/>
        </w:rPr>
        <w:t xml:space="preserve"> Ademais, os efeitos da </w:t>
      </w:r>
      <w:r w:rsidR="004323D4">
        <w:rPr>
          <w:rFonts w:ascii="Times New Roman" w:eastAsia="Times New Roman" w:hAnsi="Times New Roman" w:cs="Times New Roman"/>
          <w:sz w:val="24"/>
          <w:szCs w:val="24"/>
          <w:lang w:eastAsia="pt-BR"/>
        </w:rPr>
        <w:lastRenderedPageBreak/>
        <w:t xml:space="preserve">gratuidade, em especial a suspensão da exigibilidade </w:t>
      </w:r>
      <w:r w:rsidR="006C1EEA">
        <w:rPr>
          <w:rFonts w:ascii="Times New Roman" w:eastAsia="Times New Roman" w:hAnsi="Times New Roman" w:cs="Times New Roman"/>
          <w:sz w:val="24"/>
          <w:szCs w:val="24"/>
          <w:lang w:eastAsia="pt-BR"/>
        </w:rPr>
        <w:t xml:space="preserve">das obrigações decorrentes da sucumbência, </w:t>
      </w:r>
      <w:r>
        <w:rPr>
          <w:rFonts w:ascii="Times New Roman" w:eastAsia="Times New Roman" w:hAnsi="Times New Roman" w:cs="Times New Roman"/>
          <w:sz w:val="24"/>
          <w:szCs w:val="24"/>
          <w:lang w:eastAsia="pt-BR"/>
        </w:rPr>
        <w:t xml:space="preserve">operam-se </w:t>
      </w:r>
      <w:r>
        <w:rPr>
          <w:rFonts w:ascii="Times New Roman" w:eastAsia="Times New Roman" w:hAnsi="Times New Roman" w:cs="Times New Roman"/>
          <w:i/>
          <w:iCs/>
          <w:sz w:val="24"/>
          <w:szCs w:val="24"/>
          <w:lang w:eastAsia="pt-BR"/>
        </w:rPr>
        <w:t>ex vi</w:t>
      </w:r>
      <w:r>
        <w:rPr>
          <w:rFonts w:ascii="Times New Roman" w:eastAsia="Times New Roman" w:hAnsi="Times New Roman" w:cs="Times New Roman"/>
          <w:sz w:val="24"/>
          <w:szCs w:val="24"/>
          <w:lang w:eastAsia="pt-BR"/>
        </w:rPr>
        <w:t xml:space="preserve"> </w:t>
      </w:r>
      <w:proofErr w:type="spellStart"/>
      <w:r>
        <w:rPr>
          <w:rFonts w:ascii="Times New Roman" w:eastAsia="Times New Roman" w:hAnsi="Times New Roman" w:cs="Times New Roman"/>
          <w:sz w:val="24"/>
          <w:szCs w:val="24"/>
          <w:lang w:eastAsia="pt-BR"/>
        </w:rPr>
        <w:t>lege</w:t>
      </w:r>
      <w:proofErr w:type="spellEnd"/>
      <w:r>
        <w:rPr>
          <w:rFonts w:ascii="Times New Roman" w:eastAsia="Times New Roman" w:hAnsi="Times New Roman" w:cs="Times New Roman"/>
          <w:sz w:val="24"/>
          <w:szCs w:val="24"/>
          <w:lang w:eastAsia="pt-BR"/>
        </w:rPr>
        <w:t xml:space="preserve"> (CPC, art. 98, § 3º).</w:t>
      </w:r>
    </w:p>
    <w:p w14:paraId="5BC122E0" w14:textId="77777777" w:rsidR="00EE704E" w:rsidRDefault="00EE704E" w:rsidP="00A34E2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Portanto, a ausência de deliberação judicial não representa omissão, tampouco importa em prejuízo à eficácia do respectivo benefício.</w:t>
      </w:r>
    </w:p>
    <w:p w14:paraId="1B63C3A5" w14:textId="3D98EEF5" w:rsidR="00EE704E" w:rsidRPr="006C1C80" w:rsidRDefault="007D33B3" w:rsidP="00A34E2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Portanto, neste ponto, a</w:t>
      </w:r>
      <w:r w:rsidR="00EE704E">
        <w:rPr>
          <w:rFonts w:ascii="Times New Roman" w:eastAsia="Times New Roman" w:hAnsi="Times New Roman" w:cs="Times New Roman"/>
          <w:sz w:val="24"/>
          <w:szCs w:val="24"/>
          <w:lang w:eastAsia="pt-BR"/>
        </w:rPr>
        <w:t>fasta-se</w:t>
      </w:r>
      <w:r>
        <w:rPr>
          <w:rFonts w:ascii="Times New Roman" w:eastAsia="Times New Roman" w:hAnsi="Times New Roman" w:cs="Times New Roman"/>
          <w:sz w:val="24"/>
          <w:szCs w:val="24"/>
          <w:lang w:eastAsia="pt-BR"/>
        </w:rPr>
        <w:t xml:space="preserve"> </w:t>
      </w:r>
      <w:r w:rsidR="00EE704E">
        <w:rPr>
          <w:rFonts w:ascii="Times New Roman" w:eastAsia="Times New Roman" w:hAnsi="Times New Roman" w:cs="Times New Roman"/>
          <w:sz w:val="24"/>
          <w:szCs w:val="24"/>
          <w:lang w:eastAsia="pt-BR"/>
        </w:rPr>
        <w:t>o repto.</w:t>
      </w:r>
    </w:p>
    <w:p w14:paraId="6736F1E3" w14:textId="77777777" w:rsidR="00EE704E" w:rsidRDefault="00EE704E" w:rsidP="004C0DB6">
      <w:pPr>
        <w:spacing w:before="240" w:after="240" w:line="360" w:lineRule="auto"/>
        <w:ind w:firstLine="709"/>
        <w:jc w:val="both"/>
        <w:rPr>
          <w:rFonts w:ascii="Times New Roman" w:eastAsia="Times New Roman" w:hAnsi="Times New Roman" w:cs="Times New Roman"/>
          <w:sz w:val="24"/>
          <w:szCs w:val="24"/>
          <w:lang w:eastAsia="pt-BR"/>
        </w:rPr>
      </w:pPr>
    </w:p>
    <w:p w14:paraId="63557C45" w14:textId="5DC1E25D" w:rsidR="002E4C4B" w:rsidRDefault="006806E6"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II.V – </w:t>
      </w:r>
      <w:r w:rsidR="002E4C4B">
        <w:rPr>
          <w:rFonts w:ascii="Times New Roman" w:eastAsia="Times New Roman" w:hAnsi="Times New Roman" w:cs="Times New Roman"/>
          <w:sz w:val="24"/>
          <w:szCs w:val="24"/>
          <w:lang w:eastAsia="pt-BR"/>
        </w:rPr>
        <w:t>DA CONCLUSÃO</w:t>
      </w:r>
    </w:p>
    <w:p w14:paraId="423A1C47" w14:textId="393400B4" w:rsidR="00D30244" w:rsidRDefault="00D30244" w:rsidP="00D3024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Pela conjugação das premissas alinhavadas, a conclusão a ser adotada consiste em conhecer e </w:t>
      </w:r>
      <w:r w:rsidR="008A026E">
        <w:rPr>
          <w:rFonts w:ascii="Times New Roman" w:eastAsia="Times New Roman" w:hAnsi="Times New Roman" w:cs="Times New Roman"/>
          <w:sz w:val="24"/>
          <w:szCs w:val="24"/>
          <w:lang w:eastAsia="pt-BR"/>
        </w:rPr>
        <w:t>dar parcial provimento ao recurso</w:t>
      </w:r>
      <w:r>
        <w:rPr>
          <w:rFonts w:ascii="Times New Roman" w:eastAsia="Times New Roman" w:hAnsi="Times New Roman" w:cs="Times New Roman"/>
          <w:sz w:val="24"/>
          <w:szCs w:val="24"/>
          <w:lang w:eastAsia="pt-BR"/>
        </w:rPr>
        <w:t>.</w:t>
      </w:r>
    </w:p>
    <w:p w14:paraId="4A5BACDB" w14:textId="77777777" w:rsidR="00D30244" w:rsidRDefault="00D30244" w:rsidP="00D3024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2F25F3EC" w14:textId="77777777" w:rsidR="007D706F" w:rsidRDefault="007D706F" w:rsidP="00E71385">
      <w:pPr>
        <w:spacing w:before="240" w:after="240" w:line="360" w:lineRule="auto"/>
        <w:ind w:firstLine="709"/>
        <w:jc w:val="both"/>
        <w:rPr>
          <w:rFonts w:ascii="Times New Roman" w:eastAsia="Times New Roman" w:hAnsi="Times New Roman" w:cs="Times New Roman"/>
          <w:sz w:val="24"/>
          <w:szCs w:val="24"/>
          <w:lang w:eastAsia="pt-BR"/>
        </w:rPr>
      </w:pPr>
    </w:p>
    <w:p w14:paraId="72B5B889" w14:textId="6D70CA86" w:rsidR="003835C9" w:rsidRPr="002E4C4B" w:rsidRDefault="00FB27C5" w:rsidP="003F76F3">
      <w:pPr>
        <w:spacing w:before="240" w:after="240" w:line="360" w:lineRule="auto"/>
        <w:ind w:firstLine="709"/>
        <w:jc w:val="both"/>
        <w:rPr>
          <w:rFonts w:ascii="Times New Roman" w:eastAsia="Times New Roman" w:hAnsi="Times New Roman" w:cs="Times New Roman"/>
          <w:b/>
          <w:sz w:val="24"/>
          <w:szCs w:val="24"/>
          <w:lang w:eastAsia="pt-BR"/>
        </w:rPr>
      </w:pPr>
      <w:r w:rsidRPr="002E4C4B">
        <w:rPr>
          <w:rFonts w:ascii="Times New Roman" w:hAnsi="Times New Roman" w:cs="Times New Roman"/>
          <w:b/>
          <w:sz w:val="24"/>
          <w:szCs w:val="24"/>
        </w:rPr>
        <w:t xml:space="preserve">III </w:t>
      </w:r>
      <w:r w:rsidR="003F76F3" w:rsidRPr="002E4C4B">
        <w:rPr>
          <w:rFonts w:ascii="Times New Roman" w:hAnsi="Times New Roman" w:cs="Times New Roman"/>
          <w:b/>
          <w:sz w:val="24"/>
          <w:szCs w:val="24"/>
        </w:rPr>
        <w:t>–</w:t>
      </w:r>
      <w:r w:rsidRPr="002E4C4B">
        <w:rPr>
          <w:rFonts w:ascii="Times New Roman" w:hAnsi="Times New Roman" w:cs="Times New Roman"/>
          <w:b/>
          <w:sz w:val="24"/>
          <w:szCs w:val="24"/>
        </w:rPr>
        <w:t xml:space="preserve"> DECISÃO</w:t>
      </w:r>
    </w:p>
    <w:sectPr w:rsidR="003835C9" w:rsidRPr="002E4C4B" w:rsidSect="002109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EC85" w14:textId="77777777" w:rsidR="005C634B" w:rsidRDefault="005C634B" w:rsidP="00647C71">
      <w:pPr>
        <w:spacing w:after="0" w:line="240" w:lineRule="auto"/>
      </w:pPr>
      <w:r>
        <w:separator/>
      </w:r>
    </w:p>
  </w:endnote>
  <w:endnote w:type="continuationSeparator" w:id="0">
    <w:p w14:paraId="1DE9A1E5" w14:textId="77777777" w:rsidR="005C634B" w:rsidRDefault="005C634B"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FC2E5" w14:textId="77777777" w:rsidR="005C634B" w:rsidRDefault="005C634B" w:rsidP="00647C71">
      <w:pPr>
        <w:spacing w:after="0" w:line="240" w:lineRule="auto"/>
      </w:pPr>
      <w:r>
        <w:separator/>
      </w:r>
    </w:p>
  </w:footnote>
  <w:footnote w:type="continuationSeparator" w:id="0">
    <w:p w14:paraId="73136244" w14:textId="77777777" w:rsidR="005C634B" w:rsidRDefault="005C634B"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295214825">
    <w:abstractNumId w:val="1"/>
  </w:num>
  <w:num w:numId="2" w16cid:durableId="1809395550">
    <w:abstractNumId w:val="6"/>
  </w:num>
  <w:num w:numId="3" w16cid:durableId="1978492850">
    <w:abstractNumId w:val="5"/>
  </w:num>
  <w:num w:numId="4" w16cid:durableId="1890416001">
    <w:abstractNumId w:val="4"/>
  </w:num>
  <w:num w:numId="5" w16cid:durableId="1044672355">
    <w:abstractNumId w:val="3"/>
  </w:num>
  <w:num w:numId="6" w16cid:durableId="808397163">
    <w:abstractNumId w:val="0"/>
  </w:num>
  <w:num w:numId="7" w16cid:durableId="1224829788">
    <w:abstractNumId w:val="7"/>
  </w:num>
  <w:num w:numId="8" w16cid:durableId="1296644228">
    <w:abstractNumId w:val="8"/>
  </w:num>
  <w:num w:numId="9" w16cid:durableId="90123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4016"/>
    <w:rsid w:val="00007C57"/>
    <w:rsid w:val="00010D7D"/>
    <w:rsid w:val="0001272A"/>
    <w:rsid w:val="00014663"/>
    <w:rsid w:val="0001479E"/>
    <w:rsid w:val="000160BD"/>
    <w:rsid w:val="000167D1"/>
    <w:rsid w:val="00020043"/>
    <w:rsid w:val="000200F3"/>
    <w:rsid w:val="00022B72"/>
    <w:rsid w:val="00023A98"/>
    <w:rsid w:val="00026881"/>
    <w:rsid w:val="00026AFF"/>
    <w:rsid w:val="000306E0"/>
    <w:rsid w:val="00031211"/>
    <w:rsid w:val="00032A45"/>
    <w:rsid w:val="00033C05"/>
    <w:rsid w:val="000374DD"/>
    <w:rsid w:val="0004000E"/>
    <w:rsid w:val="00045A03"/>
    <w:rsid w:val="00046137"/>
    <w:rsid w:val="00051782"/>
    <w:rsid w:val="000536CB"/>
    <w:rsid w:val="00054451"/>
    <w:rsid w:val="00055AEA"/>
    <w:rsid w:val="000574CD"/>
    <w:rsid w:val="000578C0"/>
    <w:rsid w:val="000606BA"/>
    <w:rsid w:val="0006301E"/>
    <w:rsid w:val="00063027"/>
    <w:rsid w:val="0006738E"/>
    <w:rsid w:val="00070921"/>
    <w:rsid w:val="00074A6B"/>
    <w:rsid w:val="000753E6"/>
    <w:rsid w:val="00075CD3"/>
    <w:rsid w:val="000771EB"/>
    <w:rsid w:val="00082633"/>
    <w:rsid w:val="0009029D"/>
    <w:rsid w:val="00093FFE"/>
    <w:rsid w:val="000943C5"/>
    <w:rsid w:val="000A1580"/>
    <w:rsid w:val="000A1845"/>
    <w:rsid w:val="000A2939"/>
    <w:rsid w:val="000A46D4"/>
    <w:rsid w:val="000A50E5"/>
    <w:rsid w:val="000B0707"/>
    <w:rsid w:val="000B081D"/>
    <w:rsid w:val="000B0F0C"/>
    <w:rsid w:val="000B1A3F"/>
    <w:rsid w:val="000B5F0E"/>
    <w:rsid w:val="000B669D"/>
    <w:rsid w:val="000B6B2B"/>
    <w:rsid w:val="000C15F3"/>
    <w:rsid w:val="000C2EC0"/>
    <w:rsid w:val="000C4101"/>
    <w:rsid w:val="000C4344"/>
    <w:rsid w:val="000C4F21"/>
    <w:rsid w:val="000C639F"/>
    <w:rsid w:val="000C6634"/>
    <w:rsid w:val="000C6FB3"/>
    <w:rsid w:val="000C73B7"/>
    <w:rsid w:val="000D059A"/>
    <w:rsid w:val="000D12AA"/>
    <w:rsid w:val="000D2E9E"/>
    <w:rsid w:val="000D324F"/>
    <w:rsid w:val="000D49BF"/>
    <w:rsid w:val="000D5CD1"/>
    <w:rsid w:val="000D62A2"/>
    <w:rsid w:val="000D7706"/>
    <w:rsid w:val="000E1FC1"/>
    <w:rsid w:val="000E2F5C"/>
    <w:rsid w:val="000E3D0A"/>
    <w:rsid w:val="000E6E40"/>
    <w:rsid w:val="000F06C1"/>
    <w:rsid w:val="000F1C40"/>
    <w:rsid w:val="000F2C6A"/>
    <w:rsid w:val="000F6F8F"/>
    <w:rsid w:val="001016BB"/>
    <w:rsid w:val="00101E92"/>
    <w:rsid w:val="001038D8"/>
    <w:rsid w:val="001070A6"/>
    <w:rsid w:val="00113E74"/>
    <w:rsid w:val="00115B41"/>
    <w:rsid w:val="0012073D"/>
    <w:rsid w:val="0012195B"/>
    <w:rsid w:val="0012372F"/>
    <w:rsid w:val="00125EDB"/>
    <w:rsid w:val="00126791"/>
    <w:rsid w:val="00126C21"/>
    <w:rsid w:val="001302DC"/>
    <w:rsid w:val="00136157"/>
    <w:rsid w:val="00136E48"/>
    <w:rsid w:val="00137B9B"/>
    <w:rsid w:val="00140E44"/>
    <w:rsid w:val="001422CB"/>
    <w:rsid w:val="001441FD"/>
    <w:rsid w:val="00144B56"/>
    <w:rsid w:val="00147629"/>
    <w:rsid w:val="001505AA"/>
    <w:rsid w:val="00151BE6"/>
    <w:rsid w:val="00151F38"/>
    <w:rsid w:val="001539AF"/>
    <w:rsid w:val="00153CFF"/>
    <w:rsid w:val="00156C0C"/>
    <w:rsid w:val="0016094B"/>
    <w:rsid w:val="00160FA5"/>
    <w:rsid w:val="00166E6B"/>
    <w:rsid w:val="00167533"/>
    <w:rsid w:val="00167F69"/>
    <w:rsid w:val="001757B6"/>
    <w:rsid w:val="0018045A"/>
    <w:rsid w:val="001811A8"/>
    <w:rsid w:val="00181DD2"/>
    <w:rsid w:val="001852E6"/>
    <w:rsid w:val="00185B6E"/>
    <w:rsid w:val="00186B58"/>
    <w:rsid w:val="00187157"/>
    <w:rsid w:val="00187BA2"/>
    <w:rsid w:val="00190005"/>
    <w:rsid w:val="001911F4"/>
    <w:rsid w:val="00191D4B"/>
    <w:rsid w:val="001920B4"/>
    <w:rsid w:val="001976FB"/>
    <w:rsid w:val="00197EC5"/>
    <w:rsid w:val="001A011D"/>
    <w:rsid w:val="001A23D6"/>
    <w:rsid w:val="001A29B1"/>
    <w:rsid w:val="001A468D"/>
    <w:rsid w:val="001A4CA7"/>
    <w:rsid w:val="001A632C"/>
    <w:rsid w:val="001B3321"/>
    <w:rsid w:val="001B37AD"/>
    <w:rsid w:val="001B4800"/>
    <w:rsid w:val="001B73BB"/>
    <w:rsid w:val="001C239C"/>
    <w:rsid w:val="001C317D"/>
    <w:rsid w:val="001C39D3"/>
    <w:rsid w:val="001C426A"/>
    <w:rsid w:val="001D0BF0"/>
    <w:rsid w:val="001D13E2"/>
    <w:rsid w:val="001D4945"/>
    <w:rsid w:val="001D5521"/>
    <w:rsid w:val="001E01CC"/>
    <w:rsid w:val="001E2D26"/>
    <w:rsid w:val="001E4D9A"/>
    <w:rsid w:val="001E4E06"/>
    <w:rsid w:val="001E5BD5"/>
    <w:rsid w:val="001E61D7"/>
    <w:rsid w:val="001E626B"/>
    <w:rsid w:val="001E6FA2"/>
    <w:rsid w:val="001F0BD9"/>
    <w:rsid w:val="001F26A9"/>
    <w:rsid w:val="001F4679"/>
    <w:rsid w:val="001F5639"/>
    <w:rsid w:val="001F62E9"/>
    <w:rsid w:val="00201354"/>
    <w:rsid w:val="00205BD3"/>
    <w:rsid w:val="00210155"/>
    <w:rsid w:val="00210873"/>
    <w:rsid w:val="00210916"/>
    <w:rsid w:val="0021113B"/>
    <w:rsid w:val="0021140D"/>
    <w:rsid w:val="00211FD6"/>
    <w:rsid w:val="00212A6C"/>
    <w:rsid w:val="00213519"/>
    <w:rsid w:val="0021477B"/>
    <w:rsid w:val="00214D4B"/>
    <w:rsid w:val="00215E32"/>
    <w:rsid w:val="00222CD8"/>
    <w:rsid w:val="00223904"/>
    <w:rsid w:val="0022498C"/>
    <w:rsid w:val="00225246"/>
    <w:rsid w:val="00226F44"/>
    <w:rsid w:val="002275AF"/>
    <w:rsid w:val="00227853"/>
    <w:rsid w:val="0023019E"/>
    <w:rsid w:val="002372A2"/>
    <w:rsid w:val="002438A8"/>
    <w:rsid w:val="00250B16"/>
    <w:rsid w:val="00250CAB"/>
    <w:rsid w:val="00251BE7"/>
    <w:rsid w:val="00253657"/>
    <w:rsid w:val="00260675"/>
    <w:rsid w:val="00263A10"/>
    <w:rsid w:val="002665C0"/>
    <w:rsid w:val="002703E3"/>
    <w:rsid w:val="00271947"/>
    <w:rsid w:val="0027299B"/>
    <w:rsid w:val="00273C54"/>
    <w:rsid w:val="002752D1"/>
    <w:rsid w:val="00284357"/>
    <w:rsid w:val="002851CC"/>
    <w:rsid w:val="002856EA"/>
    <w:rsid w:val="00293E14"/>
    <w:rsid w:val="00294EBC"/>
    <w:rsid w:val="00295794"/>
    <w:rsid w:val="002A270B"/>
    <w:rsid w:val="002A4117"/>
    <w:rsid w:val="002A7461"/>
    <w:rsid w:val="002A798A"/>
    <w:rsid w:val="002A7CB2"/>
    <w:rsid w:val="002B370A"/>
    <w:rsid w:val="002B48B3"/>
    <w:rsid w:val="002B7B82"/>
    <w:rsid w:val="002C0F37"/>
    <w:rsid w:val="002C367C"/>
    <w:rsid w:val="002C62E9"/>
    <w:rsid w:val="002D03B9"/>
    <w:rsid w:val="002D14A3"/>
    <w:rsid w:val="002D2306"/>
    <w:rsid w:val="002D2AC8"/>
    <w:rsid w:val="002D2CEE"/>
    <w:rsid w:val="002D4EB8"/>
    <w:rsid w:val="002D4FAD"/>
    <w:rsid w:val="002D651A"/>
    <w:rsid w:val="002E1565"/>
    <w:rsid w:val="002E41AA"/>
    <w:rsid w:val="002E433E"/>
    <w:rsid w:val="002E4C4B"/>
    <w:rsid w:val="002E64B7"/>
    <w:rsid w:val="002E7B89"/>
    <w:rsid w:val="002E7C11"/>
    <w:rsid w:val="002E7DA1"/>
    <w:rsid w:val="002F0485"/>
    <w:rsid w:val="002F0F5B"/>
    <w:rsid w:val="002F2DAD"/>
    <w:rsid w:val="002F310C"/>
    <w:rsid w:val="002F35CF"/>
    <w:rsid w:val="002F3778"/>
    <w:rsid w:val="002F37D9"/>
    <w:rsid w:val="002F47BA"/>
    <w:rsid w:val="002F52AF"/>
    <w:rsid w:val="002F71D0"/>
    <w:rsid w:val="002F78A8"/>
    <w:rsid w:val="00304E90"/>
    <w:rsid w:val="00305348"/>
    <w:rsid w:val="00305698"/>
    <w:rsid w:val="003075FC"/>
    <w:rsid w:val="00322256"/>
    <w:rsid w:val="0032286D"/>
    <w:rsid w:val="00323689"/>
    <w:rsid w:val="0032561B"/>
    <w:rsid w:val="00326B5A"/>
    <w:rsid w:val="00327618"/>
    <w:rsid w:val="00331431"/>
    <w:rsid w:val="00332DED"/>
    <w:rsid w:val="00332E93"/>
    <w:rsid w:val="00334726"/>
    <w:rsid w:val="00337B87"/>
    <w:rsid w:val="003415A6"/>
    <w:rsid w:val="00341797"/>
    <w:rsid w:val="00344252"/>
    <w:rsid w:val="00346554"/>
    <w:rsid w:val="00351EBD"/>
    <w:rsid w:val="00352D21"/>
    <w:rsid w:val="00352F11"/>
    <w:rsid w:val="00354D9B"/>
    <w:rsid w:val="00360D1A"/>
    <w:rsid w:val="0036114E"/>
    <w:rsid w:val="00361C7B"/>
    <w:rsid w:val="00364B3D"/>
    <w:rsid w:val="00365126"/>
    <w:rsid w:val="00365AAA"/>
    <w:rsid w:val="0036786F"/>
    <w:rsid w:val="003751D3"/>
    <w:rsid w:val="00375DC5"/>
    <w:rsid w:val="00376120"/>
    <w:rsid w:val="00377569"/>
    <w:rsid w:val="00380F70"/>
    <w:rsid w:val="00382463"/>
    <w:rsid w:val="003835C9"/>
    <w:rsid w:val="003A3857"/>
    <w:rsid w:val="003A43F7"/>
    <w:rsid w:val="003A491B"/>
    <w:rsid w:val="003A5EEC"/>
    <w:rsid w:val="003B417F"/>
    <w:rsid w:val="003B44F2"/>
    <w:rsid w:val="003B513B"/>
    <w:rsid w:val="003C2E6F"/>
    <w:rsid w:val="003C4068"/>
    <w:rsid w:val="003C7B87"/>
    <w:rsid w:val="003C7E9F"/>
    <w:rsid w:val="003D1E54"/>
    <w:rsid w:val="003D500B"/>
    <w:rsid w:val="003E0B11"/>
    <w:rsid w:val="003E2450"/>
    <w:rsid w:val="003E4448"/>
    <w:rsid w:val="003E4A0D"/>
    <w:rsid w:val="003E6570"/>
    <w:rsid w:val="003F0171"/>
    <w:rsid w:val="003F1A2D"/>
    <w:rsid w:val="003F2286"/>
    <w:rsid w:val="003F517F"/>
    <w:rsid w:val="003F6DB4"/>
    <w:rsid w:val="003F76F3"/>
    <w:rsid w:val="00400C7F"/>
    <w:rsid w:val="00400DCC"/>
    <w:rsid w:val="00402C08"/>
    <w:rsid w:val="00406AFA"/>
    <w:rsid w:val="00406FD8"/>
    <w:rsid w:val="00410366"/>
    <w:rsid w:val="0041228E"/>
    <w:rsid w:val="00412E7C"/>
    <w:rsid w:val="0041300F"/>
    <w:rsid w:val="00413AFE"/>
    <w:rsid w:val="00414189"/>
    <w:rsid w:val="00414571"/>
    <w:rsid w:val="00415A21"/>
    <w:rsid w:val="00416229"/>
    <w:rsid w:val="00416EB2"/>
    <w:rsid w:val="004178DE"/>
    <w:rsid w:val="004219AA"/>
    <w:rsid w:val="0042663A"/>
    <w:rsid w:val="00431565"/>
    <w:rsid w:val="004323D4"/>
    <w:rsid w:val="004327DF"/>
    <w:rsid w:val="0043454B"/>
    <w:rsid w:val="004350B9"/>
    <w:rsid w:val="0043568B"/>
    <w:rsid w:val="004365EC"/>
    <w:rsid w:val="004370D3"/>
    <w:rsid w:val="0043718D"/>
    <w:rsid w:val="004374B0"/>
    <w:rsid w:val="00440350"/>
    <w:rsid w:val="00444E6D"/>
    <w:rsid w:val="00444E7B"/>
    <w:rsid w:val="004452B0"/>
    <w:rsid w:val="00447BC0"/>
    <w:rsid w:val="004523EE"/>
    <w:rsid w:val="00453CA3"/>
    <w:rsid w:val="00462FCE"/>
    <w:rsid w:val="0046475D"/>
    <w:rsid w:val="00467880"/>
    <w:rsid w:val="0046793C"/>
    <w:rsid w:val="00471D31"/>
    <w:rsid w:val="00480430"/>
    <w:rsid w:val="00480F61"/>
    <w:rsid w:val="00481F56"/>
    <w:rsid w:val="0048276C"/>
    <w:rsid w:val="0048354C"/>
    <w:rsid w:val="00483D1A"/>
    <w:rsid w:val="00483F6A"/>
    <w:rsid w:val="004848C3"/>
    <w:rsid w:val="00491A12"/>
    <w:rsid w:val="00493D6A"/>
    <w:rsid w:val="00494FF8"/>
    <w:rsid w:val="00497A76"/>
    <w:rsid w:val="004A1054"/>
    <w:rsid w:val="004A155F"/>
    <w:rsid w:val="004A2186"/>
    <w:rsid w:val="004A28ED"/>
    <w:rsid w:val="004A3F05"/>
    <w:rsid w:val="004A436F"/>
    <w:rsid w:val="004A43EE"/>
    <w:rsid w:val="004A49A8"/>
    <w:rsid w:val="004A7651"/>
    <w:rsid w:val="004B0B3F"/>
    <w:rsid w:val="004B3805"/>
    <w:rsid w:val="004B62E1"/>
    <w:rsid w:val="004C0C0E"/>
    <w:rsid w:val="004C0DB6"/>
    <w:rsid w:val="004C1629"/>
    <w:rsid w:val="004C3883"/>
    <w:rsid w:val="004C39FC"/>
    <w:rsid w:val="004C3DE0"/>
    <w:rsid w:val="004C5BD8"/>
    <w:rsid w:val="004C6221"/>
    <w:rsid w:val="004C63D5"/>
    <w:rsid w:val="004C6EFE"/>
    <w:rsid w:val="004D3620"/>
    <w:rsid w:val="004D40E3"/>
    <w:rsid w:val="004D6655"/>
    <w:rsid w:val="004D66E5"/>
    <w:rsid w:val="004D7A88"/>
    <w:rsid w:val="004E148A"/>
    <w:rsid w:val="004E1BC4"/>
    <w:rsid w:val="004E3311"/>
    <w:rsid w:val="004E388C"/>
    <w:rsid w:val="004E3E92"/>
    <w:rsid w:val="004E4803"/>
    <w:rsid w:val="004E5661"/>
    <w:rsid w:val="004F0B40"/>
    <w:rsid w:val="004F1087"/>
    <w:rsid w:val="004F3F82"/>
    <w:rsid w:val="005026C6"/>
    <w:rsid w:val="005028C4"/>
    <w:rsid w:val="00502B69"/>
    <w:rsid w:val="005071BC"/>
    <w:rsid w:val="00515AF4"/>
    <w:rsid w:val="00516221"/>
    <w:rsid w:val="005208DF"/>
    <w:rsid w:val="005215A8"/>
    <w:rsid w:val="005223BC"/>
    <w:rsid w:val="00527558"/>
    <w:rsid w:val="00527D32"/>
    <w:rsid w:val="00527F2B"/>
    <w:rsid w:val="005312AE"/>
    <w:rsid w:val="00531EC3"/>
    <w:rsid w:val="00532507"/>
    <w:rsid w:val="00532BB4"/>
    <w:rsid w:val="005336F8"/>
    <w:rsid w:val="0053637D"/>
    <w:rsid w:val="00537320"/>
    <w:rsid w:val="00540C62"/>
    <w:rsid w:val="00540E07"/>
    <w:rsid w:val="005459B4"/>
    <w:rsid w:val="00545DA9"/>
    <w:rsid w:val="00550DA1"/>
    <w:rsid w:val="0055170F"/>
    <w:rsid w:val="0055181C"/>
    <w:rsid w:val="00552800"/>
    <w:rsid w:val="005537F4"/>
    <w:rsid w:val="00554A51"/>
    <w:rsid w:val="00555B13"/>
    <w:rsid w:val="00557856"/>
    <w:rsid w:val="00563161"/>
    <w:rsid w:val="0056440E"/>
    <w:rsid w:val="005659B7"/>
    <w:rsid w:val="005665F3"/>
    <w:rsid w:val="00570C58"/>
    <w:rsid w:val="00570DAC"/>
    <w:rsid w:val="00570FF5"/>
    <w:rsid w:val="00571AE0"/>
    <w:rsid w:val="00571E51"/>
    <w:rsid w:val="005759B9"/>
    <w:rsid w:val="00577C81"/>
    <w:rsid w:val="0058127A"/>
    <w:rsid w:val="00583AAE"/>
    <w:rsid w:val="00584529"/>
    <w:rsid w:val="00591A5B"/>
    <w:rsid w:val="005940EE"/>
    <w:rsid w:val="005A15C3"/>
    <w:rsid w:val="005A2C1B"/>
    <w:rsid w:val="005B0032"/>
    <w:rsid w:val="005C4F6A"/>
    <w:rsid w:val="005C5CBE"/>
    <w:rsid w:val="005C634B"/>
    <w:rsid w:val="005D1A25"/>
    <w:rsid w:val="005D255C"/>
    <w:rsid w:val="005D3C95"/>
    <w:rsid w:val="005D4C96"/>
    <w:rsid w:val="005D6CD0"/>
    <w:rsid w:val="005D737F"/>
    <w:rsid w:val="005E0749"/>
    <w:rsid w:val="005E09DC"/>
    <w:rsid w:val="005E2A5E"/>
    <w:rsid w:val="005E3E78"/>
    <w:rsid w:val="005E5598"/>
    <w:rsid w:val="005E6978"/>
    <w:rsid w:val="005F0055"/>
    <w:rsid w:val="005F1C93"/>
    <w:rsid w:val="005F40A5"/>
    <w:rsid w:val="005F484B"/>
    <w:rsid w:val="005F61A6"/>
    <w:rsid w:val="006005E6"/>
    <w:rsid w:val="00604394"/>
    <w:rsid w:val="00604421"/>
    <w:rsid w:val="00606772"/>
    <w:rsid w:val="00606B55"/>
    <w:rsid w:val="00611824"/>
    <w:rsid w:val="00611983"/>
    <w:rsid w:val="00612334"/>
    <w:rsid w:val="006143E3"/>
    <w:rsid w:val="006145C8"/>
    <w:rsid w:val="00616B74"/>
    <w:rsid w:val="00620786"/>
    <w:rsid w:val="00623937"/>
    <w:rsid w:val="006244B8"/>
    <w:rsid w:val="00624F35"/>
    <w:rsid w:val="006264DC"/>
    <w:rsid w:val="0063022D"/>
    <w:rsid w:val="00631AEE"/>
    <w:rsid w:val="00635393"/>
    <w:rsid w:val="0063576D"/>
    <w:rsid w:val="0063620D"/>
    <w:rsid w:val="006370FF"/>
    <w:rsid w:val="006418BB"/>
    <w:rsid w:val="00642926"/>
    <w:rsid w:val="006430E0"/>
    <w:rsid w:val="006434B0"/>
    <w:rsid w:val="00644AD4"/>
    <w:rsid w:val="00645955"/>
    <w:rsid w:val="00646399"/>
    <w:rsid w:val="00647C71"/>
    <w:rsid w:val="00650B35"/>
    <w:rsid w:val="00651518"/>
    <w:rsid w:val="00652624"/>
    <w:rsid w:val="006553F7"/>
    <w:rsid w:val="00661124"/>
    <w:rsid w:val="00661187"/>
    <w:rsid w:val="0066719E"/>
    <w:rsid w:val="00667279"/>
    <w:rsid w:val="006675EA"/>
    <w:rsid w:val="006715E4"/>
    <w:rsid w:val="006744B1"/>
    <w:rsid w:val="00675425"/>
    <w:rsid w:val="00680312"/>
    <w:rsid w:val="006806E6"/>
    <w:rsid w:val="00680C4F"/>
    <w:rsid w:val="006825AB"/>
    <w:rsid w:val="00684A0B"/>
    <w:rsid w:val="00684EE9"/>
    <w:rsid w:val="0068628D"/>
    <w:rsid w:val="00687C34"/>
    <w:rsid w:val="00695951"/>
    <w:rsid w:val="00696E90"/>
    <w:rsid w:val="00697096"/>
    <w:rsid w:val="006976FF"/>
    <w:rsid w:val="006A0AB5"/>
    <w:rsid w:val="006A1063"/>
    <w:rsid w:val="006A3DA0"/>
    <w:rsid w:val="006A7E71"/>
    <w:rsid w:val="006B640D"/>
    <w:rsid w:val="006B7A87"/>
    <w:rsid w:val="006C1EEA"/>
    <w:rsid w:val="006C20FD"/>
    <w:rsid w:val="006C3524"/>
    <w:rsid w:val="006C4F20"/>
    <w:rsid w:val="006C74E5"/>
    <w:rsid w:val="006D12EE"/>
    <w:rsid w:val="006D157D"/>
    <w:rsid w:val="006D3611"/>
    <w:rsid w:val="006D6267"/>
    <w:rsid w:val="006E0790"/>
    <w:rsid w:val="006E0A2B"/>
    <w:rsid w:val="006E22BC"/>
    <w:rsid w:val="006E2A57"/>
    <w:rsid w:val="006E3795"/>
    <w:rsid w:val="006E75A6"/>
    <w:rsid w:val="006E7C75"/>
    <w:rsid w:val="006F0765"/>
    <w:rsid w:val="006F0E6E"/>
    <w:rsid w:val="006F2E12"/>
    <w:rsid w:val="006F4CA3"/>
    <w:rsid w:val="006F506E"/>
    <w:rsid w:val="006F5BEC"/>
    <w:rsid w:val="006F602A"/>
    <w:rsid w:val="006F6629"/>
    <w:rsid w:val="006F6851"/>
    <w:rsid w:val="007029C1"/>
    <w:rsid w:val="00707AD9"/>
    <w:rsid w:val="00711A32"/>
    <w:rsid w:val="0071296A"/>
    <w:rsid w:val="00714712"/>
    <w:rsid w:val="00716788"/>
    <w:rsid w:val="007167E9"/>
    <w:rsid w:val="007172FA"/>
    <w:rsid w:val="00720565"/>
    <w:rsid w:val="00721BB1"/>
    <w:rsid w:val="00731D9C"/>
    <w:rsid w:val="00733B04"/>
    <w:rsid w:val="00737EAA"/>
    <w:rsid w:val="00742C7C"/>
    <w:rsid w:val="00746866"/>
    <w:rsid w:val="00747416"/>
    <w:rsid w:val="00750844"/>
    <w:rsid w:val="00750F91"/>
    <w:rsid w:val="00751982"/>
    <w:rsid w:val="0075231D"/>
    <w:rsid w:val="00754F02"/>
    <w:rsid w:val="00757A34"/>
    <w:rsid w:val="007600A0"/>
    <w:rsid w:val="00762104"/>
    <w:rsid w:val="00763A34"/>
    <w:rsid w:val="00763EFC"/>
    <w:rsid w:val="007641DC"/>
    <w:rsid w:val="00764CCD"/>
    <w:rsid w:val="00765118"/>
    <w:rsid w:val="00766F5A"/>
    <w:rsid w:val="00767CEB"/>
    <w:rsid w:val="00767E9A"/>
    <w:rsid w:val="00770540"/>
    <w:rsid w:val="007723A9"/>
    <w:rsid w:val="00772D99"/>
    <w:rsid w:val="00774112"/>
    <w:rsid w:val="00775668"/>
    <w:rsid w:val="00775A3B"/>
    <w:rsid w:val="00775B86"/>
    <w:rsid w:val="007775DF"/>
    <w:rsid w:val="007839E4"/>
    <w:rsid w:val="00783A13"/>
    <w:rsid w:val="007857DD"/>
    <w:rsid w:val="00786FD9"/>
    <w:rsid w:val="00787E81"/>
    <w:rsid w:val="007901E9"/>
    <w:rsid w:val="00790531"/>
    <w:rsid w:val="007915EA"/>
    <w:rsid w:val="00794062"/>
    <w:rsid w:val="00794F4C"/>
    <w:rsid w:val="007958D6"/>
    <w:rsid w:val="007974A7"/>
    <w:rsid w:val="00797963"/>
    <w:rsid w:val="00797E63"/>
    <w:rsid w:val="007A281D"/>
    <w:rsid w:val="007A2BB1"/>
    <w:rsid w:val="007A6999"/>
    <w:rsid w:val="007B33EE"/>
    <w:rsid w:val="007B44ED"/>
    <w:rsid w:val="007B463B"/>
    <w:rsid w:val="007B499D"/>
    <w:rsid w:val="007B5EAC"/>
    <w:rsid w:val="007B696B"/>
    <w:rsid w:val="007C1F7F"/>
    <w:rsid w:val="007C263E"/>
    <w:rsid w:val="007C36A5"/>
    <w:rsid w:val="007C3C5D"/>
    <w:rsid w:val="007C5034"/>
    <w:rsid w:val="007C50B3"/>
    <w:rsid w:val="007C7CFA"/>
    <w:rsid w:val="007C7DEF"/>
    <w:rsid w:val="007D0408"/>
    <w:rsid w:val="007D0973"/>
    <w:rsid w:val="007D0D16"/>
    <w:rsid w:val="007D17FF"/>
    <w:rsid w:val="007D33B3"/>
    <w:rsid w:val="007D3FED"/>
    <w:rsid w:val="007D543B"/>
    <w:rsid w:val="007D59A6"/>
    <w:rsid w:val="007D706F"/>
    <w:rsid w:val="007D713E"/>
    <w:rsid w:val="007E00E5"/>
    <w:rsid w:val="007E3761"/>
    <w:rsid w:val="007E4AEF"/>
    <w:rsid w:val="007E61B2"/>
    <w:rsid w:val="007F310A"/>
    <w:rsid w:val="007F39E4"/>
    <w:rsid w:val="007F6A74"/>
    <w:rsid w:val="007F6C8D"/>
    <w:rsid w:val="008008BD"/>
    <w:rsid w:val="008028FA"/>
    <w:rsid w:val="00803B89"/>
    <w:rsid w:val="008065DA"/>
    <w:rsid w:val="0082036F"/>
    <w:rsid w:val="008205C3"/>
    <w:rsid w:val="00821DB8"/>
    <w:rsid w:val="00824FFA"/>
    <w:rsid w:val="008253FD"/>
    <w:rsid w:val="0082604B"/>
    <w:rsid w:val="008306A5"/>
    <w:rsid w:val="0083227E"/>
    <w:rsid w:val="00832420"/>
    <w:rsid w:val="0083446D"/>
    <w:rsid w:val="008348D6"/>
    <w:rsid w:val="008411F8"/>
    <w:rsid w:val="00843609"/>
    <w:rsid w:val="0084373C"/>
    <w:rsid w:val="00846227"/>
    <w:rsid w:val="0085170B"/>
    <w:rsid w:val="0085367E"/>
    <w:rsid w:val="00853F49"/>
    <w:rsid w:val="00854F1E"/>
    <w:rsid w:val="00855843"/>
    <w:rsid w:val="00862931"/>
    <w:rsid w:val="00862ADB"/>
    <w:rsid w:val="00872692"/>
    <w:rsid w:val="00873D50"/>
    <w:rsid w:val="00875D56"/>
    <w:rsid w:val="00877694"/>
    <w:rsid w:val="00882E77"/>
    <w:rsid w:val="00883026"/>
    <w:rsid w:val="008833EA"/>
    <w:rsid w:val="008857A8"/>
    <w:rsid w:val="00885AA7"/>
    <w:rsid w:val="00886607"/>
    <w:rsid w:val="00887B65"/>
    <w:rsid w:val="0089026E"/>
    <w:rsid w:val="008910E1"/>
    <w:rsid w:val="00892408"/>
    <w:rsid w:val="0089321B"/>
    <w:rsid w:val="00894F5B"/>
    <w:rsid w:val="00895EF2"/>
    <w:rsid w:val="00895FF5"/>
    <w:rsid w:val="00896B6C"/>
    <w:rsid w:val="008A026E"/>
    <w:rsid w:val="008A2F16"/>
    <w:rsid w:val="008A363C"/>
    <w:rsid w:val="008A47C7"/>
    <w:rsid w:val="008B0409"/>
    <w:rsid w:val="008B2124"/>
    <w:rsid w:val="008B41FD"/>
    <w:rsid w:val="008B494F"/>
    <w:rsid w:val="008B57C8"/>
    <w:rsid w:val="008C06ED"/>
    <w:rsid w:val="008C2594"/>
    <w:rsid w:val="008C320F"/>
    <w:rsid w:val="008C4F5C"/>
    <w:rsid w:val="008C6AB5"/>
    <w:rsid w:val="008D0E03"/>
    <w:rsid w:val="008D21E1"/>
    <w:rsid w:val="008D4084"/>
    <w:rsid w:val="008D727B"/>
    <w:rsid w:val="008D7C20"/>
    <w:rsid w:val="008E30EE"/>
    <w:rsid w:val="008E6ECB"/>
    <w:rsid w:val="008E7B18"/>
    <w:rsid w:val="008F0851"/>
    <w:rsid w:val="008F45B7"/>
    <w:rsid w:val="008F791B"/>
    <w:rsid w:val="009011B4"/>
    <w:rsid w:val="0090166F"/>
    <w:rsid w:val="009115F7"/>
    <w:rsid w:val="0091224C"/>
    <w:rsid w:val="00912C4A"/>
    <w:rsid w:val="0091352F"/>
    <w:rsid w:val="00916955"/>
    <w:rsid w:val="00917F33"/>
    <w:rsid w:val="00920F60"/>
    <w:rsid w:val="0092399A"/>
    <w:rsid w:val="00925096"/>
    <w:rsid w:val="00930132"/>
    <w:rsid w:val="00934110"/>
    <w:rsid w:val="009352C1"/>
    <w:rsid w:val="009377B3"/>
    <w:rsid w:val="00941715"/>
    <w:rsid w:val="00944BFD"/>
    <w:rsid w:val="00945CDA"/>
    <w:rsid w:val="0094691F"/>
    <w:rsid w:val="009518A8"/>
    <w:rsid w:val="00953A10"/>
    <w:rsid w:val="00956B72"/>
    <w:rsid w:val="00960A02"/>
    <w:rsid w:val="00971305"/>
    <w:rsid w:val="00972629"/>
    <w:rsid w:val="009777E2"/>
    <w:rsid w:val="009814B2"/>
    <w:rsid w:val="009869C7"/>
    <w:rsid w:val="00987CDE"/>
    <w:rsid w:val="00993B58"/>
    <w:rsid w:val="00993C75"/>
    <w:rsid w:val="00996120"/>
    <w:rsid w:val="009A0648"/>
    <w:rsid w:val="009A14FE"/>
    <w:rsid w:val="009A36E9"/>
    <w:rsid w:val="009B0B3A"/>
    <w:rsid w:val="009B0C6D"/>
    <w:rsid w:val="009B216A"/>
    <w:rsid w:val="009B2960"/>
    <w:rsid w:val="009B297F"/>
    <w:rsid w:val="009B5894"/>
    <w:rsid w:val="009B6794"/>
    <w:rsid w:val="009B6D87"/>
    <w:rsid w:val="009C1118"/>
    <w:rsid w:val="009C4BFC"/>
    <w:rsid w:val="009C5744"/>
    <w:rsid w:val="009C7E28"/>
    <w:rsid w:val="009D111A"/>
    <w:rsid w:val="009D3B80"/>
    <w:rsid w:val="009D3FBD"/>
    <w:rsid w:val="009D3FDE"/>
    <w:rsid w:val="009D5071"/>
    <w:rsid w:val="009D51F9"/>
    <w:rsid w:val="009D5D7D"/>
    <w:rsid w:val="009D70A0"/>
    <w:rsid w:val="009D73E9"/>
    <w:rsid w:val="009E1777"/>
    <w:rsid w:val="009E435B"/>
    <w:rsid w:val="009E5F1C"/>
    <w:rsid w:val="009F0509"/>
    <w:rsid w:val="009F2607"/>
    <w:rsid w:val="009F2EA5"/>
    <w:rsid w:val="009F6DD9"/>
    <w:rsid w:val="009F7E37"/>
    <w:rsid w:val="00A01B8C"/>
    <w:rsid w:val="00A031CF"/>
    <w:rsid w:val="00A058C8"/>
    <w:rsid w:val="00A05940"/>
    <w:rsid w:val="00A0696C"/>
    <w:rsid w:val="00A06D23"/>
    <w:rsid w:val="00A12291"/>
    <w:rsid w:val="00A1339F"/>
    <w:rsid w:val="00A22C24"/>
    <w:rsid w:val="00A233A8"/>
    <w:rsid w:val="00A233AA"/>
    <w:rsid w:val="00A233E4"/>
    <w:rsid w:val="00A25CF8"/>
    <w:rsid w:val="00A315BC"/>
    <w:rsid w:val="00A325A7"/>
    <w:rsid w:val="00A35175"/>
    <w:rsid w:val="00A42652"/>
    <w:rsid w:val="00A44AD7"/>
    <w:rsid w:val="00A4583D"/>
    <w:rsid w:val="00A512A6"/>
    <w:rsid w:val="00A52D24"/>
    <w:rsid w:val="00A53437"/>
    <w:rsid w:val="00A54E0D"/>
    <w:rsid w:val="00A5532D"/>
    <w:rsid w:val="00A559CE"/>
    <w:rsid w:val="00A6119C"/>
    <w:rsid w:val="00A61A5C"/>
    <w:rsid w:val="00A61BEE"/>
    <w:rsid w:val="00A730B6"/>
    <w:rsid w:val="00A73242"/>
    <w:rsid w:val="00A8064C"/>
    <w:rsid w:val="00A81351"/>
    <w:rsid w:val="00A82B31"/>
    <w:rsid w:val="00A8725B"/>
    <w:rsid w:val="00A90A7F"/>
    <w:rsid w:val="00A91602"/>
    <w:rsid w:val="00A97133"/>
    <w:rsid w:val="00AA12F7"/>
    <w:rsid w:val="00AB28DE"/>
    <w:rsid w:val="00AC335D"/>
    <w:rsid w:val="00AC7F38"/>
    <w:rsid w:val="00AD2EB3"/>
    <w:rsid w:val="00AD3FF2"/>
    <w:rsid w:val="00AD50D6"/>
    <w:rsid w:val="00AE125F"/>
    <w:rsid w:val="00AE29C5"/>
    <w:rsid w:val="00AE36A9"/>
    <w:rsid w:val="00AE4473"/>
    <w:rsid w:val="00AE485D"/>
    <w:rsid w:val="00AE4AB6"/>
    <w:rsid w:val="00AF1FC0"/>
    <w:rsid w:val="00AF2B41"/>
    <w:rsid w:val="00AF3AC7"/>
    <w:rsid w:val="00AF4457"/>
    <w:rsid w:val="00AF506B"/>
    <w:rsid w:val="00AF53C9"/>
    <w:rsid w:val="00AF58A2"/>
    <w:rsid w:val="00AF5D83"/>
    <w:rsid w:val="00B0146A"/>
    <w:rsid w:val="00B02B99"/>
    <w:rsid w:val="00B02D3E"/>
    <w:rsid w:val="00B04D8D"/>
    <w:rsid w:val="00B06674"/>
    <w:rsid w:val="00B074EB"/>
    <w:rsid w:val="00B1115E"/>
    <w:rsid w:val="00B11D12"/>
    <w:rsid w:val="00B152E9"/>
    <w:rsid w:val="00B20524"/>
    <w:rsid w:val="00B20719"/>
    <w:rsid w:val="00B20879"/>
    <w:rsid w:val="00B22B59"/>
    <w:rsid w:val="00B22EF2"/>
    <w:rsid w:val="00B2591E"/>
    <w:rsid w:val="00B26779"/>
    <w:rsid w:val="00B30D60"/>
    <w:rsid w:val="00B3312B"/>
    <w:rsid w:val="00B3324A"/>
    <w:rsid w:val="00B33CB6"/>
    <w:rsid w:val="00B34A84"/>
    <w:rsid w:val="00B36B1B"/>
    <w:rsid w:val="00B400E7"/>
    <w:rsid w:val="00B41453"/>
    <w:rsid w:val="00B446BC"/>
    <w:rsid w:val="00B461C0"/>
    <w:rsid w:val="00B46640"/>
    <w:rsid w:val="00B46AF3"/>
    <w:rsid w:val="00B4759A"/>
    <w:rsid w:val="00B477E8"/>
    <w:rsid w:val="00B54294"/>
    <w:rsid w:val="00B55F52"/>
    <w:rsid w:val="00B638CE"/>
    <w:rsid w:val="00B66425"/>
    <w:rsid w:val="00B665C4"/>
    <w:rsid w:val="00B6675D"/>
    <w:rsid w:val="00B70EAC"/>
    <w:rsid w:val="00B71401"/>
    <w:rsid w:val="00B72930"/>
    <w:rsid w:val="00B73168"/>
    <w:rsid w:val="00B735CF"/>
    <w:rsid w:val="00B7653B"/>
    <w:rsid w:val="00B81947"/>
    <w:rsid w:val="00B83B63"/>
    <w:rsid w:val="00B84915"/>
    <w:rsid w:val="00B84B87"/>
    <w:rsid w:val="00B90614"/>
    <w:rsid w:val="00B926CE"/>
    <w:rsid w:val="00B934AD"/>
    <w:rsid w:val="00B94191"/>
    <w:rsid w:val="00B94949"/>
    <w:rsid w:val="00BA09A3"/>
    <w:rsid w:val="00BA2541"/>
    <w:rsid w:val="00BA2B66"/>
    <w:rsid w:val="00BA2BD9"/>
    <w:rsid w:val="00BA2C3B"/>
    <w:rsid w:val="00BA3331"/>
    <w:rsid w:val="00BA48FA"/>
    <w:rsid w:val="00BA5626"/>
    <w:rsid w:val="00BA657A"/>
    <w:rsid w:val="00BA65BC"/>
    <w:rsid w:val="00BA7A8F"/>
    <w:rsid w:val="00BB2C36"/>
    <w:rsid w:val="00BB300F"/>
    <w:rsid w:val="00BB3AB5"/>
    <w:rsid w:val="00BB407D"/>
    <w:rsid w:val="00BC04E6"/>
    <w:rsid w:val="00BC4ABE"/>
    <w:rsid w:val="00BC5C92"/>
    <w:rsid w:val="00BC7A8D"/>
    <w:rsid w:val="00BD302E"/>
    <w:rsid w:val="00BD684A"/>
    <w:rsid w:val="00BF033D"/>
    <w:rsid w:val="00BF154C"/>
    <w:rsid w:val="00BF6DB7"/>
    <w:rsid w:val="00BF7818"/>
    <w:rsid w:val="00C0036E"/>
    <w:rsid w:val="00C007C7"/>
    <w:rsid w:val="00C02481"/>
    <w:rsid w:val="00C029A5"/>
    <w:rsid w:val="00C037C1"/>
    <w:rsid w:val="00C0763E"/>
    <w:rsid w:val="00C112E3"/>
    <w:rsid w:val="00C15E8B"/>
    <w:rsid w:val="00C173E7"/>
    <w:rsid w:val="00C23D94"/>
    <w:rsid w:val="00C257D5"/>
    <w:rsid w:val="00C25A55"/>
    <w:rsid w:val="00C306F2"/>
    <w:rsid w:val="00C311EE"/>
    <w:rsid w:val="00C31E33"/>
    <w:rsid w:val="00C3291B"/>
    <w:rsid w:val="00C3476D"/>
    <w:rsid w:val="00C357B8"/>
    <w:rsid w:val="00C41024"/>
    <w:rsid w:val="00C50025"/>
    <w:rsid w:val="00C54689"/>
    <w:rsid w:val="00C54FEF"/>
    <w:rsid w:val="00C625AB"/>
    <w:rsid w:val="00C64FA8"/>
    <w:rsid w:val="00C66586"/>
    <w:rsid w:val="00C727D6"/>
    <w:rsid w:val="00C73521"/>
    <w:rsid w:val="00C74795"/>
    <w:rsid w:val="00C758D5"/>
    <w:rsid w:val="00C764F8"/>
    <w:rsid w:val="00C7769A"/>
    <w:rsid w:val="00C813EC"/>
    <w:rsid w:val="00C842A8"/>
    <w:rsid w:val="00C85038"/>
    <w:rsid w:val="00C8697E"/>
    <w:rsid w:val="00C86FAB"/>
    <w:rsid w:val="00C8735C"/>
    <w:rsid w:val="00C8769D"/>
    <w:rsid w:val="00C92849"/>
    <w:rsid w:val="00C95F14"/>
    <w:rsid w:val="00C96491"/>
    <w:rsid w:val="00C97D7A"/>
    <w:rsid w:val="00CA57DF"/>
    <w:rsid w:val="00CB0D85"/>
    <w:rsid w:val="00CB1289"/>
    <w:rsid w:val="00CB5438"/>
    <w:rsid w:val="00CB56D1"/>
    <w:rsid w:val="00CB7067"/>
    <w:rsid w:val="00CC2F26"/>
    <w:rsid w:val="00CC4098"/>
    <w:rsid w:val="00CC7A13"/>
    <w:rsid w:val="00CC7C6C"/>
    <w:rsid w:val="00CD0631"/>
    <w:rsid w:val="00CD2FC4"/>
    <w:rsid w:val="00CD5654"/>
    <w:rsid w:val="00CE0AD9"/>
    <w:rsid w:val="00CE54B2"/>
    <w:rsid w:val="00CE66FA"/>
    <w:rsid w:val="00CF18A5"/>
    <w:rsid w:val="00CF5624"/>
    <w:rsid w:val="00D034E0"/>
    <w:rsid w:val="00D041FF"/>
    <w:rsid w:val="00D04FB0"/>
    <w:rsid w:val="00D073AA"/>
    <w:rsid w:val="00D1048A"/>
    <w:rsid w:val="00D1549A"/>
    <w:rsid w:val="00D15AC6"/>
    <w:rsid w:val="00D20344"/>
    <w:rsid w:val="00D20BDA"/>
    <w:rsid w:val="00D24947"/>
    <w:rsid w:val="00D25D9A"/>
    <w:rsid w:val="00D25F6B"/>
    <w:rsid w:val="00D2637C"/>
    <w:rsid w:val="00D27A9A"/>
    <w:rsid w:val="00D30244"/>
    <w:rsid w:val="00D317F9"/>
    <w:rsid w:val="00D3271F"/>
    <w:rsid w:val="00D40F96"/>
    <w:rsid w:val="00D41A1B"/>
    <w:rsid w:val="00D41A55"/>
    <w:rsid w:val="00D42387"/>
    <w:rsid w:val="00D43548"/>
    <w:rsid w:val="00D44EA3"/>
    <w:rsid w:val="00D47C54"/>
    <w:rsid w:val="00D51523"/>
    <w:rsid w:val="00D5205E"/>
    <w:rsid w:val="00D523B2"/>
    <w:rsid w:val="00D53322"/>
    <w:rsid w:val="00D62B7D"/>
    <w:rsid w:val="00D63D77"/>
    <w:rsid w:val="00D741E5"/>
    <w:rsid w:val="00D74F23"/>
    <w:rsid w:val="00D753D8"/>
    <w:rsid w:val="00D77504"/>
    <w:rsid w:val="00D77C28"/>
    <w:rsid w:val="00D810F5"/>
    <w:rsid w:val="00D814D3"/>
    <w:rsid w:val="00D8742E"/>
    <w:rsid w:val="00D87E42"/>
    <w:rsid w:val="00D96004"/>
    <w:rsid w:val="00DA0577"/>
    <w:rsid w:val="00DA0DDD"/>
    <w:rsid w:val="00DA18EF"/>
    <w:rsid w:val="00DA4BD2"/>
    <w:rsid w:val="00DA5BFF"/>
    <w:rsid w:val="00DA60E3"/>
    <w:rsid w:val="00DA68FC"/>
    <w:rsid w:val="00DA6FF8"/>
    <w:rsid w:val="00DB1564"/>
    <w:rsid w:val="00DC0E99"/>
    <w:rsid w:val="00DC404F"/>
    <w:rsid w:val="00DC4EC1"/>
    <w:rsid w:val="00DC60DE"/>
    <w:rsid w:val="00DC6E53"/>
    <w:rsid w:val="00DC71AC"/>
    <w:rsid w:val="00DC74E2"/>
    <w:rsid w:val="00DD1EAB"/>
    <w:rsid w:val="00DD2AE3"/>
    <w:rsid w:val="00DD43DD"/>
    <w:rsid w:val="00DE0043"/>
    <w:rsid w:val="00DE0ADC"/>
    <w:rsid w:val="00DE1212"/>
    <w:rsid w:val="00DE22AE"/>
    <w:rsid w:val="00DE2739"/>
    <w:rsid w:val="00DE6B83"/>
    <w:rsid w:val="00DF2733"/>
    <w:rsid w:val="00DF4F7C"/>
    <w:rsid w:val="00DF5C71"/>
    <w:rsid w:val="00DF5FEB"/>
    <w:rsid w:val="00E04001"/>
    <w:rsid w:val="00E05B05"/>
    <w:rsid w:val="00E109CB"/>
    <w:rsid w:val="00E13163"/>
    <w:rsid w:val="00E17110"/>
    <w:rsid w:val="00E21F0E"/>
    <w:rsid w:val="00E236B0"/>
    <w:rsid w:val="00E260E2"/>
    <w:rsid w:val="00E30AF2"/>
    <w:rsid w:val="00E31A6A"/>
    <w:rsid w:val="00E32EC6"/>
    <w:rsid w:val="00E338EC"/>
    <w:rsid w:val="00E36745"/>
    <w:rsid w:val="00E36E17"/>
    <w:rsid w:val="00E37986"/>
    <w:rsid w:val="00E40C65"/>
    <w:rsid w:val="00E41DC6"/>
    <w:rsid w:val="00E43BF9"/>
    <w:rsid w:val="00E4497C"/>
    <w:rsid w:val="00E46924"/>
    <w:rsid w:val="00E46F5F"/>
    <w:rsid w:val="00E544D7"/>
    <w:rsid w:val="00E61DDD"/>
    <w:rsid w:val="00E622DC"/>
    <w:rsid w:val="00E6695D"/>
    <w:rsid w:val="00E70EA8"/>
    <w:rsid w:val="00E71385"/>
    <w:rsid w:val="00E72A00"/>
    <w:rsid w:val="00E73437"/>
    <w:rsid w:val="00E747A8"/>
    <w:rsid w:val="00E74DCB"/>
    <w:rsid w:val="00E76B47"/>
    <w:rsid w:val="00E80104"/>
    <w:rsid w:val="00E80A67"/>
    <w:rsid w:val="00E8589C"/>
    <w:rsid w:val="00E85AD6"/>
    <w:rsid w:val="00E86068"/>
    <w:rsid w:val="00E86099"/>
    <w:rsid w:val="00E86E75"/>
    <w:rsid w:val="00E92164"/>
    <w:rsid w:val="00EA20CD"/>
    <w:rsid w:val="00EA2756"/>
    <w:rsid w:val="00EA2D26"/>
    <w:rsid w:val="00EA3061"/>
    <w:rsid w:val="00EA4C29"/>
    <w:rsid w:val="00EA4F00"/>
    <w:rsid w:val="00EA7C3E"/>
    <w:rsid w:val="00EB10E5"/>
    <w:rsid w:val="00EB2469"/>
    <w:rsid w:val="00EB4393"/>
    <w:rsid w:val="00EB7B69"/>
    <w:rsid w:val="00EC04D6"/>
    <w:rsid w:val="00EC08E0"/>
    <w:rsid w:val="00EC2C3C"/>
    <w:rsid w:val="00EC5069"/>
    <w:rsid w:val="00EC7A07"/>
    <w:rsid w:val="00ED366A"/>
    <w:rsid w:val="00ED3EC0"/>
    <w:rsid w:val="00ED3ED7"/>
    <w:rsid w:val="00ED47AD"/>
    <w:rsid w:val="00ED62EB"/>
    <w:rsid w:val="00ED65FE"/>
    <w:rsid w:val="00ED6D6E"/>
    <w:rsid w:val="00ED725B"/>
    <w:rsid w:val="00ED75E9"/>
    <w:rsid w:val="00EE1AF8"/>
    <w:rsid w:val="00EE4A39"/>
    <w:rsid w:val="00EE5184"/>
    <w:rsid w:val="00EE704E"/>
    <w:rsid w:val="00EE7714"/>
    <w:rsid w:val="00EF419D"/>
    <w:rsid w:val="00F008F7"/>
    <w:rsid w:val="00F010CE"/>
    <w:rsid w:val="00F017B0"/>
    <w:rsid w:val="00F0477B"/>
    <w:rsid w:val="00F14D13"/>
    <w:rsid w:val="00F14DB6"/>
    <w:rsid w:val="00F16DC4"/>
    <w:rsid w:val="00F1798B"/>
    <w:rsid w:val="00F205BE"/>
    <w:rsid w:val="00F2142B"/>
    <w:rsid w:val="00F21F1A"/>
    <w:rsid w:val="00F26895"/>
    <w:rsid w:val="00F3266F"/>
    <w:rsid w:val="00F3290A"/>
    <w:rsid w:val="00F3291E"/>
    <w:rsid w:val="00F3465C"/>
    <w:rsid w:val="00F355C7"/>
    <w:rsid w:val="00F4269A"/>
    <w:rsid w:val="00F435D0"/>
    <w:rsid w:val="00F4476F"/>
    <w:rsid w:val="00F46D67"/>
    <w:rsid w:val="00F50730"/>
    <w:rsid w:val="00F5102A"/>
    <w:rsid w:val="00F56BB2"/>
    <w:rsid w:val="00F60064"/>
    <w:rsid w:val="00F60AB3"/>
    <w:rsid w:val="00F65C7F"/>
    <w:rsid w:val="00F70F12"/>
    <w:rsid w:val="00F7102A"/>
    <w:rsid w:val="00F718E9"/>
    <w:rsid w:val="00F73CC8"/>
    <w:rsid w:val="00F77DED"/>
    <w:rsid w:val="00F8410F"/>
    <w:rsid w:val="00F90C5E"/>
    <w:rsid w:val="00F933D7"/>
    <w:rsid w:val="00F94657"/>
    <w:rsid w:val="00F955E5"/>
    <w:rsid w:val="00F96242"/>
    <w:rsid w:val="00F96504"/>
    <w:rsid w:val="00F96BE3"/>
    <w:rsid w:val="00F971F5"/>
    <w:rsid w:val="00FA110F"/>
    <w:rsid w:val="00FA12A1"/>
    <w:rsid w:val="00FB1209"/>
    <w:rsid w:val="00FB27C5"/>
    <w:rsid w:val="00FB3400"/>
    <w:rsid w:val="00FB4108"/>
    <w:rsid w:val="00FB4645"/>
    <w:rsid w:val="00FB646C"/>
    <w:rsid w:val="00FB6525"/>
    <w:rsid w:val="00FB7312"/>
    <w:rsid w:val="00FC44BF"/>
    <w:rsid w:val="00FC4A1F"/>
    <w:rsid w:val="00FC4AFB"/>
    <w:rsid w:val="00FC6E14"/>
    <w:rsid w:val="00FD06F7"/>
    <w:rsid w:val="00FD1CB4"/>
    <w:rsid w:val="00FD2AF0"/>
    <w:rsid w:val="00FD33DF"/>
    <w:rsid w:val="00FD39B1"/>
    <w:rsid w:val="00FD4C3E"/>
    <w:rsid w:val="00FD5E88"/>
    <w:rsid w:val="00FD6030"/>
    <w:rsid w:val="00FD7BDF"/>
    <w:rsid w:val="00FE0D7F"/>
    <w:rsid w:val="00FE0FE8"/>
    <w:rsid w:val="00FE36A9"/>
    <w:rsid w:val="00FE5CF9"/>
    <w:rsid w:val="00FE5FF3"/>
    <w:rsid w:val="00FF1230"/>
    <w:rsid w:val="00FF4329"/>
    <w:rsid w:val="00FF69AB"/>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 w:type="paragraph" w:styleId="Reviso">
    <w:name w:val="Revision"/>
    <w:hidden/>
    <w:uiPriority w:val="99"/>
    <w:semiHidden/>
    <w:rsid w:val="003835C9"/>
    <w:pPr>
      <w:spacing w:after="0" w:line="240" w:lineRule="auto"/>
    </w:pPr>
  </w:style>
  <w:style w:type="paragraph" w:customStyle="1" w:styleId="p1">
    <w:name w:val="p1"/>
    <w:basedOn w:val="Normal"/>
    <w:rsid w:val="00151F38"/>
    <w:pPr>
      <w:spacing w:after="0" w:line="240" w:lineRule="auto"/>
    </w:pPr>
    <w:rPr>
      <w:rFonts w:ascii=".AppleSystemUIFont" w:eastAsiaTheme="minorEastAsia" w:hAnsi=".AppleSystemUIFont" w:cs="Times New Roman"/>
      <w:color w:val="1B1C1D"/>
      <w:sz w:val="24"/>
      <w:szCs w:val="24"/>
      <w:lang w:eastAsia="pt-BR"/>
    </w:rPr>
  </w:style>
  <w:style w:type="character" w:customStyle="1" w:styleId="s1">
    <w:name w:val="s1"/>
    <w:basedOn w:val="Fontepargpadro"/>
    <w:rsid w:val="00151F38"/>
    <w:rPr>
      <w:rFonts w:ascii=".SFUI-Regular" w:hAnsi=".SFUI-Regular" w:hint="default"/>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001935534">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362783456">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A04D0-D1F7-4D79-AED1-FE63121064E7}">
  <ds:schemaRefs>
    <ds:schemaRef ds:uri="http://schemas.microsoft.com/office/2006/metadata/properties"/>
    <ds:schemaRef ds:uri="http://www.w3.org/2000/xmlns/"/>
    <ds:schemaRef ds:uri="0b1c8c71-5c14-46ef-9c85-f6af5a95de9b"/>
    <ds:schemaRef ds:uri="http://www.w3.org/2001/XMLSchema-instance"/>
    <ds:schemaRef ds:uri="c04bd5eb-5da3-4c78-b159-2bc8443a6345"/>
    <ds:schemaRef ds:uri="http://schemas.microsoft.com/office/infopath/2007/PartnerControls"/>
  </ds:schemaRefs>
</ds:datastoreItem>
</file>

<file path=customXml/itemProps2.xml><?xml version="1.0" encoding="utf-8"?>
<ds:datastoreItem xmlns:ds="http://schemas.openxmlformats.org/officeDocument/2006/customXml" ds:itemID="{E5FF045F-601A-4612-B1A1-F2257C416787}">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66D634CA-D40F-4846-8535-E8E8C090B57A}">
  <ds:schemaRefs>
    <ds:schemaRef ds:uri="http://schemas.microsoft.com/sharepoint/v3/contenttype/forms"/>
  </ds:schemaRefs>
</ds:datastoreItem>
</file>

<file path=customXml/itemProps4.xml><?xml version="1.0" encoding="utf-8"?>
<ds:datastoreItem xmlns:ds="http://schemas.openxmlformats.org/officeDocument/2006/customXml" ds:itemID="{6B6D3070-EE8B-40E1-B295-269AA45B18D3}">
  <ds:schemaRefs>
    <ds:schemaRef ds:uri="http://schemas.microsoft.com/office/2006/metadata/contentType"/>
    <ds:schemaRef ds:uri="http://schemas.microsoft.com/office/2006/metadata/properties/metaAttributes"/>
    <ds:schemaRef ds:uri="http://www.w3.org/2000/xmlns/"/>
    <ds:schemaRef ds:uri="http://www.w3.org/2001/XMLSchema"/>
    <ds:schemaRef ds:uri="c04bd5eb-5da3-4c78-b159-2bc8443a6345"/>
    <ds:schemaRef ds:uri="0b1c8c71-5c14-46ef-9c85-f6af5a95de9b"/>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6</Pages>
  <Words>1432</Words>
  <Characters>7735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210</cp:revision>
  <cp:lastPrinted>2023-02-01T16:46:00Z</cp:lastPrinted>
  <dcterms:created xsi:type="dcterms:W3CDTF">2025-12-03T20:42:00Z</dcterms:created>
  <dcterms:modified xsi:type="dcterms:W3CDTF">2026-02-04T14:42:00Z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MediaServiceImageTags">
    <vt:lpwstr/>
  </property>
  <property fmtid="{D5CDD505-2E9C-101B-9397-08002B2CF9AE}" pid="4" name="docLang">
    <vt:lpwstr>pt</vt:lpwstr>
  </property>
</Properties>
</file>