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C68D3" w14:textId="77777777" w:rsidR="008F378A" w:rsidRDefault="00474742" w:rsidP="008F378A">
      <w:pPr>
        <w:spacing w:before="240" w:after="24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84021">
        <w:rPr>
          <w:rFonts w:ascii="Times New Roman" w:hAnsi="Times New Roman" w:cs="Times New Roman"/>
          <w:b/>
          <w:sz w:val="24"/>
          <w:szCs w:val="24"/>
        </w:rPr>
        <w:t>DIREITO PROCESSUAL CIVIL. EMBARGOS DE DECLARA</w:t>
      </w:r>
      <w:r w:rsidRPr="00A84021">
        <w:rPr>
          <w:rFonts w:ascii="Times New Roman" w:hAnsi="Times New Roman" w:cs="Times New Roman" w:hint="eastAsia"/>
          <w:b/>
          <w:sz w:val="24"/>
          <w:szCs w:val="24"/>
        </w:rPr>
        <w:t>ÇÃ</w:t>
      </w:r>
      <w:r w:rsidRPr="00A84021">
        <w:rPr>
          <w:rFonts w:ascii="Times New Roman" w:hAnsi="Times New Roman" w:cs="Times New Roman"/>
          <w:b/>
          <w:sz w:val="24"/>
          <w:szCs w:val="24"/>
        </w:rPr>
        <w:t>O. CONTRADI</w:t>
      </w:r>
      <w:r w:rsidRPr="00A84021">
        <w:rPr>
          <w:rFonts w:ascii="Times New Roman" w:hAnsi="Times New Roman" w:cs="Times New Roman" w:hint="eastAsia"/>
          <w:b/>
          <w:sz w:val="24"/>
          <w:szCs w:val="24"/>
        </w:rPr>
        <w:t>ÇÃ</w:t>
      </w:r>
      <w:r w:rsidRPr="00A84021">
        <w:rPr>
          <w:rFonts w:ascii="Times New Roman" w:hAnsi="Times New Roman" w:cs="Times New Roman"/>
          <w:b/>
          <w:sz w:val="24"/>
          <w:szCs w:val="24"/>
        </w:rPr>
        <w:t>O.</w:t>
      </w:r>
      <w:r w:rsidR="008F53C6">
        <w:rPr>
          <w:rFonts w:ascii="Times New Roman" w:hAnsi="Times New Roman" w:cs="Times New Roman"/>
          <w:b/>
          <w:sz w:val="24"/>
          <w:szCs w:val="24"/>
        </w:rPr>
        <w:t xml:space="preserve"> PRINCÍPIO DA SUCUMBÊNCIA.</w:t>
      </w:r>
    </w:p>
    <w:p w14:paraId="601E4420" w14:textId="77777777" w:rsidR="008F378A" w:rsidRDefault="00474742" w:rsidP="008F378A">
      <w:pPr>
        <w:spacing w:before="240" w:after="24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84021">
        <w:rPr>
          <w:rFonts w:ascii="Times New Roman" w:hAnsi="Times New Roman" w:cs="Times New Roman"/>
          <w:b/>
          <w:sz w:val="24"/>
          <w:szCs w:val="24"/>
        </w:rPr>
        <w:t>I. CASO EM EXAME</w:t>
      </w:r>
    </w:p>
    <w:p w14:paraId="49CCB94A" w14:textId="4613E28A" w:rsidR="00D84C35" w:rsidRDefault="00474742" w:rsidP="00D84C35">
      <w:pPr>
        <w:spacing w:before="240" w:after="24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84021">
        <w:rPr>
          <w:rFonts w:ascii="Times New Roman" w:hAnsi="Times New Roman" w:cs="Times New Roman"/>
          <w:b/>
          <w:sz w:val="24"/>
          <w:szCs w:val="24"/>
        </w:rPr>
        <w:t>Embargos de declara</w:t>
      </w:r>
      <w:r w:rsidRPr="00A84021">
        <w:rPr>
          <w:rFonts w:ascii="Times New Roman" w:hAnsi="Times New Roman" w:cs="Times New Roman" w:hint="eastAsia"/>
          <w:b/>
          <w:sz w:val="24"/>
          <w:szCs w:val="24"/>
        </w:rPr>
        <w:t>çã</w:t>
      </w:r>
      <w:r w:rsidRPr="00A84021">
        <w:rPr>
          <w:rFonts w:ascii="Times New Roman" w:hAnsi="Times New Roman" w:cs="Times New Roman"/>
          <w:b/>
          <w:sz w:val="24"/>
          <w:szCs w:val="24"/>
        </w:rPr>
        <w:t xml:space="preserve">o </w:t>
      </w:r>
      <w:r w:rsidR="008F378A">
        <w:rPr>
          <w:rFonts w:ascii="Times New Roman" w:hAnsi="Times New Roman" w:cs="Times New Roman"/>
          <w:b/>
          <w:sz w:val="24"/>
          <w:szCs w:val="24"/>
        </w:rPr>
        <w:t>interpostos</w:t>
      </w:r>
      <w:r w:rsidRPr="00A84021">
        <w:rPr>
          <w:rFonts w:ascii="Times New Roman" w:hAnsi="Times New Roman" w:cs="Times New Roman"/>
          <w:b/>
          <w:sz w:val="24"/>
          <w:szCs w:val="24"/>
        </w:rPr>
        <w:t xml:space="preserve"> contra ac</w:t>
      </w:r>
      <w:r w:rsidRPr="00A84021">
        <w:rPr>
          <w:rFonts w:ascii="Times New Roman" w:hAnsi="Times New Roman" w:cs="Times New Roman" w:hint="eastAsia"/>
          <w:b/>
          <w:sz w:val="24"/>
          <w:szCs w:val="24"/>
        </w:rPr>
        <w:t>ó</w:t>
      </w:r>
      <w:r w:rsidRPr="00A84021">
        <w:rPr>
          <w:rFonts w:ascii="Times New Roman" w:hAnsi="Times New Roman" w:cs="Times New Roman"/>
          <w:b/>
          <w:sz w:val="24"/>
          <w:szCs w:val="24"/>
        </w:rPr>
        <w:t>rd</w:t>
      </w:r>
      <w:r w:rsidRPr="00A84021">
        <w:rPr>
          <w:rFonts w:ascii="Times New Roman" w:hAnsi="Times New Roman" w:cs="Times New Roman" w:hint="eastAsia"/>
          <w:b/>
          <w:sz w:val="24"/>
          <w:szCs w:val="24"/>
        </w:rPr>
        <w:t>ã</w:t>
      </w:r>
      <w:r w:rsidRPr="00A84021">
        <w:rPr>
          <w:rFonts w:ascii="Times New Roman" w:hAnsi="Times New Roman" w:cs="Times New Roman"/>
          <w:b/>
          <w:sz w:val="24"/>
          <w:szCs w:val="24"/>
        </w:rPr>
        <w:t>o que, ao dar parcial provimento ao recurso de apela</w:t>
      </w:r>
      <w:r w:rsidRPr="00A84021">
        <w:rPr>
          <w:rFonts w:ascii="Times New Roman" w:hAnsi="Times New Roman" w:cs="Times New Roman" w:hint="eastAsia"/>
          <w:b/>
          <w:sz w:val="24"/>
          <w:szCs w:val="24"/>
        </w:rPr>
        <w:t>çã</w:t>
      </w:r>
      <w:r w:rsidRPr="00A84021">
        <w:rPr>
          <w:rFonts w:ascii="Times New Roman" w:hAnsi="Times New Roman" w:cs="Times New Roman"/>
          <w:b/>
          <w:sz w:val="24"/>
          <w:szCs w:val="24"/>
        </w:rPr>
        <w:t>o dos r</w:t>
      </w:r>
      <w:r w:rsidRPr="00A84021">
        <w:rPr>
          <w:rFonts w:ascii="Times New Roman" w:hAnsi="Times New Roman" w:cs="Times New Roman" w:hint="eastAsia"/>
          <w:b/>
          <w:sz w:val="24"/>
          <w:szCs w:val="24"/>
        </w:rPr>
        <w:t>é</w:t>
      </w:r>
      <w:r w:rsidRPr="00A84021">
        <w:rPr>
          <w:rFonts w:ascii="Times New Roman" w:hAnsi="Times New Roman" w:cs="Times New Roman"/>
          <w:b/>
          <w:sz w:val="24"/>
          <w:szCs w:val="24"/>
        </w:rPr>
        <w:t>us</w:t>
      </w:r>
      <w:r w:rsidR="008F378A">
        <w:rPr>
          <w:rFonts w:ascii="Times New Roman" w:hAnsi="Times New Roman" w:cs="Times New Roman"/>
          <w:b/>
          <w:sz w:val="24"/>
          <w:szCs w:val="24"/>
        </w:rPr>
        <w:t>,</w:t>
      </w:r>
      <w:r w:rsidRPr="00A84021">
        <w:rPr>
          <w:rFonts w:ascii="Times New Roman" w:hAnsi="Times New Roman" w:cs="Times New Roman"/>
          <w:b/>
          <w:sz w:val="24"/>
          <w:szCs w:val="24"/>
        </w:rPr>
        <w:t xml:space="preserve"> apenas para conceder o benef</w:t>
      </w:r>
      <w:r w:rsidRPr="00A84021">
        <w:rPr>
          <w:rFonts w:ascii="Times New Roman" w:hAnsi="Times New Roman" w:cs="Times New Roman" w:hint="eastAsia"/>
          <w:b/>
          <w:sz w:val="24"/>
          <w:szCs w:val="24"/>
        </w:rPr>
        <w:t>í</w:t>
      </w:r>
      <w:r w:rsidRPr="00A84021">
        <w:rPr>
          <w:rFonts w:ascii="Times New Roman" w:hAnsi="Times New Roman" w:cs="Times New Roman"/>
          <w:b/>
          <w:sz w:val="24"/>
          <w:szCs w:val="24"/>
        </w:rPr>
        <w:t>cio da gratuidade da justi</w:t>
      </w:r>
      <w:r w:rsidRPr="00A84021">
        <w:rPr>
          <w:rFonts w:ascii="Times New Roman" w:hAnsi="Times New Roman" w:cs="Times New Roman" w:hint="eastAsia"/>
          <w:b/>
          <w:sz w:val="24"/>
          <w:szCs w:val="24"/>
        </w:rPr>
        <w:t>ç</w:t>
      </w:r>
      <w:r w:rsidRPr="00A84021">
        <w:rPr>
          <w:rFonts w:ascii="Times New Roman" w:hAnsi="Times New Roman" w:cs="Times New Roman"/>
          <w:b/>
          <w:sz w:val="24"/>
          <w:szCs w:val="24"/>
        </w:rPr>
        <w:t xml:space="preserve">a, procedeu </w:t>
      </w:r>
      <w:r w:rsidRPr="00A84021">
        <w:rPr>
          <w:rFonts w:ascii="Times New Roman" w:hAnsi="Times New Roman" w:cs="Times New Roman" w:hint="eastAsia"/>
          <w:b/>
          <w:sz w:val="24"/>
          <w:szCs w:val="24"/>
        </w:rPr>
        <w:t>à</w:t>
      </w:r>
      <w:r w:rsidRPr="00A84021">
        <w:rPr>
          <w:rFonts w:ascii="Times New Roman" w:hAnsi="Times New Roman" w:cs="Times New Roman"/>
          <w:b/>
          <w:sz w:val="24"/>
          <w:szCs w:val="24"/>
        </w:rPr>
        <w:t xml:space="preserve"> redistribui</w:t>
      </w:r>
      <w:r w:rsidRPr="00A84021">
        <w:rPr>
          <w:rFonts w:ascii="Times New Roman" w:hAnsi="Times New Roman" w:cs="Times New Roman" w:hint="eastAsia"/>
          <w:b/>
          <w:sz w:val="24"/>
          <w:szCs w:val="24"/>
        </w:rPr>
        <w:t>çã</w:t>
      </w:r>
      <w:r w:rsidRPr="00A84021">
        <w:rPr>
          <w:rFonts w:ascii="Times New Roman" w:hAnsi="Times New Roman" w:cs="Times New Roman"/>
          <w:b/>
          <w:sz w:val="24"/>
          <w:szCs w:val="24"/>
        </w:rPr>
        <w:t xml:space="preserve">o do </w:t>
      </w:r>
      <w:r w:rsidRPr="00A84021">
        <w:rPr>
          <w:rFonts w:ascii="Times New Roman" w:hAnsi="Times New Roman" w:cs="Times New Roman" w:hint="eastAsia"/>
          <w:b/>
          <w:sz w:val="24"/>
          <w:szCs w:val="24"/>
        </w:rPr>
        <w:t>ô</w:t>
      </w:r>
      <w:r w:rsidRPr="00A84021">
        <w:rPr>
          <w:rFonts w:ascii="Times New Roman" w:hAnsi="Times New Roman" w:cs="Times New Roman"/>
          <w:b/>
          <w:sz w:val="24"/>
          <w:szCs w:val="24"/>
        </w:rPr>
        <w:t xml:space="preserve">nus </w:t>
      </w:r>
      <w:r w:rsidR="00FC1081">
        <w:rPr>
          <w:rFonts w:ascii="Times New Roman" w:hAnsi="Times New Roman" w:cs="Times New Roman"/>
          <w:b/>
          <w:sz w:val="24"/>
          <w:szCs w:val="24"/>
        </w:rPr>
        <w:t xml:space="preserve">da </w:t>
      </w:r>
      <w:r w:rsidR="00077BB9">
        <w:rPr>
          <w:rFonts w:ascii="Times New Roman" w:hAnsi="Times New Roman" w:cs="Times New Roman"/>
          <w:b/>
          <w:sz w:val="24"/>
          <w:szCs w:val="24"/>
        </w:rPr>
        <w:t>sucumbência, na proporção de 80% (oitenta por cento) aos réus e 20% (vinte por cento</w:t>
      </w:r>
      <w:r w:rsidR="00D84C35">
        <w:rPr>
          <w:rFonts w:ascii="Times New Roman" w:hAnsi="Times New Roman" w:cs="Times New Roman"/>
          <w:b/>
          <w:sz w:val="24"/>
          <w:szCs w:val="24"/>
        </w:rPr>
        <w:t>) à parte autora.</w:t>
      </w:r>
    </w:p>
    <w:p w14:paraId="14B100BD" w14:textId="46EB3E95" w:rsidR="00474742" w:rsidRPr="00A84021" w:rsidRDefault="00474742" w:rsidP="00D84C35">
      <w:pPr>
        <w:spacing w:before="240" w:after="24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84021">
        <w:rPr>
          <w:rFonts w:ascii="Times New Roman" w:hAnsi="Times New Roman" w:cs="Times New Roman"/>
          <w:b/>
          <w:sz w:val="24"/>
          <w:szCs w:val="24"/>
        </w:rPr>
        <w:t>II. QUEST</w:t>
      </w:r>
      <w:r w:rsidRPr="00A84021">
        <w:rPr>
          <w:rFonts w:ascii="Times New Roman" w:hAnsi="Times New Roman" w:cs="Times New Roman" w:hint="eastAsia"/>
          <w:b/>
          <w:sz w:val="24"/>
          <w:szCs w:val="24"/>
        </w:rPr>
        <w:t>Ã</w:t>
      </w:r>
      <w:r w:rsidRPr="00A84021">
        <w:rPr>
          <w:rFonts w:ascii="Times New Roman" w:hAnsi="Times New Roman" w:cs="Times New Roman"/>
          <w:b/>
          <w:sz w:val="24"/>
          <w:szCs w:val="24"/>
        </w:rPr>
        <w:t>O EM DISCUSS</w:t>
      </w:r>
      <w:r w:rsidRPr="00A84021">
        <w:rPr>
          <w:rFonts w:ascii="Times New Roman" w:hAnsi="Times New Roman" w:cs="Times New Roman" w:hint="eastAsia"/>
          <w:b/>
          <w:sz w:val="24"/>
          <w:szCs w:val="24"/>
        </w:rPr>
        <w:t>Ã</w:t>
      </w:r>
      <w:r w:rsidRPr="00A84021">
        <w:rPr>
          <w:rFonts w:ascii="Times New Roman" w:hAnsi="Times New Roman" w:cs="Times New Roman"/>
          <w:b/>
          <w:sz w:val="24"/>
          <w:szCs w:val="24"/>
        </w:rPr>
        <w:t>O</w:t>
      </w:r>
    </w:p>
    <w:p w14:paraId="65762202" w14:textId="4DED1995" w:rsidR="00474742" w:rsidRPr="00A84021" w:rsidRDefault="00474742" w:rsidP="00D84C35">
      <w:pPr>
        <w:spacing w:before="240" w:after="24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84021">
        <w:rPr>
          <w:rFonts w:ascii="Times New Roman" w:hAnsi="Times New Roman" w:cs="Times New Roman"/>
          <w:b/>
          <w:sz w:val="24"/>
          <w:szCs w:val="24"/>
        </w:rPr>
        <w:t>A quest</w:t>
      </w:r>
      <w:r w:rsidRPr="00A84021">
        <w:rPr>
          <w:rFonts w:ascii="Times New Roman" w:hAnsi="Times New Roman" w:cs="Times New Roman" w:hint="eastAsia"/>
          <w:b/>
          <w:sz w:val="24"/>
          <w:szCs w:val="24"/>
        </w:rPr>
        <w:t>ã</w:t>
      </w:r>
      <w:r w:rsidRPr="00A84021">
        <w:rPr>
          <w:rFonts w:ascii="Times New Roman" w:hAnsi="Times New Roman" w:cs="Times New Roman"/>
          <w:b/>
          <w:sz w:val="24"/>
          <w:szCs w:val="24"/>
        </w:rPr>
        <w:t>o em discuss</w:t>
      </w:r>
      <w:r w:rsidRPr="00A84021">
        <w:rPr>
          <w:rFonts w:ascii="Times New Roman" w:hAnsi="Times New Roman" w:cs="Times New Roman" w:hint="eastAsia"/>
          <w:b/>
          <w:sz w:val="24"/>
          <w:szCs w:val="24"/>
        </w:rPr>
        <w:t>ã</w:t>
      </w:r>
      <w:r w:rsidRPr="00A84021">
        <w:rPr>
          <w:rFonts w:ascii="Times New Roman" w:hAnsi="Times New Roman" w:cs="Times New Roman"/>
          <w:b/>
          <w:sz w:val="24"/>
          <w:szCs w:val="24"/>
        </w:rPr>
        <w:t>o consiste em definir se o provimento do recurso para fins exclusivos de concess</w:t>
      </w:r>
      <w:r w:rsidRPr="00A84021">
        <w:rPr>
          <w:rFonts w:ascii="Times New Roman" w:hAnsi="Times New Roman" w:cs="Times New Roman" w:hint="eastAsia"/>
          <w:b/>
          <w:sz w:val="24"/>
          <w:szCs w:val="24"/>
        </w:rPr>
        <w:t>ã</w:t>
      </w:r>
      <w:r w:rsidRPr="00A84021">
        <w:rPr>
          <w:rFonts w:ascii="Times New Roman" w:hAnsi="Times New Roman" w:cs="Times New Roman"/>
          <w:b/>
          <w:sz w:val="24"/>
          <w:szCs w:val="24"/>
        </w:rPr>
        <w:t>o de gratuidade da justi</w:t>
      </w:r>
      <w:r w:rsidRPr="00A84021">
        <w:rPr>
          <w:rFonts w:ascii="Times New Roman" w:hAnsi="Times New Roman" w:cs="Times New Roman" w:hint="eastAsia"/>
          <w:b/>
          <w:sz w:val="24"/>
          <w:szCs w:val="24"/>
        </w:rPr>
        <w:t>ç</w:t>
      </w:r>
      <w:r w:rsidRPr="00A84021">
        <w:rPr>
          <w:rFonts w:ascii="Times New Roman" w:hAnsi="Times New Roman" w:cs="Times New Roman"/>
          <w:b/>
          <w:sz w:val="24"/>
          <w:szCs w:val="24"/>
        </w:rPr>
        <w:t>a autoriza a redistribui</w:t>
      </w:r>
      <w:r w:rsidRPr="00A84021">
        <w:rPr>
          <w:rFonts w:ascii="Times New Roman" w:hAnsi="Times New Roman" w:cs="Times New Roman" w:hint="eastAsia"/>
          <w:b/>
          <w:sz w:val="24"/>
          <w:szCs w:val="24"/>
        </w:rPr>
        <w:t>çã</w:t>
      </w:r>
      <w:r w:rsidRPr="00A84021">
        <w:rPr>
          <w:rFonts w:ascii="Times New Roman" w:hAnsi="Times New Roman" w:cs="Times New Roman"/>
          <w:b/>
          <w:sz w:val="24"/>
          <w:szCs w:val="24"/>
        </w:rPr>
        <w:t xml:space="preserve">o dos </w:t>
      </w:r>
      <w:r w:rsidRPr="00A84021">
        <w:rPr>
          <w:rFonts w:ascii="Times New Roman" w:hAnsi="Times New Roman" w:cs="Times New Roman" w:hint="eastAsia"/>
          <w:b/>
          <w:sz w:val="24"/>
          <w:szCs w:val="24"/>
        </w:rPr>
        <w:t>ô</w:t>
      </w:r>
      <w:r w:rsidRPr="00A84021">
        <w:rPr>
          <w:rFonts w:ascii="Times New Roman" w:hAnsi="Times New Roman" w:cs="Times New Roman"/>
          <w:b/>
          <w:sz w:val="24"/>
          <w:szCs w:val="24"/>
        </w:rPr>
        <w:t>nus sucumbenciais, quando mantida integralmente a proced</w:t>
      </w:r>
      <w:r w:rsidRPr="00A84021">
        <w:rPr>
          <w:rFonts w:ascii="Times New Roman" w:hAnsi="Times New Roman" w:cs="Times New Roman" w:hint="eastAsia"/>
          <w:b/>
          <w:sz w:val="24"/>
          <w:szCs w:val="24"/>
        </w:rPr>
        <w:t>ê</w:t>
      </w:r>
      <w:r w:rsidRPr="00A84021">
        <w:rPr>
          <w:rFonts w:ascii="Times New Roman" w:hAnsi="Times New Roman" w:cs="Times New Roman"/>
          <w:b/>
          <w:sz w:val="24"/>
          <w:szCs w:val="24"/>
        </w:rPr>
        <w:t>ncia dos pedidos da parte autora.</w:t>
      </w:r>
    </w:p>
    <w:p w14:paraId="00038E48" w14:textId="77777777" w:rsidR="00474742" w:rsidRPr="00A84021" w:rsidRDefault="00474742" w:rsidP="00D815F8">
      <w:pPr>
        <w:spacing w:before="240" w:after="24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84021">
        <w:rPr>
          <w:rFonts w:ascii="Times New Roman" w:hAnsi="Times New Roman" w:cs="Times New Roman"/>
          <w:b/>
          <w:sz w:val="24"/>
          <w:szCs w:val="24"/>
        </w:rPr>
        <w:t>III. RAZ</w:t>
      </w:r>
      <w:r w:rsidRPr="00A84021">
        <w:rPr>
          <w:rFonts w:ascii="Times New Roman" w:hAnsi="Times New Roman" w:cs="Times New Roman" w:hint="eastAsia"/>
          <w:b/>
          <w:sz w:val="24"/>
          <w:szCs w:val="24"/>
        </w:rPr>
        <w:t>Õ</w:t>
      </w:r>
      <w:r w:rsidRPr="00A84021">
        <w:rPr>
          <w:rFonts w:ascii="Times New Roman" w:hAnsi="Times New Roman" w:cs="Times New Roman"/>
          <w:b/>
          <w:sz w:val="24"/>
          <w:szCs w:val="24"/>
        </w:rPr>
        <w:t>ES DE DECIDIR</w:t>
      </w:r>
    </w:p>
    <w:p w14:paraId="5F16C64E" w14:textId="5EDACCC6" w:rsidR="00D815F8" w:rsidRDefault="005F2985" w:rsidP="00D815F8">
      <w:pPr>
        <w:spacing w:before="240" w:after="24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III.I. </w:t>
      </w:r>
      <w:r w:rsidR="00474742" w:rsidRPr="00A84021">
        <w:rPr>
          <w:rFonts w:ascii="Times New Roman" w:hAnsi="Times New Roman" w:cs="Times New Roman"/>
          <w:b/>
          <w:sz w:val="24"/>
          <w:szCs w:val="24"/>
        </w:rPr>
        <w:t>O acolhimento do pedido de gratuidade da justi</w:t>
      </w:r>
      <w:r w:rsidR="00474742" w:rsidRPr="00A84021">
        <w:rPr>
          <w:rFonts w:ascii="Times New Roman" w:hAnsi="Times New Roman" w:cs="Times New Roman" w:hint="eastAsia"/>
          <w:b/>
          <w:sz w:val="24"/>
          <w:szCs w:val="24"/>
        </w:rPr>
        <w:t>ç</w:t>
      </w:r>
      <w:r w:rsidR="00474742" w:rsidRPr="00A84021">
        <w:rPr>
          <w:rFonts w:ascii="Times New Roman" w:hAnsi="Times New Roman" w:cs="Times New Roman"/>
          <w:b/>
          <w:sz w:val="24"/>
          <w:szCs w:val="24"/>
        </w:rPr>
        <w:t xml:space="preserve">a possui natureza estritamente </w:t>
      </w:r>
      <w:r w:rsidR="00D815F8">
        <w:rPr>
          <w:rFonts w:ascii="Times New Roman" w:hAnsi="Times New Roman" w:cs="Times New Roman"/>
          <w:b/>
          <w:sz w:val="24"/>
          <w:szCs w:val="24"/>
        </w:rPr>
        <w:t>endo</w:t>
      </w:r>
      <w:r w:rsidR="00474742" w:rsidRPr="00A84021">
        <w:rPr>
          <w:rFonts w:ascii="Times New Roman" w:hAnsi="Times New Roman" w:cs="Times New Roman"/>
          <w:b/>
          <w:sz w:val="24"/>
          <w:szCs w:val="24"/>
        </w:rPr>
        <w:t>processual e n</w:t>
      </w:r>
      <w:r w:rsidR="00474742" w:rsidRPr="00A84021">
        <w:rPr>
          <w:rFonts w:ascii="Times New Roman" w:hAnsi="Times New Roman" w:cs="Times New Roman" w:hint="eastAsia"/>
          <w:b/>
          <w:sz w:val="24"/>
          <w:szCs w:val="24"/>
        </w:rPr>
        <w:t>ã</w:t>
      </w:r>
      <w:r w:rsidR="00474742" w:rsidRPr="00A84021">
        <w:rPr>
          <w:rFonts w:ascii="Times New Roman" w:hAnsi="Times New Roman" w:cs="Times New Roman"/>
          <w:b/>
          <w:sz w:val="24"/>
          <w:szCs w:val="24"/>
        </w:rPr>
        <w:t>o altera a propor</w:t>
      </w:r>
      <w:r w:rsidR="00474742" w:rsidRPr="00A84021">
        <w:rPr>
          <w:rFonts w:ascii="Times New Roman" w:hAnsi="Times New Roman" w:cs="Times New Roman" w:hint="eastAsia"/>
          <w:b/>
          <w:sz w:val="24"/>
          <w:szCs w:val="24"/>
        </w:rPr>
        <w:t>çã</w:t>
      </w:r>
      <w:r w:rsidR="00474742" w:rsidRPr="00A84021">
        <w:rPr>
          <w:rFonts w:ascii="Times New Roman" w:hAnsi="Times New Roman" w:cs="Times New Roman"/>
          <w:b/>
          <w:sz w:val="24"/>
          <w:szCs w:val="24"/>
        </w:rPr>
        <w:t>o de vit</w:t>
      </w:r>
      <w:r w:rsidR="00474742" w:rsidRPr="00A84021">
        <w:rPr>
          <w:rFonts w:ascii="Times New Roman" w:hAnsi="Times New Roman" w:cs="Times New Roman" w:hint="eastAsia"/>
          <w:b/>
          <w:sz w:val="24"/>
          <w:szCs w:val="24"/>
        </w:rPr>
        <w:t>ó</w:t>
      </w:r>
      <w:r w:rsidR="00474742" w:rsidRPr="00A84021">
        <w:rPr>
          <w:rFonts w:ascii="Times New Roman" w:hAnsi="Times New Roman" w:cs="Times New Roman"/>
          <w:b/>
          <w:sz w:val="24"/>
          <w:szCs w:val="24"/>
        </w:rPr>
        <w:t xml:space="preserve">ria e derrota das partes quanto ao </w:t>
      </w:r>
      <w:r w:rsidR="00D815F8">
        <w:rPr>
          <w:rFonts w:ascii="Times New Roman" w:hAnsi="Times New Roman" w:cs="Times New Roman"/>
          <w:b/>
          <w:sz w:val="24"/>
          <w:szCs w:val="24"/>
        </w:rPr>
        <w:t>mérito da demanda.</w:t>
      </w:r>
    </w:p>
    <w:p w14:paraId="732492D0" w14:textId="7C6A5D29" w:rsidR="009E2E6F" w:rsidRDefault="005F2985" w:rsidP="009E2E6F">
      <w:pPr>
        <w:spacing w:before="240" w:after="24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III.II. A redistribuição dos ônus da sucumb</w:t>
      </w:r>
      <w:r w:rsidR="00671865">
        <w:rPr>
          <w:rFonts w:ascii="Times New Roman" w:hAnsi="Times New Roman" w:cs="Times New Roman"/>
          <w:b/>
          <w:sz w:val="24"/>
          <w:szCs w:val="24"/>
        </w:rPr>
        <w:t xml:space="preserve">ência, apesar da manutenção da sentença de primeiro grau quanto </w:t>
      </w:r>
      <w:r w:rsidR="00EC5810">
        <w:rPr>
          <w:rFonts w:ascii="Times New Roman" w:hAnsi="Times New Roman" w:cs="Times New Roman"/>
          <w:b/>
          <w:sz w:val="24"/>
          <w:szCs w:val="24"/>
        </w:rPr>
        <w:t>à</w:t>
      </w:r>
      <w:r w:rsidR="00671865">
        <w:rPr>
          <w:rFonts w:ascii="Times New Roman" w:hAnsi="Times New Roman" w:cs="Times New Roman"/>
          <w:b/>
          <w:sz w:val="24"/>
          <w:szCs w:val="24"/>
        </w:rPr>
        <w:t xml:space="preserve"> total procedência da ação, configura contradição</w:t>
      </w:r>
      <w:r w:rsidR="009E2E6F">
        <w:rPr>
          <w:rFonts w:ascii="Times New Roman" w:hAnsi="Times New Roman" w:cs="Times New Roman"/>
          <w:b/>
          <w:sz w:val="24"/>
          <w:szCs w:val="24"/>
        </w:rPr>
        <w:t xml:space="preserve"> sanável pela via dos embargos de declaração.</w:t>
      </w:r>
    </w:p>
    <w:p w14:paraId="04043DB8" w14:textId="156C3471" w:rsidR="00474742" w:rsidRPr="00A84021" w:rsidRDefault="00474742" w:rsidP="009E2E6F">
      <w:pPr>
        <w:spacing w:before="240" w:after="24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84021">
        <w:rPr>
          <w:rFonts w:ascii="Times New Roman" w:hAnsi="Times New Roman" w:cs="Times New Roman"/>
          <w:b/>
          <w:sz w:val="24"/>
          <w:szCs w:val="24"/>
        </w:rPr>
        <w:t>IV. SOLU</w:t>
      </w:r>
      <w:r w:rsidRPr="00A84021">
        <w:rPr>
          <w:rFonts w:ascii="Times New Roman" w:hAnsi="Times New Roman" w:cs="Times New Roman" w:hint="eastAsia"/>
          <w:b/>
          <w:sz w:val="24"/>
          <w:szCs w:val="24"/>
        </w:rPr>
        <w:t>ÇÃ</w:t>
      </w:r>
      <w:r w:rsidRPr="00A84021">
        <w:rPr>
          <w:rFonts w:ascii="Times New Roman" w:hAnsi="Times New Roman" w:cs="Times New Roman"/>
          <w:b/>
          <w:sz w:val="24"/>
          <w:szCs w:val="24"/>
        </w:rPr>
        <w:t>O DO CASO</w:t>
      </w:r>
    </w:p>
    <w:p w14:paraId="31C0695D" w14:textId="7D368D63" w:rsidR="00474742" w:rsidRDefault="00474742" w:rsidP="009E2E6F">
      <w:pPr>
        <w:spacing w:before="240" w:after="24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84021">
        <w:rPr>
          <w:rFonts w:ascii="Times New Roman" w:hAnsi="Times New Roman" w:cs="Times New Roman"/>
          <w:b/>
          <w:sz w:val="24"/>
          <w:szCs w:val="24"/>
        </w:rPr>
        <w:t>Recurso conhecido e provido</w:t>
      </w:r>
      <w:r w:rsidR="009E2E6F">
        <w:rPr>
          <w:rFonts w:ascii="Times New Roman" w:hAnsi="Times New Roman" w:cs="Times New Roman"/>
          <w:b/>
          <w:sz w:val="24"/>
          <w:szCs w:val="24"/>
        </w:rPr>
        <w:t>.</w:t>
      </w:r>
    </w:p>
    <w:p w14:paraId="3D96E8BE" w14:textId="77777777" w:rsidR="00474742" w:rsidRPr="00A84021" w:rsidRDefault="00474742" w:rsidP="00FE0F4F">
      <w:pPr>
        <w:spacing w:before="240" w:after="24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84021">
        <w:rPr>
          <w:rFonts w:ascii="Times New Roman" w:hAnsi="Times New Roman" w:cs="Times New Roman"/>
          <w:b/>
          <w:sz w:val="24"/>
          <w:szCs w:val="24"/>
        </w:rPr>
        <w:t>V. LEGISLA</w:t>
      </w:r>
      <w:r w:rsidRPr="00A84021">
        <w:rPr>
          <w:rFonts w:ascii="Times New Roman" w:hAnsi="Times New Roman" w:cs="Times New Roman" w:hint="eastAsia"/>
          <w:b/>
          <w:sz w:val="24"/>
          <w:szCs w:val="24"/>
        </w:rPr>
        <w:t>ÇÃ</w:t>
      </w:r>
      <w:r w:rsidRPr="00A84021">
        <w:rPr>
          <w:rFonts w:ascii="Times New Roman" w:hAnsi="Times New Roman" w:cs="Times New Roman"/>
          <w:b/>
          <w:sz w:val="24"/>
          <w:szCs w:val="24"/>
        </w:rPr>
        <w:t>O E JURISPRUD</w:t>
      </w:r>
      <w:r w:rsidRPr="00A84021">
        <w:rPr>
          <w:rFonts w:ascii="Times New Roman" w:hAnsi="Times New Roman" w:cs="Times New Roman" w:hint="eastAsia"/>
          <w:b/>
          <w:sz w:val="24"/>
          <w:szCs w:val="24"/>
        </w:rPr>
        <w:t>Ê</w:t>
      </w:r>
      <w:r w:rsidRPr="00A84021">
        <w:rPr>
          <w:rFonts w:ascii="Times New Roman" w:hAnsi="Times New Roman" w:cs="Times New Roman"/>
          <w:b/>
          <w:sz w:val="24"/>
          <w:szCs w:val="24"/>
        </w:rPr>
        <w:t>NCIA UTILIZADAS</w:t>
      </w:r>
    </w:p>
    <w:p w14:paraId="616B9BF2" w14:textId="77777777" w:rsidR="00474742" w:rsidRPr="00A84021" w:rsidRDefault="00474742" w:rsidP="00FE0F4F">
      <w:pPr>
        <w:spacing w:before="240" w:after="24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84021">
        <w:rPr>
          <w:rFonts w:ascii="Times New Roman" w:hAnsi="Times New Roman" w:cs="Times New Roman"/>
          <w:b/>
          <w:sz w:val="24"/>
          <w:szCs w:val="24"/>
        </w:rPr>
        <w:t>V.I. LEGISLA</w:t>
      </w:r>
      <w:r w:rsidRPr="00A84021">
        <w:rPr>
          <w:rFonts w:ascii="Times New Roman" w:hAnsi="Times New Roman" w:cs="Times New Roman" w:hint="eastAsia"/>
          <w:b/>
          <w:sz w:val="24"/>
          <w:szCs w:val="24"/>
        </w:rPr>
        <w:t>ÇÃ</w:t>
      </w:r>
      <w:r w:rsidRPr="00A84021">
        <w:rPr>
          <w:rFonts w:ascii="Times New Roman" w:hAnsi="Times New Roman" w:cs="Times New Roman"/>
          <w:b/>
          <w:sz w:val="24"/>
          <w:szCs w:val="24"/>
        </w:rPr>
        <w:t>O</w:t>
      </w:r>
    </w:p>
    <w:p w14:paraId="57588725" w14:textId="77777777" w:rsidR="00DF21D1" w:rsidRDefault="00474742" w:rsidP="00DF21D1">
      <w:pPr>
        <w:spacing w:before="240" w:after="24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84021">
        <w:rPr>
          <w:rFonts w:ascii="Times New Roman" w:hAnsi="Times New Roman" w:cs="Times New Roman"/>
          <w:b/>
          <w:sz w:val="24"/>
          <w:szCs w:val="24"/>
        </w:rPr>
        <w:t>CPC: art. 85; art. 1.022.</w:t>
      </w:r>
    </w:p>
    <w:p w14:paraId="0A429653" w14:textId="77777777" w:rsidR="007D7F45" w:rsidRDefault="00474742" w:rsidP="00DF21D1">
      <w:pPr>
        <w:spacing w:before="240" w:after="24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84021">
        <w:rPr>
          <w:rFonts w:ascii="Times New Roman" w:hAnsi="Times New Roman" w:cs="Times New Roman"/>
          <w:b/>
          <w:sz w:val="24"/>
          <w:szCs w:val="24"/>
        </w:rPr>
        <w:t>V.II. JURISPRUD</w:t>
      </w:r>
      <w:r w:rsidRPr="00A84021">
        <w:rPr>
          <w:rFonts w:ascii="Times New Roman" w:hAnsi="Times New Roman" w:cs="Times New Roman" w:hint="eastAsia"/>
          <w:b/>
          <w:sz w:val="24"/>
          <w:szCs w:val="24"/>
        </w:rPr>
        <w:t>Ê</w:t>
      </w:r>
      <w:r w:rsidRPr="00A84021">
        <w:rPr>
          <w:rFonts w:ascii="Times New Roman" w:hAnsi="Times New Roman" w:cs="Times New Roman"/>
          <w:b/>
          <w:sz w:val="24"/>
          <w:szCs w:val="24"/>
        </w:rPr>
        <w:t>NCIA</w:t>
      </w:r>
    </w:p>
    <w:p w14:paraId="285CC9D7" w14:textId="5FD0AE42" w:rsidR="008C320F" w:rsidRDefault="007D7F45" w:rsidP="00FC1081">
      <w:pPr>
        <w:spacing w:before="240" w:after="24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D7F45">
        <w:rPr>
          <w:rFonts w:ascii="Times New Roman" w:hAnsi="Times New Roman" w:cs="Times New Roman"/>
          <w:b/>
          <w:sz w:val="24"/>
          <w:szCs w:val="24"/>
        </w:rPr>
        <w:t xml:space="preserve">STJ. Primeira Turma. Relator: Ministro Sérgio Kukina. </w:t>
      </w:r>
      <w:proofErr w:type="spellStart"/>
      <w:r w:rsidRPr="007D7F45">
        <w:rPr>
          <w:rFonts w:ascii="Times New Roman" w:hAnsi="Times New Roman" w:cs="Times New Roman"/>
          <w:b/>
          <w:sz w:val="24"/>
          <w:szCs w:val="24"/>
        </w:rPr>
        <w:t>AgInt</w:t>
      </w:r>
      <w:proofErr w:type="spellEnd"/>
      <w:r w:rsidRPr="007D7F45">
        <w:rPr>
          <w:rFonts w:ascii="Times New Roman" w:hAnsi="Times New Roman" w:cs="Times New Roman"/>
          <w:b/>
          <w:sz w:val="24"/>
          <w:szCs w:val="24"/>
        </w:rPr>
        <w:t xml:space="preserve"> no REsp n. 1.811.967/RJ. Data de julgamento: 19-8-2019. Data de publicação: 22-8-2019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14:paraId="24D609DB" w14:textId="77777777" w:rsidR="007D7F45" w:rsidRPr="008C320F" w:rsidRDefault="007D7F45" w:rsidP="004E1BC4">
      <w:pPr>
        <w:spacing w:before="240" w:after="24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41249C2" w14:textId="77777777" w:rsidR="00FB27C5" w:rsidRDefault="00D74F23" w:rsidP="00FB27C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B400E7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 – RELATÓRIO</w:t>
      </w:r>
    </w:p>
    <w:p w14:paraId="5117AF31" w14:textId="4084BDD7" w:rsidR="004D6655" w:rsidRDefault="003F76F3" w:rsidP="00122FB9">
      <w:pPr>
        <w:tabs>
          <w:tab w:val="left" w:pos="6955"/>
        </w:tabs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3F76F3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Cuida</w:t>
      </w:r>
      <w:r w:rsidR="008C06ED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m-se de embargos de declaração interpostos </w:t>
      </w:r>
      <w:r w:rsidR="004011D4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por </w:t>
      </w:r>
      <w:r w:rsidR="000C0122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MRV Engenharia e Participações S. A.</w:t>
      </w:r>
      <w:r w:rsidR="009D5678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em face de Edilene dos </w:t>
      </w:r>
      <w:r w:rsidR="00C50A47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Santos e Julio Alves da Silva</w:t>
      </w:r>
      <w:r w:rsidR="002D4DD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, tendo como objeto o v. acórdão proferido pela 20ª Câmara Cível </w:t>
      </w:r>
      <w:r w:rsidR="00B93FEE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do Tribunal de Justiça do Estado do Paraná</w:t>
      </w:r>
      <w:r w:rsidR="00C50A47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, que deu parcial provimento ao recurso de apelação dos ora embargados, tão somente para </w:t>
      </w:r>
      <w:r w:rsidR="00761368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conceder-lhes o benefício da gratuidade da justiça, mantendo hígidas</w:t>
      </w:r>
      <w:r w:rsidR="00D7029E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as demais disposições da sentença (evento 23.1 – Ap).</w:t>
      </w:r>
    </w:p>
    <w:p w14:paraId="59548002" w14:textId="3ED7E067" w:rsidR="006E22BC" w:rsidRDefault="007B499D" w:rsidP="007C36A5">
      <w:pPr>
        <w:tabs>
          <w:tab w:val="left" w:pos="6955"/>
        </w:tabs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Sustenta a</w:t>
      </w:r>
      <w:r w:rsidR="00122FB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parte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embargante, em síntese, o acometimento do julgado por </w:t>
      </w:r>
      <w:r w:rsidR="00122FB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contradição, decorrente da redistribuição dos ônus da sucumbência, </w:t>
      </w:r>
      <w:r w:rsidR="00842775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apesar da manutenção da sentença em relação ao mérito</w:t>
      </w:r>
      <w:r w:rsidR="008065DA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(evento 1.1).</w:t>
      </w:r>
    </w:p>
    <w:p w14:paraId="67773EB5" w14:textId="6FF76603" w:rsidR="005F484B" w:rsidRPr="00C659AC" w:rsidRDefault="00C659AC" w:rsidP="00227853">
      <w:pPr>
        <w:tabs>
          <w:tab w:val="left" w:pos="6955"/>
        </w:tabs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Instados, os embargados deixaram transcorrer, </w:t>
      </w:r>
      <w:r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pt-BR"/>
        </w:rPr>
        <w:t>in albis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, o prazo para contra</w:t>
      </w:r>
      <w:r w:rsidR="00ED70BA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rrazões (eventos 10 e 11).</w:t>
      </w:r>
    </w:p>
    <w:p w14:paraId="2CF65DB8" w14:textId="77777777" w:rsidR="00E747A8" w:rsidRDefault="00E747A8" w:rsidP="00B72930">
      <w:pPr>
        <w:tabs>
          <w:tab w:val="left" w:pos="6955"/>
        </w:tabs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É o necessário relato.</w:t>
      </w:r>
    </w:p>
    <w:p w14:paraId="40367DF6" w14:textId="77777777" w:rsidR="003F76F3" w:rsidRDefault="003F76F3" w:rsidP="00FB27C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</w:p>
    <w:p w14:paraId="552CAA17" w14:textId="77777777" w:rsidR="003F76F3" w:rsidRDefault="00FB27C5" w:rsidP="003F76F3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260160">
        <w:rPr>
          <w:rFonts w:ascii="Times New Roman" w:hAnsi="Times New Roman" w:cs="Times New Roman"/>
          <w:b/>
          <w:sz w:val="24"/>
          <w:szCs w:val="24"/>
        </w:rPr>
        <w:t>II – FUNDAMENTAÇÃO</w:t>
      </w:r>
    </w:p>
    <w:p w14:paraId="3C68F9C2" w14:textId="77777777" w:rsidR="00E71385" w:rsidRPr="00C727D6" w:rsidRDefault="00E71385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727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II.I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–</w:t>
      </w:r>
      <w:r w:rsidRPr="00C727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DO JUÍZO DE </w:t>
      </w:r>
      <w:r w:rsidRPr="00C727D6">
        <w:rPr>
          <w:rFonts w:ascii="Times New Roman" w:eastAsia="Times New Roman" w:hAnsi="Times New Roman" w:cs="Times New Roman"/>
          <w:sz w:val="24"/>
          <w:szCs w:val="24"/>
          <w:lang w:eastAsia="pt-BR"/>
        </w:rPr>
        <w:t>ADMISSIBILIDADE</w:t>
      </w:r>
    </w:p>
    <w:p w14:paraId="22426A3C" w14:textId="281E53B4" w:rsidR="00E71385" w:rsidRDefault="00E71385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Satisfeitos</w:t>
      </w:r>
      <w:r w:rsidR="002108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D42387">
        <w:rPr>
          <w:rFonts w:ascii="Times New Roman" w:eastAsia="Times New Roman" w:hAnsi="Times New Roman" w:cs="Times New Roman"/>
          <w:sz w:val="24"/>
          <w:szCs w:val="24"/>
          <w:lang w:eastAsia="pt-BR"/>
        </w:rPr>
        <w:t>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 pressupostos de admissibilidade recursal, conhecem-se dos embargos de declaração </w:t>
      </w:r>
      <w:r w:rsidR="003835C9">
        <w:rPr>
          <w:rFonts w:ascii="Times New Roman" w:eastAsia="Times New Roman" w:hAnsi="Times New Roman" w:cs="Times New Roman"/>
          <w:sz w:val="24"/>
          <w:szCs w:val="24"/>
          <w:lang w:eastAsia="pt-BR"/>
        </w:rPr>
        <w:t>inter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postos.</w:t>
      </w:r>
    </w:p>
    <w:p w14:paraId="68F242B5" w14:textId="77777777" w:rsidR="00E71385" w:rsidRDefault="00E71385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0F5FB76" w14:textId="36074228" w:rsidR="00E71385" w:rsidRDefault="00E71385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II.II – </w:t>
      </w:r>
      <w:r w:rsidR="004E5661">
        <w:rPr>
          <w:rFonts w:ascii="Times New Roman" w:eastAsia="Times New Roman" w:hAnsi="Times New Roman" w:cs="Times New Roman"/>
          <w:sz w:val="24"/>
          <w:szCs w:val="24"/>
          <w:lang w:eastAsia="pt-BR"/>
        </w:rPr>
        <w:t>D</w:t>
      </w:r>
      <w:r w:rsidR="00E747A8">
        <w:rPr>
          <w:rFonts w:ascii="Times New Roman" w:eastAsia="Times New Roman" w:hAnsi="Times New Roman" w:cs="Times New Roman"/>
          <w:sz w:val="24"/>
          <w:szCs w:val="24"/>
          <w:lang w:eastAsia="pt-BR"/>
        </w:rPr>
        <w:t>O MÉRITO</w:t>
      </w:r>
    </w:p>
    <w:p w14:paraId="6131BF3B" w14:textId="77D4CFC9" w:rsidR="00101943" w:rsidRPr="00101943" w:rsidRDefault="00101943" w:rsidP="00B00DCE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01943">
        <w:rPr>
          <w:rFonts w:ascii="Times New Roman" w:eastAsia="Times New Roman" w:hAnsi="Times New Roman" w:cs="Times New Roman"/>
          <w:sz w:val="24"/>
          <w:szCs w:val="24"/>
          <w:lang w:eastAsia="pt-BR"/>
        </w:rPr>
        <w:t>O ac</w:t>
      </w:r>
      <w:r w:rsidRPr="00101943">
        <w:rPr>
          <w:rFonts w:ascii="Times New Roman" w:eastAsia="Times New Roman" w:hAnsi="Times New Roman" w:cs="Times New Roman" w:hint="eastAsia"/>
          <w:sz w:val="24"/>
          <w:szCs w:val="24"/>
          <w:lang w:eastAsia="pt-BR"/>
        </w:rPr>
        <w:t>ó</w:t>
      </w:r>
      <w:r w:rsidRPr="00101943">
        <w:rPr>
          <w:rFonts w:ascii="Times New Roman" w:eastAsia="Times New Roman" w:hAnsi="Times New Roman" w:cs="Times New Roman"/>
          <w:sz w:val="24"/>
          <w:szCs w:val="24"/>
          <w:lang w:eastAsia="pt-BR"/>
        </w:rPr>
        <w:t>rd</w:t>
      </w:r>
      <w:r w:rsidRPr="00101943">
        <w:rPr>
          <w:rFonts w:ascii="Times New Roman" w:eastAsia="Times New Roman" w:hAnsi="Times New Roman" w:cs="Times New Roman" w:hint="eastAsia"/>
          <w:sz w:val="24"/>
          <w:szCs w:val="24"/>
          <w:lang w:eastAsia="pt-BR"/>
        </w:rPr>
        <w:t>ã</w:t>
      </w:r>
      <w:r w:rsidRPr="00101943">
        <w:rPr>
          <w:rFonts w:ascii="Times New Roman" w:eastAsia="Times New Roman" w:hAnsi="Times New Roman" w:cs="Times New Roman"/>
          <w:sz w:val="24"/>
          <w:szCs w:val="24"/>
          <w:lang w:eastAsia="pt-BR"/>
        </w:rPr>
        <w:t>o embargado, ao apreciar o recurso de apela</w:t>
      </w:r>
      <w:r w:rsidRPr="00101943">
        <w:rPr>
          <w:rFonts w:ascii="Times New Roman" w:eastAsia="Times New Roman" w:hAnsi="Times New Roman" w:cs="Times New Roman" w:hint="eastAsia"/>
          <w:sz w:val="24"/>
          <w:szCs w:val="24"/>
          <w:lang w:eastAsia="pt-BR"/>
        </w:rPr>
        <w:t>çã</w:t>
      </w:r>
      <w:r w:rsidRPr="00101943">
        <w:rPr>
          <w:rFonts w:ascii="Times New Roman" w:eastAsia="Times New Roman" w:hAnsi="Times New Roman" w:cs="Times New Roman"/>
          <w:sz w:val="24"/>
          <w:szCs w:val="24"/>
          <w:lang w:eastAsia="pt-BR"/>
        </w:rPr>
        <w:t>o, manteve h</w:t>
      </w:r>
      <w:r w:rsidRPr="00101943">
        <w:rPr>
          <w:rFonts w:ascii="Times New Roman" w:eastAsia="Times New Roman" w:hAnsi="Times New Roman" w:cs="Times New Roman" w:hint="eastAsia"/>
          <w:sz w:val="24"/>
          <w:szCs w:val="24"/>
          <w:lang w:eastAsia="pt-BR"/>
        </w:rPr>
        <w:t>í</w:t>
      </w:r>
      <w:r w:rsidRPr="00101943">
        <w:rPr>
          <w:rFonts w:ascii="Times New Roman" w:eastAsia="Times New Roman" w:hAnsi="Times New Roman" w:cs="Times New Roman"/>
          <w:sz w:val="24"/>
          <w:szCs w:val="24"/>
          <w:lang w:eastAsia="pt-BR"/>
        </w:rPr>
        <w:t>gida a conclus</w:t>
      </w:r>
      <w:r w:rsidRPr="00101943">
        <w:rPr>
          <w:rFonts w:ascii="Times New Roman" w:eastAsia="Times New Roman" w:hAnsi="Times New Roman" w:cs="Times New Roman" w:hint="eastAsia"/>
          <w:sz w:val="24"/>
          <w:szCs w:val="24"/>
          <w:lang w:eastAsia="pt-BR"/>
        </w:rPr>
        <w:t>ã</w:t>
      </w:r>
      <w:r w:rsidRPr="00101943">
        <w:rPr>
          <w:rFonts w:ascii="Times New Roman" w:eastAsia="Times New Roman" w:hAnsi="Times New Roman" w:cs="Times New Roman"/>
          <w:sz w:val="24"/>
          <w:szCs w:val="24"/>
          <w:lang w:eastAsia="pt-BR"/>
        </w:rPr>
        <w:t>o da senten</w:t>
      </w:r>
      <w:r w:rsidRPr="00101943">
        <w:rPr>
          <w:rFonts w:ascii="Times New Roman" w:eastAsia="Times New Roman" w:hAnsi="Times New Roman" w:cs="Times New Roman" w:hint="eastAsia"/>
          <w:sz w:val="24"/>
          <w:szCs w:val="24"/>
          <w:lang w:eastAsia="pt-BR"/>
        </w:rPr>
        <w:t>ç</w:t>
      </w:r>
      <w:r w:rsidRPr="001019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quanto ao </w:t>
      </w:r>
      <w:r w:rsidR="00B00D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mérito da lide processual. </w:t>
      </w:r>
      <w:r w:rsidRPr="001019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reforma operada limitou-se ao reconhecimento do direito dos apelantes </w:t>
      </w:r>
      <w:r w:rsidRPr="00101943">
        <w:rPr>
          <w:rFonts w:ascii="Times New Roman" w:eastAsia="Times New Roman" w:hAnsi="Times New Roman" w:cs="Times New Roman" w:hint="eastAsia"/>
          <w:sz w:val="24"/>
          <w:szCs w:val="24"/>
          <w:lang w:eastAsia="pt-BR"/>
        </w:rPr>
        <w:t>à</w:t>
      </w:r>
      <w:r w:rsidRPr="001019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gratuidade da justi</w:t>
      </w:r>
      <w:r w:rsidRPr="00101943">
        <w:rPr>
          <w:rFonts w:ascii="Times New Roman" w:eastAsia="Times New Roman" w:hAnsi="Times New Roman" w:cs="Times New Roman" w:hint="eastAsia"/>
          <w:sz w:val="24"/>
          <w:szCs w:val="24"/>
          <w:lang w:eastAsia="pt-BR"/>
        </w:rPr>
        <w:t>ç</w:t>
      </w:r>
      <w:r w:rsidRPr="00101943">
        <w:rPr>
          <w:rFonts w:ascii="Times New Roman" w:eastAsia="Times New Roman" w:hAnsi="Times New Roman" w:cs="Times New Roman"/>
          <w:sz w:val="24"/>
          <w:szCs w:val="24"/>
          <w:lang w:eastAsia="pt-BR"/>
        </w:rPr>
        <w:t>a.</w:t>
      </w:r>
    </w:p>
    <w:p w14:paraId="1B5B2206" w14:textId="77777777" w:rsidR="00DC149C" w:rsidRDefault="00101943" w:rsidP="00DC149C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01943">
        <w:rPr>
          <w:rFonts w:ascii="Times New Roman" w:eastAsia="Times New Roman" w:hAnsi="Times New Roman" w:cs="Times New Roman"/>
          <w:sz w:val="24"/>
          <w:szCs w:val="24"/>
          <w:lang w:eastAsia="pt-BR"/>
        </w:rPr>
        <w:t>Ocorre que a concess</w:t>
      </w:r>
      <w:r w:rsidRPr="00101943">
        <w:rPr>
          <w:rFonts w:ascii="Times New Roman" w:eastAsia="Times New Roman" w:hAnsi="Times New Roman" w:cs="Times New Roman" w:hint="eastAsia"/>
          <w:sz w:val="24"/>
          <w:szCs w:val="24"/>
          <w:lang w:eastAsia="pt-BR"/>
        </w:rPr>
        <w:t>ã</w:t>
      </w:r>
      <w:r w:rsidRPr="00101943">
        <w:rPr>
          <w:rFonts w:ascii="Times New Roman" w:eastAsia="Times New Roman" w:hAnsi="Times New Roman" w:cs="Times New Roman"/>
          <w:sz w:val="24"/>
          <w:szCs w:val="24"/>
          <w:lang w:eastAsia="pt-BR"/>
        </w:rPr>
        <w:t>o do benef</w:t>
      </w:r>
      <w:r w:rsidRPr="00101943">
        <w:rPr>
          <w:rFonts w:ascii="Times New Roman" w:eastAsia="Times New Roman" w:hAnsi="Times New Roman" w:cs="Times New Roman" w:hint="eastAsia"/>
          <w:sz w:val="24"/>
          <w:szCs w:val="24"/>
          <w:lang w:eastAsia="pt-BR"/>
        </w:rPr>
        <w:t>í</w:t>
      </w:r>
      <w:r w:rsidRPr="00101943">
        <w:rPr>
          <w:rFonts w:ascii="Times New Roman" w:eastAsia="Times New Roman" w:hAnsi="Times New Roman" w:cs="Times New Roman"/>
          <w:sz w:val="24"/>
          <w:szCs w:val="24"/>
          <w:lang w:eastAsia="pt-BR"/>
        </w:rPr>
        <w:t>cio da assist</w:t>
      </w:r>
      <w:r w:rsidRPr="00101943">
        <w:rPr>
          <w:rFonts w:ascii="Times New Roman" w:eastAsia="Times New Roman" w:hAnsi="Times New Roman" w:cs="Times New Roman" w:hint="eastAsia"/>
          <w:sz w:val="24"/>
          <w:szCs w:val="24"/>
          <w:lang w:eastAsia="pt-BR"/>
        </w:rPr>
        <w:t>ê</w:t>
      </w:r>
      <w:r w:rsidRPr="00101943">
        <w:rPr>
          <w:rFonts w:ascii="Times New Roman" w:eastAsia="Times New Roman" w:hAnsi="Times New Roman" w:cs="Times New Roman"/>
          <w:sz w:val="24"/>
          <w:szCs w:val="24"/>
          <w:lang w:eastAsia="pt-BR"/>
        </w:rPr>
        <w:t>ncia judici</w:t>
      </w:r>
      <w:r w:rsidRPr="00101943">
        <w:rPr>
          <w:rFonts w:ascii="Times New Roman" w:eastAsia="Times New Roman" w:hAnsi="Times New Roman" w:cs="Times New Roman" w:hint="eastAsia"/>
          <w:sz w:val="24"/>
          <w:szCs w:val="24"/>
          <w:lang w:eastAsia="pt-BR"/>
        </w:rPr>
        <w:t>á</w:t>
      </w:r>
      <w:r w:rsidRPr="001019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ria gratuita </w:t>
      </w:r>
      <w:r w:rsidRPr="00101943">
        <w:rPr>
          <w:rFonts w:ascii="Times New Roman" w:eastAsia="Times New Roman" w:hAnsi="Times New Roman" w:cs="Times New Roman" w:hint="eastAsia"/>
          <w:sz w:val="24"/>
          <w:szCs w:val="24"/>
          <w:lang w:eastAsia="pt-BR"/>
        </w:rPr>
        <w:t>é</w:t>
      </w:r>
      <w:r w:rsidRPr="001019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mat</w:t>
      </w:r>
      <w:r w:rsidRPr="00101943">
        <w:rPr>
          <w:rFonts w:ascii="Times New Roman" w:eastAsia="Times New Roman" w:hAnsi="Times New Roman" w:cs="Times New Roman" w:hint="eastAsia"/>
          <w:sz w:val="24"/>
          <w:szCs w:val="24"/>
          <w:lang w:eastAsia="pt-BR"/>
        </w:rPr>
        <w:t>é</w:t>
      </w:r>
      <w:r w:rsidRPr="001019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ria de ordem processual que visa assegurar o acesso </w:t>
      </w:r>
      <w:r w:rsidRPr="00101943">
        <w:rPr>
          <w:rFonts w:ascii="Times New Roman" w:eastAsia="Times New Roman" w:hAnsi="Times New Roman" w:cs="Times New Roman" w:hint="eastAsia"/>
          <w:sz w:val="24"/>
          <w:szCs w:val="24"/>
          <w:lang w:eastAsia="pt-BR"/>
        </w:rPr>
        <w:t>à</w:t>
      </w:r>
      <w:r w:rsidRPr="001019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justi</w:t>
      </w:r>
      <w:r w:rsidRPr="00101943">
        <w:rPr>
          <w:rFonts w:ascii="Times New Roman" w:eastAsia="Times New Roman" w:hAnsi="Times New Roman" w:cs="Times New Roman" w:hint="eastAsia"/>
          <w:sz w:val="24"/>
          <w:szCs w:val="24"/>
          <w:lang w:eastAsia="pt-BR"/>
        </w:rPr>
        <w:t>ç</w:t>
      </w:r>
      <w:r w:rsidRPr="00101943">
        <w:rPr>
          <w:rFonts w:ascii="Times New Roman" w:eastAsia="Times New Roman" w:hAnsi="Times New Roman" w:cs="Times New Roman"/>
          <w:sz w:val="24"/>
          <w:szCs w:val="24"/>
          <w:lang w:eastAsia="pt-BR"/>
        </w:rPr>
        <w:t>a, n</w:t>
      </w:r>
      <w:r w:rsidRPr="00101943">
        <w:rPr>
          <w:rFonts w:ascii="Times New Roman" w:eastAsia="Times New Roman" w:hAnsi="Times New Roman" w:cs="Times New Roman" w:hint="eastAsia"/>
          <w:sz w:val="24"/>
          <w:szCs w:val="24"/>
          <w:lang w:eastAsia="pt-BR"/>
        </w:rPr>
        <w:t>ã</w:t>
      </w:r>
      <w:r w:rsidRPr="00101943">
        <w:rPr>
          <w:rFonts w:ascii="Times New Roman" w:eastAsia="Times New Roman" w:hAnsi="Times New Roman" w:cs="Times New Roman"/>
          <w:sz w:val="24"/>
          <w:szCs w:val="24"/>
          <w:lang w:eastAsia="pt-BR"/>
        </w:rPr>
        <w:t>o possuindo o cond</w:t>
      </w:r>
      <w:r w:rsidRPr="00101943">
        <w:rPr>
          <w:rFonts w:ascii="Times New Roman" w:eastAsia="Times New Roman" w:hAnsi="Times New Roman" w:cs="Times New Roman" w:hint="eastAsia"/>
          <w:sz w:val="24"/>
          <w:szCs w:val="24"/>
          <w:lang w:eastAsia="pt-BR"/>
        </w:rPr>
        <w:t>ã</w:t>
      </w:r>
      <w:r w:rsidRPr="001019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de alterar o </w:t>
      </w:r>
      <w:r w:rsidRPr="00101943">
        <w:rPr>
          <w:rFonts w:ascii="Times New Roman" w:eastAsia="Times New Roman" w:hAnsi="Times New Roman" w:cs="Times New Roman" w:hint="eastAsia"/>
          <w:sz w:val="24"/>
          <w:szCs w:val="24"/>
          <w:lang w:eastAsia="pt-BR"/>
        </w:rPr>
        <w:t>ê</w:t>
      </w:r>
      <w:r w:rsidRPr="00101943">
        <w:rPr>
          <w:rFonts w:ascii="Times New Roman" w:eastAsia="Times New Roman" w:hAnsi="Times New Roman" w:cs="Times New Roman"/>
          <w:sz w:val="24"/>
          <w:szCs w:val="24"/>
          <w:lang w:eastAsia="pt-BR"/>
        </w:rPr>
        <w:t>xito ou a derrota das partes em rela</w:t>
      </w:r>
      <w:r w:rsidRPr="00101943">
        <w:rPr>
          <w:rFonts w:ascii="Times New Roman" w:eastAsia="Times New Roman" w:hAnsi="Times New Roman" w:cs="Times New Roman" w:hint="eastAsia"/>
          <w:sz w:val="24"/>
          <w:szCs w:val="24"/>
          <w:lang w:eastAsia="pt-BR"/>
        </w:rPr>
        <w:t>çã</w:t>
      </w:r>
      <w:r w:rsidRPr="00101943">
        <w:rPr>
          <w:rFonts w:ascii="Times New Roman" w:eastAsia="Times New Roman" w:hAnsi="Times New Roman" w:cs="Times New Roman"/>
          <w:sz w:val="24"/>
          <w:szCs w:val="24"/>
          <w:lang w:eastAsia="pt-BR"/>
        </w:rPr>
        <w:t>o aos pedidos formulados na inicial ou na reconven</w:t>
      </w:r>
      <w:r w:rsidRPr="00101943">
        <w:rPr>
          <w:rFonts w:ascii="Times New Roman" w:eastAsia="Times New Roman" w:hAnsi="Times New Roman" w:cs="Times New Roman" w:hint="eastAsia"/>
          <w:sz w:val="24"/>
          <w:szCs w:val="24"/>
          <w:lang w:eastAsia="pt-BR"/>
        </w:rPr>
        <w:t>çã</w:t>
      </w:r>
      <w:r w:rsidRPr="00101943">
        <w:rPr>
          <w:rFonts w:ascii="Times New Roman" w:eastAsia="Times New Roman" w:hAnsi="Times New Roman" w:cs="Times New Roman"/>
          <w:sz w:val="24"/>
          <w:szCs w:val="24"/>
          <w:lang w:eastAsia="pt-BR"/>
        </w:rPr>
        <w:t>o. Se o m</w:t>
      </w:r>
      <w:r w:rsidRPr="00101943">
        <w:rPr>
          <w:rFonts w:ascii="Times New Roman" w:eastAsia="Times New Roman" w:hAnsi="Times New Roman" w:cs="Times New Roman" w:hint="eastAsia"/>
          <w:sz w:val="24"/>
          <w:szCs w:val="24"/>
          <w:lang w:eastAsia="pt-BR"/>
        </w:rPr>
        <w:t>é</w:t>
      </w:r>
      <w:r w:rsidRPr="00101943">
        <w:rPr>
          <w:rFonts w:ascii="Times New Roman" w:eastAsia="Times New Roman" w:hAnsi="Times New Roman" w:cs="Times New Roman"/>
          <w:sz w:val="24"/>
          <w:szCs w:val="24"/>
          <w:lang w:eastAsia="pt-BR"/>
        </w:rPr>
        <w:t>rito da causa permaneceu inalterado, com a proced</w:t>
      </w:r>
      <w:r w:rsidRPr="00101943">
        <w:rPr>
          <w:rFonts w:ascii="Times New Roman" w:eastAsia="Times New Roman" w:hAnsi="Times New Roman" w:cs="Times New Roman" w:hint="eastAsia"/>
          <w:sz w:val="24"/>
          <w:szCs w:val="24"/>
          <w:lang w:eastAsia="pt-BR"/>
        </w:rPr>
        <w:t>ê</w:t>
      </w:r>
      <w:r w:rsidRPr="00101943">
        <w:rPr>
          <w:rFonts w:ascii="Times New Roman" w:eastAsia="Times New Roman" w:hAnsi="Times New Roman" w:cs="Times New Roman"/>
          <w:sz w:val="24"/>
          <w:szCs w:val="24"/>
          <w:lang w:eastAsia="pt-BR"/>
        </w:rPr>
        <w:t>ncia total dos pedidos da autora, a aplica</w:t>
      </w:r>
      <w:r w:rsidRPr="00101943">
        <w:rPr>
          <w:rFonts w:ascii="Times New Roman" w:eastAsia="Times New Roman" w:hAnsi="Times New Roman" w:cs="Times New Roman" w:hint="eastAsia"/>
          <w:sz w:val="24"/>
          <w:szCs w:val="24"/>
          <w:lang w:eastAsia="pt-BR"/>
        </w:rPr>
        <w:t>çã</w:t>
      </w:r>
      <w:r w:rsidRPr="00101943">
        <w:rPr>
          <w:rFonts w:ascii="Times New Roman" w:eastAsia="Times New Roman" w:hAnsi="Times New Roman" w:cs="Times New Roman"/>
          <w:sz w:val="24"/>
          <w:szCs w:val="24"/>
          <w:lang w:eastAsia="pt-BR"/>
        </w:rPr>
        <w:t>o do princ</w:t>
      </w:r>
      <w:r w:rsidRPr="00101943">
        <w:rPr>
          <w:rFonts w:ascii="Times New Roman" w:eastAsia="Times New Roman" w:hAnsi="Times New Roman" w:cs="Times New Roman" w:hint="eastAsia"/>
          <w:sz w:val="24"/>
          <w:szCs w:val="24"/>
          <w:lang w:eastAsia="pt-BR"/>
        </w:rPr>
        <w:t>í</w:t>
      </w:r>
      <w:r w:rsidRPr="00101943">
        <w:rPr>
          <w:rFonts w:ascii="Times New Roman" w:eastAsia="Times New Roman" w:hAnsi="Times New Roman" w:cs="Times New Roman"/>
          <w:sz w:val="24"/>
          <w:szCs w:val="24"/>
          <w:lang w:eastAsia="pt-BR"/>
        </w:rPr>
        <w:t>pio da sucumb</w:t>
      </w:r>
      <w:r w:rsidRPr="00101943">
        <w:rPr>
          <w:rFonts w:ascii="Times New Roman" w:eastAsia="Times New Roman" w:hAnsi="Times New Roman" w:cs="Times New Roman" w:hint="eastAsia"/>
          <w:sz w:val="24"/>
          <w:szCs w:val="24"/>
          <w:lang w:eastAsia="pt-BR"/>
        </w:rPr>
        <w:t>ê</w:t>
      </w:r>
      <w:r w:rsidRPr="00101943">
        <w:rPr>
          <w:rFonts w:ascii="Times New Roman" w:eastAsia="Times New Roman" w:hAnsi="Times New Roman" w:cs="Times New Roman"/>
          <w:sz w:val="24"/>
          <w:szCs w:val="24"/>
          <w:lang w:eastAsia="pt-BR"/>
        </w:rPr>
        <w:t>ncia (</w:t>
      </w:r>
      <w:r w:rsidR="00CD3E9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CPC, </w:t>
      </w:r>
      <w:r w:rsidRPr="00101943">
        <w:rPr>
          <w:rFonts w:ascii="Times New Roman" w:eastAsia="Times New Roman" w:hAnsi="Times New Roman" w:cs="Times New Roman"/>
          <w:sz w:val="24"/>
          <w:szCs w:val="24"/>
          <w:lang w:eastAsia="pt-BR"/>
        </w:rPr>
        <w:t>art. 85</w:t>
      </w:r>
      <w:r w:rsidR="00CD3E98">
        <w:rPr>
          <w:rFonts w:ascii="Times New Roman" w:eastAsia="Times New Roman" w:hAnsi="Times New Roman" w:cs="Times New Roman"/>
          <w:sz w:val="24"/>
          <w:szCs w:val="24"/>
          <w:lang w:eastAsia="pt-BR"/>
        </w:rPr>
        <w:t>) impõe que a par</w:t>
      </w:r>
      <w:r w:rsidR="00AA3620">
        <w:rPr>
          <w:rFonts w:ascii="Times New Roman" w:eastAsia="Times New Roman" w:hAnsi="Times New Roman" w:cs="Times New Roman"/>
          <w:sz w:val="24"/>
          <w:szCs w:val="24"/>
          <w:lang w:eastAsia="pt-BR"/>
        </w:rPr>
        <w:t>te vencida no mérito arque integralmente com os ônus da sucumbência.</w:t>
      </w:r>
    </w:p>
    <w:p w14:paraId="37DD15BF" w14:textId="5B02F418" w:rsidR="00101943" w:rsidRDefault="00101943" w:rsidP="00DC149C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019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Nesse sentido, </w:t>
      </w:r>
      <w:r w:rsidR="00AA36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eis a </w:t>
      </w:r>
      <w:r w:rsidRPr="00101943">
        <w:rPr>
          <w:rFonts w:ascii="Times New Roman" w:eastAsia="Times New Roman" w:hAnsi="Times New Roman" w:cs="Times New Roman"/>
          <w:sz w:val="24"/>
          <w:szCs w:val="24"/>
          <w:lang w:eastAsia="pt-BR"/>
        </w:rPr>
        <w:t>jurisprud</w:t>
      </w:r>
      <w:r w:rsidRPr="00101943">
        <w:rPr>
          <w:rFonts w:ascii="Times New Roman" w:eastAsia="Times New Roman" w:hAnsi="Times New Roman" w:cs="Times New Roman" w:hint="eastAsia"/>
          <w:sz w:val="24"/>
          <w:szCs w:val="24"/>
          <w:lang w:eastAsia="pt-BR"/>
        </w:rPr>
        <w:t>ê</w:t>
      </w:r>
      <w:r w:rsidRPr="00101943">
        <w:rPr>
          <w:rFonts w:ascii="Times New Roman" w:eastAsia="Times New Roman" w:hAnsi="Times New Roman" w:cs="Times New Roman"/>
          <w:sz w:val="24"/>
          <w:szCs w:val="24"/>
          <w:lang w:eastAsia="pt-BR"/>
        </w:rPr>
        <w:t>ncia:</w:t>
      </w:r>
    </w:p>
    <w:p w14:paraId="3F3D815F" w14:textId="77777777" w:rsidR="00DC149C" w:rsidRPr="00101943" w:rsidRDefault="00DC149C" w:rsidP="00DC149C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E90D813" w14:textId="08BE4CEF" w:rsidR="00DC149C" w:rsidRPr="004C7BCF" w:rsidRDefault="00A803D7" w:rsidP="00B547EA">
      <w:pPr>
        <w:spacing w:before="240" w:after="240" w:line="360" w:lineRule="auto"/>
        <w:ind w:left="2124"/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>PROCESSUAL CIVIL. ADMINISTRATIVO. SERVIDOR P</w:t>
      </w:r>
      <w:r w:rsidRPr="004C7BCF">
        <w:rPr>
          <w:rFonts w:ascii="Times New Roman" w:eastAsia="Times New Roman" w:hAnsi="Times New Roman" w:cs="Times New Roman" w:hint="eastAsia"/>
          <w:sz w:val="20"/>
          <w:szCs w:val="20"/>
          <w:lang w:eastAsia="pt-BR"/>
        </w:rPr>
        <w:t>Ú</w:t>
      </w: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>BLICO. AGRAVO INTERNO</w:t>
      </w:r>
      <w:r w:rsid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</w:t>
      </w: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>NO RECURSO ESPECIAL. A</w:t>
      </w:r>
      <w:r w:rsidRPr="004C7BCF">
        <w:rPr>
          <w:rFonts w:ascii="Times New Roman" w:eastAsia="Times New Roman" w:hAnsi="Times New Roman" w:cs="Times New Roman" w:hint="eastAsia"/>
          <w:sz w:val="20"/>
          <w:szCs w:val="20"/>
          <w:lang w:eastAsia="pt-BR"/>
        </w:rPr>
        <w:t>ÇÃ</w:t>
      </w: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>O ORDIN</w:t>
      </w:r>
      <w:r w:rsidRPr="004C7BCF">
        <w:rPr>
          <w:rFonts w:ascii="Times New Roman" w:eastAsia="Times New Roman" w:hAnsi="Times New Roman" w:cs="Times New Roman" w:hint="eastAsia"/>
          <w:sz w:val="20"/>
          <w:szCs w:val="20"/>
          <w:lang w:eastAsia="pt-BR"/>
        </w:rPr>
        <w:t>Á</w:t>
      </w: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>RIA DE COBRAN</w:t>
      </w:r>
      <w:r w:rsidRPr="004C7BCF">
        <w:rPr>
          <w:rFonts w:ascii="Times New Roman" w:eastAsia="Times New Roman" w:hAnsi="Times New Roman" w:cs="Times New Roman" w:hint="eastAsia"/>
          <w:sz w:val="20"/>
          <w:szCs w:val="20"/>
          <w:lang w:eastAsia="pt-BR"/>
        </w:rPr>
        <w:t>Ç</w:t>
      </w: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>A JULGADA IMPROCEDENTE</w:t>
      </w:r>
      <w:r w:rsidR="00FC688E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</w:t>
      </w: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>PELO TRIBUNAL DE ORIGEM. SUCUMB</w:t>
      </w:r>
      <w:r w:rsidRPr="004C7BCF">
        <w:rPr>
          <w:rFonts w:ascii="Times New Roman" w:eastAsia="Times New Roman" w:hAnsi="Times New Roman" w:cs="Times New Roman" w:hint="eastAsia"/>
          <w:sz w:val="20"/>
          <w:szCs w:val="20"/>
          <w:lang w:eastAsia="pt-BR"/>
        </w:rPr>
        <w:t>Ê</w:t>
      </w: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>NCIA. FIXA</w:t>
      </w:r>
      <w:r w:rsidRPr="004C7BCF">
        <w:rPr>
          <w:rFonts w:ascii="Times New Roman" w:eastAsia="Times New Roman" w:hAnsi="Times New Roman" w:cs="Times New Roman" w:hint="eastAsia"/>
          <w:sz w:val="20"/>
          <w:szCs w:val="20"/>
          <w:lang w:eastAsia="pt-BR"/>
        </w:rPr>
        <w:t>ÇÃ</w:t>
      </w: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O </w:t>
      </w:r>
      <w:r w:rsidRPr="004C7BCF">
        <w:rPr>
          <w:rFonts w:ascii="Times New Roman" w:eastAsia="Times New Roman" w:hAnsi="Times New Roman" w:cs="Times New Roman" w:hint="eastAsia"/>
          <w:sz w:val="20"/>
          <w:szCs w:val="20"/>
          <w:lang w:eastAsia="pt-BR"/>
        </w:rPr>
        <w:t>À</w:t>
      </w: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LUZ DO PRINC</w:t>
      </w:r>
      <w:r w:rsidRPr="004C7BCF">
        <w:rPr>
          <w:rFonts w:ascii="Times New Roman" w:eastAsia="Times New Roman" w:hAnsi="Times New Roman" w:cs="Times New Roman" w:hint="eastAsia"/>
          <w:sz w:val="20"/>
          <w:szCs w:val="20"/>
          <w:lang w:eastAsia="pt-BR"/>
        </w:rPr>
        <w:t>Í</w:t>
      </w: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>PIO DA</w:t>
      </w:r>
      <w:r w:rsidR="00FC688E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</w:t>
      </w: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>SUCUMB</w:t>
      </w:r>
      <w:r w:rsidRPr="004C7BCF">
        <w:rPr>
          <w:rFonts w:ascii="Times New Roman" w:eastAsia="Times New Roman" w:hAnsi="Times New Roman" w:cs="Times New Roman" w:hint="eastAsia"/>
          <w:sz w:val="20"/>
          <w:szCs w:val="20"/>
          <w:lang w:eastAsia="pt-BR"/>
        </w:rPr>
        <w:t>Ê</w:t>
      </w: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>NCIA. CONDENA</w:t>
      </w:r>
      <w:r w:rsidRPr="004C7BCF">
        <w:rPr>
          <w:rFonts w:ascii="Times New Roman" w:eastAsia="Times New Roman" w:hAnsi="Times New Roman" w:cs="Times New Roman" w:hint="eastAsia"/>
          <w:sz w:val="20"/>
          <w:szCs w:val="20"/>
          <w:lang w:eastAsia="pt-BR"/>
        </w:rPr>
        <w:t>ÇÃ</w:t>
      </w: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>O DA PARTE VENCIDA. S</w:t>
      </w:r>
      <w:r w:rsidRPr="004C7BCF">
        <w:rPr>
          <w:rFonts w:ascii="Times New Roman" w:eastAsia="Times New Roman" w:hAnsi="Times New Roman" w:cs="Times New Roman" w:hint="eastAsia"/>
          <w:sz w:val="20"/>
          <w:szCs w:val="20"/>
          <w:lang w:eastAsia="pt-BR"/>
        </w:rPr>
        <w:t>Ú</w:t>
      </w: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>MULA 7/STJ.</w:t>
      </w:r>
      <w:r w:rsidR="00FC688E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</w:t>
      </w: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>INAPLICABILIDADE. PRECEDENTES.</w:t>
      </w:r>
      <w:r w:rsidR="00FC688E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</w:t>
      </w: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>1. Inexiste nos autos controv</w:t>
      </w:r>
      <w:r w:rsidRPr="004C7BCF">
        <w:rPr>
          <w:rFonts w:ascii="Times New Roman" w:eastAsia="Times New Roman" w:hAnsi="Times New Roman" w:cs="Times New Roman" w:hint="eastAsia"/>
          <w:sz w:val="20"/>
          <w:szCs w:val="20"/>
          <w:lang w:eastAsia="pt-BR"/>
        </w:rPr>
        <w:t>é</w:t>
      </w: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>rsia acerca de mat</w:t>
      </w:r>
      <w:r w:rsidRPr="004C7BCF">
        <w:rPr>
          <w:rFonts w:ascii="Times New Roman" w:eastAsia="Times New Roman" w:hAnsi="Times New Roman" w:cs="Times New Roman" w:hint="eastAsia"/>
          <w:sz w:val="20"/>
          <w:szCs w:val="20"/>
          <w:lang w:eastAsia="pt-BR"/>
        </w:rPr>
        <w:t>é</w:t>
      </w: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>ria</w:t>
      </w:r>
      <w:r w:rsidR="00FC688E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</w:t>
      </w: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>f</w:t>
      </w:r>
      <w:r w:rsidRPr="004C7BCF">
        <w:rPr>
          <w:rFonts w:ascii="Times New Roman" w:eastAsia="Times New Roman" w:hAnsi="Times New Roman" w:cs="Times New Roman" w:hint="eastAsia"/>
          <w:sz w:val="20"/>
          <w:szCs w:val="20"/>
          <w:lang w:eastAsia="pt-BR"/>
        </w:rPr>
        <w:t>á</w:t>
      </w: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>tico-probat</w:t>
      </w:r>
      <w:r w:rsidRPr="004C7BCF">
        <w:rPr>
          <w:rFonts w:ascii="Times New Roman" w:eastAsia="Times New Roman" w:hAnsi="Times New Roman" w:cs="Times New Roman" w:hint="eastAsia"/>
          <w:sz w:val="20"/>
          <w:szCs w:val="20"/>
          <w:lang w:eastAsia="pt-BR"/>
        </w:rPr>
        <w:t>ó</w:t>
      </w: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>ria, na medida em que a quest</w:t>
      </w:r>
      <w:r w:rsidRPr="004C7BCF">
        <w:rPr>
          <w:rFonts w:ascii="Times New Roman" w:eastAsia="Times New Roman" w:hAnsi="Times New Roman" w:cs="Times New Roman" w:hint="eastAsia"/>
          <w:sz w:val="20"/>
          <w:szCs w:val="20"/>
          <w:lang w:eastAsia="pt-BR"/>
        </w:rPr>
        <w:t>ã</w:t>
      </w: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>o suscitada no recurso</w:t>
      </w:r>
      <w:r w:rsidR="00992D59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</w:t>
      </w: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especial </w:t>
      </w:r>
      <w:r w:rsidRPr="004C7BCF">
        <w:rPr>
          <w:rFonts w:ascii="Times New Roman" w:eastAsia="Times New Roman" w:hAnsi="Times New Roman" w:cs="Times New Roman" w:hint="eastAsia"/>
          <w:sz w:val="20"/>
          <w:szCs w:val="20"/>
          <w:lang w:eastAsia="pt-BR"/>
        </w:rPr>
        <w:t>é</w:t>
      </w: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exclusivamente de direito, fundada da tese de afronta ao</w:t>
      </w:r>
      <w:r w:rsidR="00992D59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</w:t>
      </w: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art. 20, caput, e </w:t>
      </w:r>
      <w:r w:rsidRPr="004C7BCF">
        <w:rPr>
          <w:rFonts w:ascii="Times New Roman" w:eastAsia="Times New Roman" w:hAnsi="Times New Roman" w:cs="Times New Roman" w:hint="eastAsia"/>
          <w:sz w:val="20"/>
          <w:szCs w:val="20"/>
          <w:lang w:eastAsia="pt-BR"/>
        </w:rPr>
        <w:t>§§</w:t>
      </w: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3</w:t>
      </w:r>
      <w:r w:rsidRPr="004C7BCF">
        <w:rPr>
          <w:rFonts w:ascii="Times New Roman" w:eastAsia="Times New Roman" w:hAnsi="Times New Roman" w:cs="Times New Roman" w:hint="eastAsia"/>
          <w:sz w:val="20"/>
          <w:szCs w:val="20"/>
          <w:lang w:eastAsia="pt-BR"/>
        </w:rPr>
        <w:t>º</w:t>
      </w: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e 4</w:t>
      </w:r>
      <w:r w:rsidRPr="004C7BCF">
        <w:rPr>
          <w:rFonts w:ascii="Times New Roman" w:eastAsia="Times New Roman" w:hAnsi="Times New Roman" w:cs="Times New Roman" w:hint="eastAsia"/>
          <w:sz w:val="20"/>
          <w:szCs w:val="20"/>
          <w:lang w:eastAsia="pt-BR"/>
        </w:rPr>
        <w:t>º</w:t>
      </w: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>, do CPC/1973 c/c o art. 85, caput, do</w:t>
      </w:r>
      <w:r w:rsidR="00992D59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</w:t>
      </w: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CPC/2015, em virtude de o Tribunal de origem ter condenado a parte vencedora, ora agravada, ao </w:t>
      </w:r>
      <w:r w:rsidRPr="004C7BCF">
        <w:rPr>
          <w:rFonts w:ascii="Times New Roman" w:eastAsia="Times New Roman" w:hAnsi="Times New Roman" w:cs="Times New Roman" w:hint="eastAsia"/>
          <w:sz w:val="20"/>
          <w:szCs w:val="20"/>
          <w:lang w:eastAsia="pt-BR"/>
        </w:rPr>
        <w:t>ô</w:t>
      </w: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>nus da sucumb</w:t>
      </w:r>
      <w:r w:rsidRPr="004C7BCF">
        <w:rPr>
          <w:rFonts w:ascii="Times New Roman" w:eastAsia="Times New Roman" w:hAnsi="Times New Roman" w:cs="Times New Roman" w:hint="eastAsia"/>
          <w:sz w:val="20"/>
          <w:szCs w:val="20"/>
          <w:lang w:eastAsia="pt-BR"/>
        </w:rPr>
        <w:t>ê</w:t>
      </w: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>ncia, utilizando-se do</w:t>
      </w:r>
      <w:r w:rsidR="00992D59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</w:t>
      </w: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>princ</w:t>
      </w:r>
      <w:r w:rsidRPr="004C7BCF">
        <w:rPr>
          <w:rFonts w:ascii="Times New Roman" w:eastAsia="Times New Roman" w:hAnsi="Times New Roman" w:cs="Times New Roman" w:hint="eastAsia"/>
          <w:sz w:val="20"/>
          <w:szCs w:val="20"/>
          <w:lang w:eastAsia="pt-BR"/>
        </w:rPr>
        <w:t>í</w:t>
      </w: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>pio da causalidade em detrimento do princ</w:t>
      </w:r>
      <w:r w:rsidRPr="004C7BCF">
        <w:rPr>
          <w:rFonts w:ascii="Times New Roman" w:eastAsia="Times New Roman" w:hAnsi="Times New Roman" w:cs="Times New Roman" w:hint="eastAsia"/>
          <w:sz w:val="20"/>
          <w:szCs w:val="20"/>
          <w:lang w:eastAsia="pt-BR"/>
        </w:rPr>
        <w:t>í</w:t>
      </w: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>pio da sucumb</w:t>
      </w:r>
      <w:r w:rsidRPr="004C7BCF">
        <w:rPr>
          <w:rFonts w:ascii="Times New Roman" w:eastAsia="Times New Roman" w:hAnsi="Times New Roman" w:cs="Times New Roman" w:hint="eastAsia"/>
          <w:sz w:val="20"/>
          <w:szCs w:val="20"/>
          <w:lang w:eastAsia="pt-BR"/>
        </w:rPr>
        <w:t>ê</w:t>
      </w: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>ncia.</w:t>
      </w:r>
      <w:r w:rsidR="00992D59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</w:t>
      </w: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>Logo, n</w:t>
      </w:r>
      <w:r w:rsidRPr="004C7BCF">
        <w:rPr>
          <w:rFonts w:ascii="Times New Roman" w:eastAsia="Times New Roman" w:hAnsi="Times New Roman" w:cs="Times New Roman" w:hint="eastAsia"/>
          <w:sz w:val="20"/>
          <w:szCs w:val="20"/>
          <w:lang w:eastAsia="pt-BR"/>
        </w:rPr>
        <w:t>ã</w:t>
      </w: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o se aplica </w:t>
      </w:r>
      <w:r w:rsidRPr="004C7BCF">
        <w:rPr>
          <w:rFonts w:ascii="Times New Roman" w:eastAsia="Times New Roman" w:hAnsi="Times New Roman" w:cs="Times New Roman" w:hint="eastAsia"/>
          <w:sz w:val="20"/>
          <w:szCs w:val="20"/>
          <w:lang w:eastAsia="pt-BR"/>
        </w:rPr>
        <w:t>à</w:t>
      </w: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esp</w:t>
      </w:r>
      <w:r w:rsidRPr="004C7BCF">
        <w:rPr>
          <w:rFonts w:ascii="Times New Roman" w:eastAsia="Times New Roman" w:hAnsi="Times New Roman" w:cs="Times New Roman" w:hint="eastAsia"/>
          <w:sz w:val="20"/>
          <w:szCs w:val="20"/>
          <w:lang w:eastAsia="pt-BR"/>
        </w:rPr>
        <w:t>é</w:t>
      </w: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>cie a S</w:t>
      </w:r>
      <w:r w:rsidRPr="004C7BCF">
        <w:rPr>
          <w:rFonts w:ascii="Times New Roman" w:eastAsia="Times New Roman" w:hAnsi="Times New Roman" w:cs="Times New Roman" w:hint="eastAsia"/>
          <w:sz w:val="20"/>
          <w:szCs w:val="20"/>
          <w:lang w:eastAsia="pt-BR"/>
        </w:rPr>
        <w:t>ú</w:t>
      </w: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>mula 7/STJ.</w:t>
      </w:r>
      <w:r w:rsidR="00992D59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</w:t>
      </w: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>2. O princ</w:t>
      </w:r>
      <w:r w:rsidRPr="004C7BCF">
        <w:rPr>
          <w:rFonts w:ascii="Times New Roman" w:eastAsia="Times New Roman" w:hAnsi="Times New Roman" w:cs="Times New Roman" w:hint="eastAsia"/>
          <w:sz w:val="20"/>
          <w:szCs w:val="20"/>
          <w:lang w:eastAsia="pt-BR"/>
        </w:rPr>
        <w:t>í</w:t>
      </w: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>pio da causalidade deve orientar a fixa</w:t>
      </w:r>
      <w:r w:rsidRPr="004C7BCF">
        <w:rPr>
          <w:rFonts w:ascii="Times New Roman" w:eastAsia="Times New Roman" w:hAnsi="Times New Roman" w:cs="Times New Roman" w:hint="eastAsia"/>
          <w:sz w:val="20"/>
          <w:szCs w:val="20"/>
          <w:lang w:eastAsia="pt-BR"/>
        </w:rPr>
        <w:t>çã</w:t>
      </w: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>o dos honor</w:t>
      </w:r>
      <w:r w:rsidRPr="004C7BCF">
        <w:rPr>
          <w:rFonts w:ascii="Times New Roman" w:eastAsia="Times New Roman" w:hAnsi="Times New Roman" w:cs="Times New Roman" w:hint="eastAsia"/>
          <w:sz w:val="20"/>
          <w:szCs w:val="20"/>
          <w:lang w:eastAsia="pt-BR"/>
        </w:rPr>
        <w:t>á</w:t>
      </w: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>rios</w:t>
      </w:r>
      <w:r w:rsidR="002938F6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</w:t>
      </w: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>advocat</w:t>
      </w:r>
      <w:r w:rsidRPr="004C7BCF">
        <w:rPr>
          <w:rFonts w:ascii="Times New Roman" w:eastAsia="Times New Roman" w:hAnsi="Times New Roman" w:cs="Times New Roman" w:hint="eastAsia"/>
          <w:sz w:val="20"/>
          <w:szCs w:val="20"/>
          <w:lang w:eastAsia="pt-BR"/>
        </w:rPr>
        <w:t>í</w:t>
      </w: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>cios de sucumb</w:t>
      </w:r>
      <w:r w:rsidRPr="004C7BCF">
        <w:rPr>
          <w:rFonts w:ascii="Times New Roman" w:eastAsia="Times New Roman" w:hAnsi="Times New Roman" w:cs="Times New Roman" w:hint="eastAsia"/>
          <w:sz w:val="20"/>
          <w:szCs w:val="20"/>
          <w:lang w:eastAsia="pt-BR"/>
        </w:rPr>
        <w:t>ê</w:t>
      </w: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>ncia nas hip</w:t>
      </w:r>
      <w:r w:rsidRPr="004C7BCF">
        <w:rPr>
          <w:rFonts w:ascii="Times New Roman" w:eastAsia="Times New Roman" w:hAnsi="Times New Roman" w:cs="Times New Roman" w:hint="eastAsia"/>
          <w:sz w:val="20"/>
          <w:szCs w:val="20"/>
          <w:lang w:eastAsia="pt-BR"/>
        </w:rPr>
        <w:t>ó</w:t>
      </w: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>teses de extin</w:t>
      </w:r>
      <w:r w:rsidRPr="004C7BCF">
        <w:rPr>
          <w:rFonts w:ascii="Times New Roman" w:eastAsia="Times New Roman" w:hAnsi="Times New Roman" w:cs="Times New Roman" w:hint="eastAsia"/>
          <w:sz w:val="20"/>
          <w:szCs w:val="20"/>
          <w:lang w:eastAsia="pt-BR"/>
        </w:rPr>
        <w:t>çã</w:t>
      </w: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>o do feito sem a</w:t>
      </w:r>
      <w:r w:rsidR="002938F6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</w:t>
      </w: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>resolu</w:t>
      </w:r>
      <w:r w:rsidRPr="004C7BCF">
        <w:rPr>
          <w:rFonts w:ascii="Times New Roman" w:eastAsia="Times New Roman" w:hAnsi="Times New Roman" w:cs="Times New Roman" w:hint="eastAsia"/>
          <w:sz w:val="20"/>
          <w:szCs w:val="20"/>
          <w:lang w:eastAsia="pt-BR"/>
        </w:rPr>
        <w:t>çã</w:t>
      </w: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>o do m</w:t>
      </w:r>
      <w:r w:rsidRPr="004C7BCF">
        <w:rPr>
          <w:rFonts w:ascii="Times New Roman" w:eastAsia="Times New Roman" w:hAnsi="Times New Roman" w:cs="Times New Roman" w:hint="eastAsia"/>
          <w:sz w:val="20"/>
          <w:szCs w:val="20"/>
          <w:lang w:eastAsia="pt-BR"/>
        </w:rPr>
        <w:t>é</w:t>
      </w: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rito. Precedentes: </w:t>
      </w:r>
      <w:proofErr w:type="spellStart"/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>AgInt</w:t>
      </w:r>
      <w:proofErr w:type="spellEnd"/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nos EDcl no REsp</w:t>
      </w:r>
      <w:r w:rsidR="002938F6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</w:t>
      </w: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>1.402.511/DF, Rel. Ministro NAPOLE</w:t>
      </w:r>
      <w:r w:rsidRPr="004C7BCF">
        <w:rPr>
          <w:rFonts w:ascii="Times New Roman" w:eastAsia="Times New Roman" w:hAnsi="Times New Roman" w:cs="Times New Roman" w:hint="eastAsia"/>
          <w:sz w:val="20"/>
          <w:szCs w:val="20"/>
          <w:lang w:eastAsia="pt-BR"/>
        </w:rPr>
        <w:t>Ã</w:t>
      </w: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>O NUNES MAIA FILHO, PRIMEIRA</w:t>
      </w:r>
      <w:r w:rsidR="002938F6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</w:t>
      </w: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TURMA, </w:t>
      </w:r>
      <w:proofErr w:type="spellStart"/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>DJe</w:t>
      </w:r>
      <w:proofErr w:type="spellEnd"/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14/06/2017; </w:t>
      </w:r>
      <w:proofErr w:type="spellStart"/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>AgInt</w:t>
      </w:r>
      <w:proofErr w:type="spellEnd"/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no REsp 1.731.451/RJ, Rel. Ministro</w:t>
      </w:r>
      <w:r w:rsidR="002938F6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</w:t>
      </w: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>FRANCISCO FALC</w:t>
      </w:r>
      <w:r w:rsidRPr="004C7BCF">
        <w:rPr>
          <w:rFonts w:ascii="Times New Roman" w:eastAsia="Times New Roman" w:hAnsi="Times New Roman" w:cs="Times New Roman" w:hint="eastAsia"/>
          <w:sz w:val="20"/>
          <w:szCs w:val="20"/>
          <w:lang w:eastAsia="pt-BR"/>
        </w:rPr>
        <w:t>Ã</w:t>
      </w: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O, SEGUNDA TURMA, </w:t>
      </w:r>
      <w:proofErr w:type="spellStart"/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>DJe</w:t>
      </w:r>
      <w:proofErr w:type="spellEnd"/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14/05/2019.</w:t>
      </w:r>
      <w:r w:rsidR="002938F6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</w:t>
      </w: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>3. Disp</w:t>
      </w:r>
      <w:r w:rsidRPr="004C7BCF">
        <w:rPr>
          <w:rFonts w:ascii="Times New Roman" w:eastAsia="Times New Roman" w:hAnsi="Times New Roman" w:cs="Times New Roman" w:hint="eastAsia"/>
          <w:sz w:val="20"/>
          <w:szCs w:val="20"/>
          <w:lang w:eastAsia="pt-BR"/>
        </w:rPr>
        <w:t>õ</w:t>
      </w: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>e o art. 85, caput, do CPC/2015 que "a senten</w:t>
      </w:r>
      <w:r w:rsidRPr="004C7BCF">
        <w:rPr>
          <w:rFonts w:ascii="Times New Roman" w:eastAsia="Times New Roman" w:hAnsi="Times New Roman" w:cs="Times New Roman" w:hint="eastAsia"/>
          <w:sz w:val="20"/>
          <w:szCs w:val="20"/>
          <w:lang w:eastAsia="pt-BR"/>
        </w:rPr>
        <w:t>ç</w:t>
      </w: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>a condenar</w:t>
      </w:r>
      <w:r w:rsidRPr="004C7BCF">
        <w:rPr>
          <w:rFonts w:ascii="Times New Roman" w:eastAsia="Times New Roman" w:hAnsi="Times New Roman" w:cs="Times New Roman" w:hint="eastAsia"/>
          <w:sz w:val="20"/>
          <w:szCs w:val="20"/>
          <w:lang w:eastAsia="pt-BR"/>
        </w:rPr>
        <w:t>á</w:t>
      </w: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o</w:t>
      </w:r>
      <w:r w:rsidR="002938F6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</w:t>
      </w: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>vencido a pagar honor</w:t>
      </w:r>
      <w:r w:rsidRPr="004C7BCF">
        <w:rPr>
          <w:rFonts w:ascii="Times New Roman" w:eastAsia="Times New Roman" w:hAnsi="Times New Roman" w:cs="Times New Roman" w:hint="eastAsia"/>
          <w:sz w:val="20"/>
          <w:szCs w:val="20"/>
          <w:lang w:eastAsia="pt-BR"/>
        </w:rPr>
        <w:t>á</w:t>
      </w: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>rios ao advogado do vencedor".</w:t>
      </w:r>
      <w:r w:rsidR="002938F6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</w:t>
      </w: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4. </w:t>
      </w:r>
      <w:r w:rsidRPr="004C7BCF">
        <w:rPr>
          <w:rFonts w:ascii="Times New Roman" w:eastAsia="Times New Roman" w:hAnsi="Times New Roman" w:cs="Times New Roman" w:hint="eastAsia"/>
          <w:sz w:val="20"/>
          <w:szCs w:val="20"/>
          <w:lang w:eastAsia="pt-BR"/>
        </w:rPr>
        <w:t>É</w:t>
      </w: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firme a jurisprud</w:t>
      </w:r>
      <w:r w:rsidRPr="004C7BCF">
        <w:rPr>
          <w:rFonts w:ascii="Times New Roman" w:eastAsia="Times New Roman" w:hAnsi="Times New Roman" w:cs="Times New Roman" w:hint="eastAsia"/>
          <w:sz w:val="20"/>
          <w:szCs w:val="20"/>
          <w:lang w:eastAsia="pt-BR"/>
        </w:rPr>
        <w:t>ê</w:t>
      </w: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>ncia desta Corte no sentido de que, "diante</w:t>
      </w:r>
      <w:r w:rsidR="0088673E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</w:t>
      </w: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>do princ</w:t>
      </w:r>
      <w:r w:rsidRPr="004C7BCF">
        <w:rPr>
          <w:rFonts w:ascii="Times New Roman" w:eastAsia="Times New Roman" w:hAnsi="Times New Roman" w:cs="Times New Roman" w:hint="eastAsia"/>
          <w:sz w:val="20"/>
          <w:szCs w:val="20"/>
          <w:lang w:eastAsia="pt-BR"/>
        </w:rPr>
        <w:t>í</w:t>
      </w: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>pio da sucumb</w:t>
      </w:r>
      <w:r w:rsidRPr="004C7BCF">
        <w:rPr>
          <w:rFonts w:ascii="Times New Roman" w:eastAsia="Times New Roman" w:hAnsi="Times New Roman" w:cs="Times New Roman" w:hint="eastAsia"/>
          <w:sz w:val="20"/>
          <w:szCs w:val="20"/>
          <w:lang w:eastAsia="pt-BR"/>
        </w:rPr>
        <w:t>ê</w:t>
      </w: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>ncia, o vencido fica condenado ao pagamento</w:t>
      </w:r>
      <w:r w:rsidR="0088673E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</w:t>
      </w: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>das custas processuais e dos honor</w:t>
      </w:r>
      <w:r w:rsidRPr="004C7BCF">
        <w:rPr>
          <w:rFonts w:ascii="Times New Roman" w:eastAsia="Times New Roman" w:hAnsi="Times New Roman" w:cs="Times New Roman" w:hint="eastAsia"/>
          <w:sz w:val="20"/>
          <w:szCs w:val="20"/>
          <w:lang w:eastAsia="pt-BR"/>
        </w:rPr>
        <w:t>á</w:t>
      </w: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>rios advocat</w:t>
      </w:r>
      <w:r w:rsidRPr="004C7BCF">
        <w:rPr>
          <w:rFonts w:ascii="Times New Roman" w:eastAsia="Times New Roman" w:hAnsi="Times New Roman" w:cs="Times New Roman" w:hint="eastAsia"/>
          <w:sz w:val="20"/>
          <w:szCs w:val="20"/>
          <w:lang w:eastAsia="pt-BR"/>
        </w:rPr>
        <w:t>í</w:t>
      </w: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>cios, os quais devem ter como base de c</w:t>
      </w:r>
      <w:r w:rsidRPr="004C7BCF">
        <w:rPr>
          <w:rFonts w:ascii="Times New Roman" w:eastAsia="Times New Roman" w:hAnsi="Times New Roman" w:cs="Times New Roman" w:hint="eastAsia"/>
          <w:sz w:val="20"/>
          <w:szCs w:val="20"/>
          <w:lang w:eastAsia="pt-BR"/>
        </w:rPr>
        <w:t>á</w:t>
      </w: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>lculo o valor da condena</w:t>
      </w:r>
      <w:r w:rsidRPr="004C7BCF">
        <w:rPr>
          <w:rFonts w:ascii="Times New Roman" w:eastAsia="Times New Roman" w:hAnsi="Times New Roman" w:cs="Times New Roman" w:hint="eastAsia"/>
          <w:sz w:val="20"/>
          <w:szCs w:val="20"/>
          <w:lang w:eastAsia="pt-BR"/>
        </w:rPr>
        <w:t>çã</w:t>
      </w: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>o ou do proveito</w:t>
      </w:r>
      <w:r w:rsidR="0088673E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</w:t>
      </w: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>econ</w:t>
      </w:r>
      <w:r w:rsidRPr="004C7BCF">
        <w:rPr>
          <w:rFonts w:ascii="Times New Roman" w:eastAsia="Times New Roman" w:hAnsi="Times New Roman" w:cs="Times New Roman" w:hint="eastAsia"/>
          <w:sz w:val="20"/>
          <w:szCs w:val="20"/>
          <w:lang w:eastAsia="pt-BR"/>
        </w:rPr>
        <w:t>ô</w:t>
      </w: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>mico obtido e, na hip</w:t>
      </w:r>
      <w:r w:rsidRPr="004C7BCF">
        <w:rPr>
          <w:rFonts w:ascii="Times New Roman" w:eastAsia="Times New Roman" w:hAnsi="Times New Roman" w:cs="Times New Roman" w:hint="eastAsia"/>
          <w:sz w:val="20"/>
          <w:szCs w:val="20"/>
          <w:lang w:eastAsia="pt-BR"/>
        </w:rPr>
        <w:t>ó</w:t>
      </w: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>tese de n</w:t>
      </w:r>
      <w:r w:rsidRPr="004C7BCF">
        <w:rPr>
          <w:rFonts w:ascii="Times New Roman" w:eastAsia="Times New Roman" w:hAnsi="Times New Roman" w:cs="Times New Roman" w:hint="eastAsia"/>
          <w:sz w:val="20"/>
          <w:szCs w:val="20"/>
          <w:lang w:eastAsia="pt-BR"/>
        </w:rPr>
        <w:t>ã</w:t>
      </w: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>o haver condena</w:t>
      </w:r>
      <w:r w:rsidRPr="004C7BCF">
        <w:rPr>
          <w:rFonts w:ascii="Times New Roman" w:eastAsia="Times New Roman" w:hAnsi="Times New Roman" w:cs="Times New Roman" w:hint="eastAsia"/>
          <w:sz w:val="20"/>
          <w:szCs w:val="20"/>
          <w:lang w:eastAsia="pt-BR"/>
        </w:rPr>
        <w:t>çã</w:t>
      </w: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>o ou n</w:t>
      </w:r>
      <w:r w:rsidRPr="004C7BCF">
        <w:rPr>
          <w:rFonts w:ascii="Times New Roman" w:eastAsia="Times New Roman" w:hAnsi="Times New Roman" w:cs="Times New Roman" w:hint="eastAsia"/>
          <w:sz w:val="20"/>
          <w:szCs w:val="20"/>
          <w:lang w:eastAsia="pt-BR"/>
        </w:rPr>
        <w:t>ã</w:t>
      </w: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>o sendo</w:t>
      </w:r>
      <w:r w:rsidR="0088673E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</w:t>
      </w: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>poss</w:t>
      </w:r>
      <w:r w:rsidRPr="004C7BCF">
        <w:rPr>
          <w:rFonts w:ascii="Times New Roman" w:eastAsia="Times New Roman" w:hAnsi="Times New Roman" w:cs="Times New Roman" w:hint="eastAsia"/>
          <w:sz w:val="20"/>
          <w:szCs w:val="20"/>
          <w:lang w:eastAsia="pt-BR"/>
        </w:rPr>
        <w:t>í</w:t>
      </w: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>vel mensurar o proveito econ</w:t>
      </w:r>
      <w:r w:rsidRPr="004C7BCF">
        <w:rPr>
          <w:rFonts w:ascii="Times New Roman" w:eastAsia="Times New Roman" w:hAnsi="Times New Roman" w:cs="Times New Roman" w:hint="eastAsia"/>
          <w:sz w:val="20"/>
          <w:szCs w:val="20"/>
          <w:lang w:eastAsia="pt-BR"/>
        </w:rPr>
        <w:t>ô</w:t>
      </w: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>mico, no valor atualizado da</w:t>
      </w:r>
      <w:r w:rsidR="0088673E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</w:t>
      </w: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>causa" (</w:t>
      </w:r>
      <w:proofErr w:type="spellStart"/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>AgInt</w:t>
      </w:r>
      <w:proofErr w:type="spellEnd"/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no REsp 1.658.473/MG, Rel. Ministro FRANCISCO FALC</w:t>
      </w:r>
      <w:r w:rsidRPr="004C7BCF">
        <w:rPr>
          <w:rFonts w:ascii="Times New Roman" w:eastAsia="Times New Roman" w:hAnsi="Times New Roman" w:cs="Times New Roman" w:hint="eastAsia"/>
          <w:sz w:val="20"/>
          <w:szCs w:val="20"/>
          <w:lang w:eastAsia="pt-BR"/>
        </w:rPr>
        <w:t>Ã</w:t>
      </w: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>O,</w:t>
      </w:r>
      <w:r w:rsidR="0088673E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</w:t>
      </w: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SEGUNDA TURMA, </w:t>
      </w:r>
      <w:proofErr w:type="spellStart"/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>DJe</w:t>
      </w:r>
      <w:proofErr w:type="spellEnd"/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29/08/2018). Nesse mesmo sentido: </w:t>
      </w:r>
      <w:proofErr w:type="spellStart"/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>AgInt</w:t>
      </w:r>
      <w:proofErr w:type="spellEnd"/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no </w:t>
      </w:r>
      <w:proofErr w:type="spellStart"/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>AREsp</w:t>
      </w:r>
      <w:proofErr w:type="spellEnd"/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662.835/MS, Rel. Ministro NAPOLE</w:t>
      </w:r>
      <w:r w:rsidRPr="004C7BCF">
        <w:rPr>
          <w:rFonts w:ascii="Times New Roman" w:eastAsia="Times New Roman" w:hAnsi="Times New Roman" w:cs="Times New Roman" w:hint="eastAsia"/>
          <w:sz w:val="20"/>
          <w:szCs w:val="20"/>
          <w:lang w:eastAsia="pt-BR"/>
        </w:rPr>
        <w:t>Ã</w:t>
      </w: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>O NUNES MAIA FILHO, PRIMEIRA TURMA,</w:t>
      </w:r>
      <w:r w:rsidR="00C25576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</w:t>
      </w:r>
      <w:proofErr w:type="spellStart"/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>DJe</w:t>
      </w:r>
      <w:proofErr w:type="spellEnd"/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04/10/2017.</w:t>
      </w:r>
      <w:r w:rsidR="00C25576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</w:t>
      </w: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>5. Agravo interno n</w:t>
      </w:r>
      <w:r w:rsidRPr="004C7BCF">
        <w:rPr>
          <w:rFonts w:ascii="Times New Roman" w:eastAsia="Times New Roman" w:hAnsi="Times New Roman" w:cs="Times New Roman" w:hint="eastAsia"/>
          <w:sz w:val="20"/>
          <w:szCs w:val="20"/>
          <w:lang w:eastAsia="pt-BR"/>
        </w:rPr>
        <w:t>ã</w:t>
      </w: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>o provido.</w:t>
      </w:r>
      <w:r w:rsidR="00C25576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</w:t>
      </w:r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>(</w:t>
      </w:r>
      <w:r w:rsidR="00C25576">
        <w:rPr>
          <w:rFonts w:ascii="Times New Roman" w:eastAsia="Times New Roman" w:hAnsi="Times New Roman" w:cs="Times New Roman"/>
          <w:sz w:val="20"/>
          <w:szCs w:val="20"/>
          <w:lang w:eastAsia="pt-BR"/>
        </w:rPr>
        <w:t>STJ. Primei</w:t>
      </w:r>
      <w:r w:rsidR="00B547EA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ra Turma. Relator: Ministro Sérgio Kukina. </w:t>
      </w:r>
      <w:proofErr w:type="spellStart"/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>AgInt</w:t>
      </w:r>
      <w:proofErr w:type="spellEnd"/>
      <w:r w:rsidRPr="004C7BCF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no REsp n. 1.811.967/RJ</w:t>
      </w:r>
      <w:r w:rsidR="00B547EA">
        <w:rPr>
          <w:rFonts w:ascii="Times New Roman" w:eastAsia="Times New Roman" w:hAnsi="Times New Roman" w:cs="Times New Roman"/>
          <w:sz w:val="20"/>
          <w:szCs w:val="20"/>
          <w:lang w:eastAsia="pt-BR"/>
        </w:rPr>
        <w:t>. Data de julgamento: 1</w:t>
      </w:r>
      <w:r w:rsidR="00835F2D">
        <w:rPr>
          <w:rFonts w:ascii="Times New Roman" w:eastAsia="Times New Roman" w:hAnsi="Times New Roman" w:cs="Times New Roman"/>
          <w:sz w:val="20"/>
          <w:szCs w:val="20"/>
          <w:lang w:eastAsia="pt-BR"/>
        </w:rPr>
        <w:t>9-8-2019. Data de publicação: 22-8-2019).</w:t>
      </w:r>
    </w:p>
    <w:p w14:paraId="47BF753D" w14:textId="77777777" w:rsidR="00DC149C" w:rsidRDefault="00DC149C" w:rsidP="00DC149C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A1109D3" w14:textId="18237446" w:rsidR="00892825" w:rsidRDefault="00101943" w:rsidP="00AB429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01943">
        <w:rPr>
          <w:rFonts w:ascii="Times New Roman" w:eastAsia="Times New Roman" w:hAnsi="Times New Roman" w:cs="Times New Roman"/>
          <w:sz w:val="24"/>
          <w:szCs w:val="24"/>
          <w:lang w:eastAsia="pt-BR"/>
        </w:rPr>
        <w:t>Portanto, a redistribui</w:t>
      </w:r>
      <w:r w:rsidRPr="00101943">
        <w:rPr>
          <w:rFonts w:ascii="Times New Roman" w:eastAsia="Times New Roman" w:hAnsi="Times New Roman" w:cs="Times New Roman" w:hint="eastAsia"/>
          <w:sz w:val="24"/>
          <w:szCs w:val="24"/>
          <w:lang w:eastAsia="pt-BR"/>
        </w:rPr>
        <w:t>çã</w:t>
      </w:r>
      <w:r w:rsidRPr="001019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do </w:t>
      </w:r>
      <w:r w:rsidRPr="00101943">
        <w:rPr>
          <w:rFonts w:ascii="Times New Roman" w:eastAsia="Times New Roman" w:hAnsi="Times New Roman" w:cs="Times New Roman" w:hint="eastAsia"/>
          <w:sz w:val="24"/>
          <w:szCs w:val="24"/>
          <w:lang w:eastAsia="pt-BR"/>
        </w:rPr>
        <w:t>ô</w:t>
      </w:r>
      <w:r w:rsidRPr="001019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nus </w:t>
      </w:r>
      <w:r w:rsidR="00DC149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da sucumbência revela-se contraditória com </w:t>
      </w:r>
      <w:r w:rsidR="00D70B11">
        <w:rPr>
          <w:rFonts w:ascii="Times New Roman" w:eastAsia="Times New Roman" w:hAnsi="Times New Roman" w:cs="Times New Roman"/>
          <w:sz w:val="24"/>
          <w:szCs w:val="24"/>
          <w:lang w:eastAsia="pt-BR"/>
        </w:rPr>
        <w:t>a manutenção da sentença</w:t>
      </w:r>
      <w:r w:rsidR="004B6B3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(CPC, art. 1.022).</w:t>
      </w:r>
    </w:p>
    <w:p w14:paraId="73A9DB1D" w14:textId="008C27FF" w:rsidR="00BB7B76" w:rsidRDefault="00BB7B76" w:rsidP="004346FB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Assim, para a necessária colmatação, </w:t>
      </w:r>
      <w:r w:rsidR="004346FB">
        <w:rPr>
          <w:rFonts w:ascii="Times New Roman" w:eastAsia="Times New Roman" w:hAnsi="Times New Roman" w:cs="Times New Roman"/>
          <w:sz w:val="24"/>
          <w:szCs w:val="24"/>
          <w:lang w:eastAsia="pt-BR"/>
        </w:rPr>
        <w:t>acolhem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-se </w:t>
      </w:r>
      <w:r w:rsidR="004346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os embargos para integrar o acórdão objurgado, </w:t>
      </w:r>
      <w:r w:rsidR="000070B7">
        <w:rPr>
          <w:rFonts w:ascii="Times New Roman" w:eastAsia="Times New Roman" w:hAnsi="Times New Roman" w:cs="Times New Roman"/>
          <w:sz w:val="24"/>
          <w:szCs w:val="24"/>
          <w:lang w:eastAsia="pt-BR"/>
        </w:rPr>
        <w:t>revogando-se a disposição decisória em questão</w:t>
      </w:r>
      <w:r w:rsidR="005A3C9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</w:t>
      </w:r>
      <w:r w:rsidR="000070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restabelecendo-se </w:t>
      </w:r>
      <w:r w:rsidR="003F5CB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distribuição dos ônus como operado na </w:t>
      </w:r>
      <w:r w:rsidR="000F67CE">
        <w:rPr>
          <w:rFonts w:ascii="Times New Roman" w:eastAsia="Times New Roman" w:hAnsi="Times New Roman" w:cs="Times New Roman"/>
          <w:sz w:val="24"/>
          <w:szCs w:val="24"/>
          <w:lang w:eastAsia="pt-BR"/>
        </w:rPr>
        <w:t>sentença</w:t>
      </w:r>
      <w:r w:rsidR="000363B4">
        <w:rPr>
          <w:rFonts w:ascii="Times New Roman" w:eastAsia="Times New Roman" w:hAnsi="Times New Roman" w:cs="Times New Roman"/>
          <w:sz w:val="24"/>
          <w:szCs w:val="24"/>
          <w:lang w:eastAsia="pt-BR"/>
        </w:rPr>
        <w:t>, a serem suportad</w:t>
      </w:r>
      <w:r w:rsidR="00907E36">
        <w:rPr>
          <w:rFonts w:ascii="Times New Roman" w:eastAsia="Times New Roman" w:hAnsi="Times New Roman" w:cs="Times New Roman"/>
          <w:sz w:val="24"/>
          <w:szCs w:val="24"/>
          <w:lang w:eastAsia="pt-BR"/>
        </w:rPr>
        <w:t>o</w:t>
      </w:r>
      <w:r w:rsidR="000363B4">
        <w:rPr>
          <w:rFonts w:ascii="Times New Roman" w:eastAsia="Times New Roman" w:hAnsi="Times New Roman" w:cs="Times New Roman"/>
          <w:sz w:val="24"/>
          <w:szCs w:val="24"/>
          <w:lang w:eastAsia="pt-BR"/>
        </w:rPr>
        <w:t>s integralmente pelos réus, ora embargados.</w:t>
      </w:r>
    </w:p>
    <w:p w14:paraId="6406E859" w14:textId="77777777" w:rsidR="00B26779" w:rsidRDefault="00B26779" w:rsidP="004C0DB6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3557C45" w14:textId="2E1F3CA3" w:rsidR="002E4C4B" w:rsidRDefault="002E4C4B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II.I</w:t>
      </w:r>
      <w:r w:rsidR="008C320F">
        <w:rPr>
          <w:rFonts w:ascii="Times New Roman" w:eastAsia="Times New Roman" w:hAnsi="Times New Roman" w:cs="Times New Roman"/>
          <w:sz w:val="24"/>
          <w:szCs w:val="24"/>
          <w:lang w:eastAsia="pt-BR"/>
        </w:rPr>
        <w:t>II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5028C4">
        <w:rPr>
          <w:rFonts w:ascii="Times New Roman" w:eastAsia="Times New Roman" w:hAnsi="Times New Roman" w:cs="Times New Roman"/>
          <w:sz w:val="24"/>
          <w:szCs w:val="24"/>
          <w:lang w:eastAsia="pt-BR"/>
        </w:rPr>
        <w:t>–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CONCLUSÃO</w:t>
      </w:r>
    </w:p>
    <w:p w14:paraId="423A1C47" w14:textId="1D2C8A1E" w:rsidR="00D30244" w:rsidRDefault="00D30244" w:rsidP="00D30244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Pela conjugação das premissas alinhavadas, a conclusão a ser adotada consiste em conhecer </w:t>
      </w:r>
      <w:r w:rsidR="00BC6F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 dar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provimento ao recurso.</w:t>
      </w:r>
    </w:p>
    <w:p w14:paraId="4A5BACDB" w14:textId="77777777" w:rsidR="00D30244" w:rsidRDefault="00D30244" w:rsidP="00D30244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É como voto.</w:t>
      </w:r>
    </w:p>
    <w:p w14:paraId="2F25F3EC" w14:textId="77777777" w:rsidR="007D706F" w:rsidRDefault="007D706F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4446AD5" w14:textId="3090E6DD" w:rsidR="005C61D2" w:rsidRPr="009D1B68" w:rsidRDefault="00FB27C5" w:rsidP="009D1B68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E4C4B">
        <w:rPr>
          <w:rFonts w:ascii="Times New Roman" w:hAnsi="Times New Roman" w:cs="Times New Roman"/>
          <w:b/>
          <w:sz w:val="24"/>
          <w:szCs w:val="24"/>
        </w:rPr>
        <w:t xml:space="preserve">III </w:t>
      </w:r>
      <w:r w:rsidR="003F76F3" w:rsidRPr="002E4C4B">
        <w:rPr>
          <w:rFonts w:ascii="Times New Roman" w:hAnsi="Times New Roman" w:cs="Times New Roman"/>
          <w:b/>
          <w:sz w:val="24"/>
          <w:szCs w:val="24"/>
        </w:rPr>
        <w:t>–</w:t>
      </w:r>
      <w:r w:rsidRPr="002E4C4B">
        <w:rPr>
          <w:rFonts w:ascii="Times New Roman" w:hAnsi="Times New Roman" w:cs="Times New Roman"/>
          <w:b/>
          <w:sz w:val="24"/>
          <w:szCs w:val="24"/>
        </w:rPr>
        <w:t xml:space="preserve"> DECISÃO</w:t>
      </w:r>
    </w:p>
    <w:sectPr w:rsidR="005C61D2" w:rsidRPr="009D1B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EF4D8" w14:textId="77777777" w:rsidR="00E352B0" w:rsidRDefault="00E352B0" w:rsidP="00647C71">
      <w:pPr>
        <w:spacing w:after="0" w:line="240" w:lineRule="auto"/>
      </w:pPr>
      <w:r>
        <w:separator/>
      </w:r>
    </w:p>
  </w:endnote>
  <w:endnote w:type="continuationSeparator" w:id="0">
    <w:p w14:paraId="14EBC846" w14:textId="77777777" w:rsidR="00E352B0" w:rsidRDefault="00E352B0" w:rsidP="00647C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4EA7E" w14:textId="77777777" w:rsidR="00E352B0" w:rsidRDefault="00E352B0" w:rsidP="00647C71">
      <w:pPr>
        <w:spacing w:after="0" w:line="240" w:lineRule="auto"/>
      </w:pPr>
      <w:r>
        <w:separator/>
      </w:r>
    </w:p>
  </w:footnote>
  <w:footnote w:type="continuationSeparator" w:id="0">
    <w:p w14:paraId="35E5D94D" w14:textId="77777777" w:rsidR="00E352B0" w:rsidRDefault="00E352B0" w:rsidP="00647C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D39FC"/>
    <w:multiLevelType w:val="hybridMultilevel"/>
    <w:tmpl w:val="C9101CC0"/>
    <w:lvl w:ilvl="0" w:tplc="AED834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7674289"/>
    <w:multiLevelType w:val="hybridMultilevel"/>
    <w:tmpl w:val="C2CA7A80"/>
    <w:lvl w:ilvl="0" w:tplc="D13EC7C8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8CE22A9"/>
    <w:multiLevelType w:val="hybridMultilevel"/>
    <w:tmpl w:val="92122988"/>
    <w:lvl w:ilvl="0" w:tplc="0560915A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F4F15E2"/>
    <w:multiLevelType w:val="hybridMultilevel"/>
    <w:tmpl w:val="F6F80888"/>
    <w:lvl w:ilvl="0" w:tplc="F3A24B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2CC7D4C"/>
    <w:multiLevelType w:val="hybridMultilevel"/>
    <w:tmpl w:val="A98A9ECC"/>
    <w:lvl w:ilvl="0" w:tplc="4F2264FC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40E335C"/>
    <w:multiLevelType w:val="hybridMultilevel"/>
    <w:tmpl w:val="43AEDE0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CD4FD4"/>
    <w:multiLevelType w:val="hybridMultilevel"/>
    <w:tmpl w:val="3800D9C4"/>
    <w:lvl w:ilvl="0" w:tplc="CDA6F1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B166DDA"/>
    <w:multiLevelType w:val="hybridMultilevel"/>
    <w:tmpl w:val="58788A62"/>
    <w:lvl w:ilvl="0" w:tplc="16843212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57A0CA1"/>
    <w:multiLevelType w:val="hybridMultilevel"/>
    <w:tmpl w:val="B49A0420"/>
    <w:lvl w:ilvl="0" w:tplc="9FBEC874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295214825">
    <w:abstractNumId w:val="1"/>
  </w:num>
  <w:num w:numId="2" w16cid:durableId="1809395550">
    <w:abstractNumId w:val="6"/>
  </w:num>
  <w:num w:numId="3" w16cid:durableId="1978492850">
    <w:abstractNumId w:val="5"/>
  </w:num>
  <w:num w:numId="4" w16cid:durableId="1890416001">
    <w:abstractNumId w:val="4"/>
  </w:num>
  <w:num w:numId="5" w16cid:durableId="1044672355">
    <w:abstractNumId w:val="3"/>
  </w:num>
  <w:num w:numId="6" w16cid:durableId="808397163">
    <w:abstractNumId w:val="0"/>
  </w:num>
  <w:num w:numId="7" w16cid:durableId="1224829788">
    <w:abstractNumId w:val="7"/>
  </w:num>
  <w:num w:numId="8" w16cid:durableId="1296644228">
    <w:abstractNumId w:val="8"/>
  </w:num>
  <w:num w:numId="9" w16cid:durableId="901231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926"/>
    <w:rsid w:val="00001611"/>
    <w:rsid w:val="00004016"/>
    <w:rsid w:val="000070B7"/>
    <w:rsid w:val="00007C57"/>
    <w:rsid w:val="00010D7D"/>
    <w:rsid w:val="000160BD"/>
    <w:rsid w:val="000167D1"/>
    <w:rsid w:val="00020043"/>
    <w:rsid w:val="000200F3"/>
    <w:rsid w:val="00022B72"/>
    <w:rsid w:val="00023A98"/>
    <w:rsid w:val="00026881"/>
    <w:rsid w:val="000306E0"/>
    <w:rsid w:val="00031211"/>
    <w:rsid w:val="00032A45"/>
    <w:rsid w:val="000363B4"/>
    <w:rsid w:val="000374DD"/>
    <w:rsid w:val="0004000E"/>
    <w:rsid w:val="00045A03"/>
    <w:rsid w:val="00046137"/>
    <w:rsid w:val="00051782"/>
    <w:rsid w:val="000536CB"/>
    <w:rsid w:val="00054451"/>
    <w:rsid w:val="000574CD"/>
    <w:rsid w:val="000578C0"/>
    <w:rsid w:val="000606BA"/>
    <w:rsid w:val="0006301E"/>
    <w:rsid w:val="0006738E"/>
    <w:rsid w:val="00070921"/>
    <w:rsid w:val="00074A6B"/>
    <w:rsid w:val="000753E6"/>
    <w:rsid w:val="00075CD3"/>
    <w:rsid w:val="000771EB"/>
    <w:rsid w:val="00077BB9"/>
    <w:rsid w:val="00082633"/>
    <w:rsid w:val="0009029D"/>
    <w:rsid w:val="000943C5"/>
    <w:rsid w:val="000A1580"/>
    <w:rsid w:val="000A1845"/>
    <w:rsid w:val="000A2939"/>
    <w:rsid w:val="000A46D4"/>
    <w:rsid w:val="000A50E5"/>
    <w:rsid w:val="000B0707"/>
    <w:rsid w:val="000B081D"/>
    <w:rsid w:val="000B0F0C"/>
    <w:rsid w:val="000B1A3F"/>
    <w:rsid w:val="000B5F0E"/>
    <w:rsid w:val="000B669D"/>
    <w:rsid w:val="000B6B2B"/>
    <w:rsid w:val="000C0122"/>
    <w:rsid w:val="000C15F3"/>
    <w:rsid w:val="000C4101"/>
    <w:rsid w:val="000C4F21"/>
    <w:rsid w:val="000C639F"/>
    <w:rsid w:val="000C6634"/>
    <w:rsid w:val="000C6FB3"/>
    <w:rsid w:val="000D059A"/>
    <w:rsid w:val="000D12AA"/>
    <w:rsid w:val="000D324F"/>
    <w:rsid w:val="000D49BF"/>
    <w:rsid w:val="000D5CD1"/>
    <w:rsid w:val="000D62A2"/>
    <w:rsid w:val="000E1FC1"/>
    <w:rsid w:val="000E2F5C"/>
    <w:rsid w:val="000E3D0A"/>
    <w:rsid w:val="000E6E40"/>
    <w:rsid w:val="000F06C1"/>
    <w:rsid w:val="000F1C40"/>
    <w:rsid w:val="000F2C6A"/>
    <w:rsid w:val="000F67CE"/>
    <w:rsid w:val="001016BB"/>
    <w:rsid w:val="00101943"/>
    <w:rsid w:val="00101E92"/>
    <w:rsid w:val="001038D8"/>
    <w:rsid w:val="0012073D"/>
    <w:rsid w:val="0012195B"/>
    <w:rsid w:val="00122FB9"/>
    <w:rsid w:val="0012372F"/>
    <w:rsid w:val="00126791"/>
    <w:rsid w:val="00126C21"/>
    <w:rsid w:val="001302DC"/>
    <w:rsid w:val="00136157"/>
    <w:rsid w:val="00136E48"/>
    <w:rsid w:val="00137B9B"/>
    <w:rsid w:val="001441FD"/>
    <w:rsid w:val="00144B56"/>
    <w:rsid w:val="001505AA"/>
    <w:rsid w:val="00151BE6"/>
    <w:rsid w:val="001539AF"/>
    <w:rsid w:val="00153CFF"/>
    <w:rsid w:val="00156C0C"/>
    <w:rsid w:val="0016094B"/>
    <w:rsid w:val="00160FA5"/>
    <w:rsid w:val="00166E6B"/>
    <w:rsid w:val="00167533"/>
    <w:rsid w:val="00167F69"/>
    <w:rsid w:val="001757B6"/>
    <w:rsid w:val="0018045A"/>
    <w:rsid w:val="00181DD2"/>
    <w:rsid w:val="001852E6"/>
    <w:rsid w:val="00185B6E"/>
    <w:rsid w:val="00186B58"/>
    <w:rsid w:val="00187157"/>
    <w:rsid w:val="00190005"/>
    <w:rsid w:val="001911F4"/>
    <w:rsid w:val="00191D4B"/>
    <w:rsid w:val="001920B4"/>
    <w:rsid w:val="001A011D"/>
    <w:rsid w:val="001A23D6"/>
    <w:rsid w:val="001A29B1"/>
    <w:rsid w:val="001A468D"/>
    <w:rsid w:val="001A4CA7"/>
    <w:rsid w:val="001A632C"/>
    <w:rsid w:val="001B3321"/>
    <w:rsid w:val="001B37AD"/>
    <w:rsid w:val="001B4800"/>
    <w:rsid w:val="001B73BB"/>
    <w:rsid w:val="001C239C"/>
    <w:rsid w:val="001C317D"/>
    <w:rsid w:val="001C39D3"/>
    <w:rsid w:val="001C426A"/>
    <w:rsid w:val="001D0BF0"/>
    <w:rsid w:val="001D13E2"/>
    <w:rsid w:val="001D5521"/>
    <w:rsid w:val="001E01CC"/>
    <w:rsid w:val="001E0619"/>
    <w:rsid w:val="001E2D26"/>
    <w:rsid w:val="001E5BD5"/>
    <w:rsid w:val="001E61D7"/>
    <w:rsid w:val="001E626B"/>
    <w:rsid w:val="001E6FA2"/>
    <w:rsid w:val="001F0BD9"/>
    <w:rsid w:val="001F26A9"/>
    <w:rsid w:val="001F4679"/>
    <w:rsid w:val="001F5639"/>
    <w:rsid w:val="001F62E9"/>
    <w:rsid w:val="0020048B"/>
    <w:rsid w:val="00201354"/>
    <w:rsid w:val="00205BD3"/>
    <w:rsid w:val="00210873"/>
    <w:rsid w:val="0021113B"/>
    <w:rsid w:val="0021140D"/>
    <w:rsid w:val="00211FD6"/>
    <w:rsid w:val="00212A6C"/>
    <w:rsid w:val="00213519"/>
    <w:rsid w:val="0021477B"/>
    <w:rsid w:val="00214D4B"/>
    <w:rsid w:val="00215E32"/>
    <w:rsid w:val="00222CD8"/>
    <w:rsid w:val="00223904"/>
    <w:rsid w:val="0022498C"/>
    <w:rsid w:val="00225246"/>
    <w:rsid w:val="00226F44"/>
    <w:rsid w:val="002275AF"/>
    <w:rsid w:val="00227853"/>
    <w:rsid w:val="0023019E"/>
    <w:rsid w:val="002372A2"/>
    <w:rsid w:val="002438A8"/>
    <w:rsid w:val="00250B16"/>
    <w:rsid w:val="00250CAB"/>
    <w:rsid w:val="00251BE7"/>
    <w:rsid w:val="00253657"/>
    <w:rsid w:val="00260675"/>
    <w:rsid w:val="002665C0"/>
    <w:rsid w:val="002703E3"/>
    <w:rsid w:val="00271947"/>
    <w:rsid w:val="0027299B"/>
    <w:rsid w:val="00273C54"/>
    <w:rsid w:val="002752D1"/>
    <w:rsid w:val="00284357"/>
    <w:rsid w:val="002851CC"/>
    <w:rsid w:val="002856EA"/>
    <w:rsid w:val="002938F6"/>
    <w:rsid w:val="00293E14"/>
    <w:rsid w:val="00294EBC"/>
    <w:rsid w:val="002A270B"/>
    <w:rsid w:val="002A4117"/>
    <w:rsid w:val="002A7461"/>
    <w:rsid w:val="002A798A"/>
    <w:rsid w:val="002B370A"/>
    <w:rsid w:val="002B48B3"/>
    <w:rsid w:val="002B7B82"/>
    <w:rsid w:val="002C0F37"/>
    <w:rsid w:val="002C367C"/>
    <w:rsid w:val="002C62E9"/>
    <w:rsid w:val="002D03B9"/>
    <w:rsid w:val="002D2306"/>
    <w:rsid w:val="002D2AC8"/>
    <w:rsid w:val="002D4DD9"/>
    <w:rsid w:val="002D4EB8"/>
    <w:rsid w:val="002D4FAD"/>
    <w:rsid w:val="002D651A"/>
    <w:rsid w:val="002E1565"/>
    <w:rsid w:val="002E41AA"/>
    <w:rsid w:val="002E433E"/>
    <w:rsid w:val="002E4C4B"/>
    <w:rsid w:val="002E64B7"/>
    <w:rsid w:val="002E7B89"/>
    <w:rsid w:val="002E7C11"/>
    <w:rsid w:val="002F0485"/>
    <w:rsid w:val="002F0F5B"/>
    <w:rsid w:val="002F2DAD"/>
    <w:rsid w:val="002F35CF"/>
    <w:rsid w:val="002F37D9"/>
    <w:rsid w:val="002F52AF"/>
    <w:rsid w:val="002F78A8"/>
    <w:rsid w:val="00304E90"/>
    <w:rsid w:val="00305348"/>
    <w:rsid w:val="00305698"/>
    <w:rsid w:val="003075FC"/>
    <w:rsid w:val="00322256"/>
    <w:rsid w:val="0032286D"/>
    <w:rsid w:val="00323689"/>
    <w:rsid w:val="003266A0"/>
    <w:rsid w:val="00326B5A"/>
    <w:rsid w:val="00327618"/>
    <w:rsid w:val="00331431"/>
    <w:rsid w:val="00332DED"/>
    <w:rsid w:val="00332E93"/>
    <w:rsid w:val="00334726"/>
    <w:rsid w:val="00337B87"/>
    <w:rsid w:val="003415A6"/>
    <w:rsid w:val="00341797"/>
    <w:rsid w:val="00344252"/>
    <w:rsid w:val="00346554"/>
    <w:rsid w:val="00351EBD"/>
    <w:rsid w:val="00352D21"/>
    <w:rsid w:val="00352F11"/>
    <w:rsid w:val="00354D9B"/>
    <w:rsid w:val="00360D1A"/>
    <w:rsid w:val="0036114E"/>
    <w:rsid w:val="00361C7B"/>
    <w:rsid w:val="00364B3D"/>
    <w:rsid w:val="00365126"/>
    <w:rsid w:val="00365AAA"/>
    <w:rsid w:val="0036786F"/>
    <w:rsid w:val="00375DC5"/>
    <w:rsid w:val="00376120"/>
    <w:rsid w:val="00377569"/>
    <w:rsid w:val="00380F70"/>
    <w:rsid w:val="00382463"/>
    <w:rsid w:val="003835C9"/>
    <w:rsid w:val="003A3857"/>
    <w:rsid w:val="003A43F7"/>
    <w:rsid w:val="003A5EEC"/>
    <w:rsid w:val="003B417F"/>
    <w:rsid w:val="003B44F2"/>
    <w:rsid w:val="003B513B"/>
    <w:rsid w:val="003C2E6F"/>
    <w:rsid w:val="003C4068"/>
    <w:rsid w:val="003C7B87"/>
    <w:rsid w:val="003C7E9F"/>
    <w:rsid w:val="003D1E54"/>
    <w:rsid w:val="003E0243"/>
    <w:rsid w:val="003E0B11"/>
    <w:rsid w:val="003E2450"/>
    <w:rsid w:val="003E4448"/>
    <w:rsid w:val="003E4A0D"/>
    <w:rsid w:val="003E6570"/>
    <w:rsid w:val="003F0171"/>
    <w:rsid w:val="003F1A2D"/>
    <w:rsid w:val="003F517F"/>
    <w:rsid w:val="003F5CBB"/>
    <w:rsid w:val="003F6DB4"/>
    <w:rsid w:val="003F76F3"/>
    <w:rsid w:val="004011D4"/>
    <w:rsid w:val="00402C08"/>
    <w:rsid w:val="00406AFA"/>
    <w:rsid w:val="00406FD8"/>
    <w:rsid w:val="00410366"/>
    <w:rsid w:val="00412E7C"/>
    <w:rsid w:val="00413AFE"/>
    <w:rsid w:val="00414189"/>
    <w:rsid w:val="00414571"/>
    <w:rsid w:val="00415A21"/>
    <w:rsid w:val="004178DE"/>
    <w:rsid w:val="004219AA"/>
    <w:rsid w:val="0042663A"/>
    <w:rsid w:val="00431565"/>
    <w:rsid w:val="004327DF"/>
    <w:rsid w:val="0043454B"/>
    <w:rsid w:val="004346FB"/>
    <w:rsid w:val="004350B9"/>
    <w:rsid w:val="0043568B"/>
    <w:rsid w:val="004365EC"/>
    <w:rsid w:val="004370D3"/>
    <w:rsid w:val="0043718D"/>
    <w:rsid w:val="004374B0"/>
    <w:rsid w:val="00440350"/>
    <w:rsid w:val="00444E6D"/>
    <w:rsid w:val="00444E7B"/>
    <w:rsid w:val="004452B0"/>
    <w:rsid w:val="00447BC0"/>
    <w:rsid w:val="00453CA3"/>
    <w:rsid w:val="0046475D"/>
    <w:rsid w:val="00467880"/>
    <w:rsid w:val="0046793C"/>
    <w:rsid w:val="00471D31"/>
    <w:rsid w:val="00474742"/>
    <w:rsid w:val="00481F56"/>
    <w:rsid w:val="0048276C"/>
    <w:rsid w:val="0048354C"/>
    <w:rsid w:val="00483D1A"/>
    <w:rsid w:val="00483F6A"/>
    <w:rsid w:val="004848C3"/>
    <w:rsid w:val="004903B3"/>
    <w:rsid w:val="00491A12"/>
    <w:rsid w:val="00493D6A"/>
    <w:rsid w:val="00494FF8"/>
    <w:rsid w:val="00497A76"/>
    <w:rsid w:val="004A1054"/>
    <w:rsid w:val="004A155F"/>
    <w:rsid w:val="004A2186"/>
    <w:rsid w:val="004A3F05"/>
    <w:rsid w:val="004A43EE"/>
    <w:rsid w:val="004A7651"/>
    <w:rsid w:val="004B3805"/>
    <w:rsid w:val="004B6B32"/>
    <w:rsid w:val="004C0C0E"/>
    <w:rsid w:val="004C0DB6"/>
    <w:rsid w:val="004C1629"/>
    <w:rsid w:val="004C3883"/>
    <w:rsid w:val="004C39FC"/>
    <w:rsid w:val="004C3DE0"/>
    <w:rsid w:val="004C5BD8"/>
    <w:rsid w:val="004C6221"/>
    <w:rsid w:val="004C63D5"/>
    <w:rsid w:val="004C6EFE"/>
    <w:rsid w:val="004C7BCF"/>
    <w:rsid w:val="004D3620"/>
    <w:rsid w:val="004D40E3"/>
    <w:rsid w:val="004D6655"/>
    <w:rsid w:val="004D66E5"/>
    <w:rsid w:val="004D7A88"/>
    <w:rsid w:val="004E148A"/>
    <w:rsid w:val="004E1BC4"/>
    <w:rsid w:val="004E3311"/>
    <w:rsid w:val="004E388C"/>
    <w:rsid w:val="004E3E92"/>
    <w:rsid w:val="004E4803"/>
    <w:rsid w:val="004E5661"/>
    <w:rsid w:val="004F0B40"/>
    <w:rsid w:val="004F1087"/>
    <w:rsid w:val="004F3F82"/>
    <w:rsid w:val="005028C4"/>
    <w:rsid w:val="00502B69"/>
    <w:rsid w:val="005071BC"/>
    <w:rsid w:val="00515AF4"/>
    <w:rsid w:val="00516221"/>
    <w:rsid w:val="005208DF"/>
    <w:rsid w:val="005215A8"/>
    <w:rsid w:val="00527558"/>
    <w:rsid w:val="00527D32"/>
    <w:rsid w:val="00527F2B"/>
    <w:rsid w:val="005312AE"/>
    <w:rsid w:val="00531EC3"/>
    <w:rsid w:val="00532507"/>
    <w:rsid w:val="00532BB4"/>
    <w:rsid w:val="005336F8"/>
    <w:rsid w:val="0053637D"/>
    <w:rsid w:val="00537320"/>
    <w:rsid w:val="00540C62"/>
    <w:rsid w:val="00540E07"/>
    <w:rsid w:val="00545DA9"/>
    <w:rsid w:val="00550DA1"/>
    <w:rsid w:val="0055170F"/>
    <w:rsid w:val="0055181C"/>
    <w:rsid w:val="005537F4"/>
    <w:rsid w:val="00554A51"/>
    <w:rsid w:val="00555B13"/>
    <w:rsid w:val="00557856"/>
    <w:rsid w:val="00563161"/>
    <w:rsid w:val="0056440E"/>
    <w:rsid w:val="005659B7"/>
    <w:rsid w:val="005665F3"/>
    <w:rsid w:val="00570C58"/>
    <w:rsid w:val="00570DAC"/>
    <w:rsid w:val="00570FF5"/>
    <w:rsid w:val="00571AE0"/>
    <w:rsid w:val="00571E51"/>
    <w:rsid w:val="005759B9"/>
    <w:rsid w:val="00577C81"/>
    <w:rsid w:val="0058127A"/>
    <w:rsid w:val="00583AAE"/>
    <w:rsid w:val="00584529"/>
    <w:rsid w:val="00591A5B"/>
    <w:rsid w:val="005940EE"/>
    <w:rsid w:val="005A15C3"/>
    <w:rsid w:val="005A2C1B"/>
    <w:rsid w:val="005A3C9E"/>
    <w:rsid w:val="005B7DC4"/>
    <w:rsid w:val="005C4F6A"/>
    <w:rsid w:val="005C5CBE"/>
    <w:rsid w:val="005C61D2"/>
    <w:rsid w:val="005D1A25"/>
    <w:rsid w:val="005D255C"/>
    <w:rsid w:val="005D3C95"/>
    <w:rsid w:val="005D4C96"/>
    <w:rsid w:val="005D737F"/>
    <w:rsid w:val="005E0749"/>
    <w:rsid w:val="005E09DC"/>
    <w:rsid w:val="005E2A5E"/>
    <w:rsid w:val="005E3E78"/>
    <w:rsid w:val="005E5598"/>
    <w:rsid w:val="005E6978"/>
    <w:rsid w:val="005F0055"/>
    <w:rsid w:val="005F2985"/>
    <w:rsid w:val="005F40A5"/>
    <w:rsid w:val="005F484B"/>
    <w:rsid w:val="005F61A6"/>
    <w:rsid w:val="006005E6"/>
    <w:rsid w:val="00604394"/>
    <w:rsid w:val="00604421"/>
    <w:rsid w:val="00606772"/>
    <w:rsid w:val="00606B55"/>
    <w:rsid w:val="00611824"/>
    <w:rsid w:val="00612334"/>
    <w:rsid w:val="006143E3"/>
    <w:rsid w:val="006145C8"/>
    <w:rsid w:val="00620786"/>
    <w:rsid w:val="00623937"/>
    <w:rsid w:val="006244B8"/>
    <w:rsid w:val="00624F35"/>
    <w:rsid w:val="006264DC"/>
    <w:rsid w:val="0063022D"/>
    <w:rsid w:val="00631AEE"/>
    <w:rsid w:val="00635393"/>
    <w:rsid w:val="0063576D"/>
    <w:rsid w:val="0063620D"/>
    <w:rsid w:val="006370FF"/>
    <w:rsid w:val="006418BB"/>
    <w:rsid w:val="00642926"/>
    <w:rsid w:val="006430E0"/>
    <w:rsid w:val="006434B0"/>
    <w:rsid w:val="00644AD4"/>
    <w:rsid w:val="00645955"/>
    <w:rsid w:val="00646399"/>
    <w:rsid w:val="00647C71"/>
    <w:rsid w:val="00650B35"/>
    <w:rsid w:val="00651518"/>
    <w:rsid w:val="00661124"/>
    <w:rsid w:val="00661187"/>
    <w:rsid w:val="0066719E"/>
    <w:rsid w:val="00667279"/>
    <w:rsid w:val="006675EA"/>
    <w:rsid w:val="006715E4"/>
    <w:rsid w:val="00671865"/>
    <w:rsid w:val="006744B1"/>
    <w:rsid w:val="00675425"/>
    <w:rsid w:val="00677209"/>
    <w:rsid w:val="00680312"/>
    <w:rsid w:val="00684A0B"/>
    <w:rsid w:val="00684EE9"/>
    <w:rsid w:val="0068628D"/>
    <w:rsid w:val="00687C34"/>
    <w:rsid w:val="00695951"/>
    <w:rsid w:val="00696E90"/>
    <w:rsid w:val="00697096"/>
    <w:rsid w:val="006976FF"/>
    <w:rsid w:val="006A0AB5"/>
    <w:rsid w:val="006A1063"/>
    <w:rsid w:val="006A3DA0"/>
    <w:rsid w:val="006A7E71"/>
    <w:rsid w:val="006B640D"/>
    <w:rsid w:val="006B7A87"/>
    <w:rsid w:val="006C20FD"/>
    <w:rsid w:val="006C3524"/>
    <w:rsid w:val="006C4F20"/>
    <w:rsid w:val="006C74E5"/>
    <w:rsid w:val="006D12EE"/>
    <w:rsid w:val="006D157D"/>
    <w:rsid w:val="006D3611"/>
    <w:rsid w:val="006D6267"/>
    <w:rsid w:val="006E0790"/>
    <w:rsid w:val="006E0A2B"/>
    <w:rsid w:val="006E22BC"/>
    <w:rsid w:val="006E2A57"/>
    <w:rsid w:val="006E3795"/>
    <w:rsid w:val="006E7C75"/>
    <w:rsid w:val="006F0765"/>
    <w:rsid w:val="006F0E6E"/>
    <w:rsid w:val="006F2E12"/>
    <w:rsid w:val="006F506E"/>
    <w:rsid w:val="006F602A"/>
    <w:rsid w:val="006F6629"/>
    <w:rsid w:val="006F6851"/>
    <w:rsid w:val="00707AD9"/>
    <w:rsid w:val="00711A32"/>
    <w:rsid w:val="0071296A"/>
    <w:rsid w:val="00714712"/>
    <w:rsid w:val="00716788"/>
    <w:rsid w:val="007167E9"/>
    <w:rsid w:val="00721BB1"/>
    <w:rsid w:val="00731D9C"/>
    <w:rsid w:val="00733B04"/>
    <w:rsid w:val="00737EAA"/>
    <w:rsid w:val="00742C7C"/>
    <w:rsid w:val="00746866"/>
    <w:rsid w:val="00747416"/>
    <w:rsid w:val="00750F91"/>
    <w:rsid w:val="00751982"/>
    <w:rsid w:val="0075231D"/>
    <w:rsid w:val="00754F02"/>
    <w:rsid w:val="00757A34"/>
    <w:rsid w:val="007600A0"/>
    <w:rsid w:val="00761368"/>
    <w:rsid w:val="00762104"/>
    <w:rsid w:val="00763A34"/>
    <w:rsid w:val="00763EFC"/>
    <w:rsid w:val="007641DC"/>
    <w:rsid w:val="00764CCD"/>
    <w:rsid w:val="00765118"/>
    <w:rsid w:val="00766F5A"/>
    <w:rsid w:val="00767CEB"/>
    <w:rsid w:val="00767E9A"/>
    <w:rsid w:val="00770540"/>
    <w:rsid w:val="007723A9"/>
    <w:rsid w:val="00772D99"/>
    <w:rsid w:val="00775668"/>
    <w:rsid w:val="00775A3B"/>
    <w:rsid w:val="00775B86"/>
    <w:rsid w:val="007775DF"/>
    <w:rsid w:val="007839E4"/>
    <w:rsid w:val="00783A13"/>
    <w:rsid w:val="007857DD"/>
    <w:rsid w:val="00786FD9"/>
    <w:rsid w:val="00787E81"/>
    <w:rsid w:val="007901E9"/>
    <w:rsid w:val="00790531"/>
    <w:rsid w:val="00794062"/>
    <w:rsid w:val="00794F4C"/>
    <w:rsid w:val="007958D6"/>
    <w:rsid w:val="007974A7"/>
    <w:rsid w:val="00797963"/>
    <w:rsid w:val="00797E63"/>
    <w:rsid w:val="007A281D"/>
    <w:rsid w:val="007A2BB1"/>
    <w:rsid w:val="007A6999"/>
    <w:rsid w:val="007B44ED"/>
    <w:rsid w:val="007B463B"/>
    <w:rsid w:val="007B499D"/>
    <w:rsid w:val="007B696B"/>
    <w:rsid w:val="007C1F7F"/>
    <w:rsid w:val="007C263E"/>
    <w:rsid w:val="007C36A5"/>
    <w:rsid w:val="007C3C5D"/>
    <w:rsid w:val="007C50B3"/>
    <w:rsid w:val="007C7CFA"/>
    <w:rsid w:val="007C7DEF"/>
    <w:rsid w:val="007D0408"/>
    <w:rsid w:val="007D0D16"/>
    <w:rsid w:val="007D17FF"/>
    <w:rsid w:val="007D3FED"/>
    <w:rsid w:val="007D59A6"/>
    <w:rsid w:val="007D706F"/>
    <w:rsid w:val="007D713E"/>
    <w:rsid w:val="007D7F45"/>
    <w:rsid w:val="007E00E5"/>
    <w:rsid w:val="007E3761"/>
    <w:rsid w:val="007E4AEF"/>
    <w:rsid w:val="007E61B2"/>
    <w:rsid w:val="007F310A"/>
    <w:rsid w:val="007F6A74"/>
    <w:rsid w:val="007F6C8D"/>
    <w:rsid w:val="008008BD"/>
    <w:rsid w:val="00803B89"/>
    <w:rsid w:val="008065DA"/>
    <w:rsid w:val="0082036F"/>
    <w:rsid w:val="008205C3"/>
    <w:rsid w:val="00821DB8"/>
    <w:rsid w:val="008253FD"/>
    <w:rsid w:val="0082604B"/>
    <w:rsid w:val="0083227E"/>
    <w:rsid w:val="00832420"/>
    <w:rsid w:val="0083446D"/>
    <w:rsid w:val="00835F2D"/>
    <w:rsid w:val="00842775"/>
    <w:rsid w:val="00843609"/>
    <w:rsid w:val="0084373C"/>
    <w:rsid w:val="00846227"/>
    <w:rsid w:val="0085367E"/>
    <w:rsid w:val="00853F49"/>
    <w:rsid w:val="008540C1"/>
    <w:rsid w:val="00854F1E"/>
    <w:rsid w:val="00855843"/>
    <w:rsid w:val="00862931"/>
    <w:rsid w:val="00862ADB"/>
    <w:rsid w:val="00872692"/>
    <w:rsid w:val="00873D50"/>
    <w:rsid w:val="00875D56"/>
    <w:rsid w:val="00877694"/>
    <w:rsid w:val="00882E77"/>
    <w:rsid w:val="00883026"/>
    <w:rsid w:val="008833EA"/>
    <w:rsid w:val="008857A8"/>
    <w:rsid w:val="00885AA7"/>
    <w:rsid w:val="0088673E"/>
    <w:rsid w:val="00887B65"/>
    <w:rsid w:val="0089026E"/>
    <w:rsid w:val="008910E1"/>
    <w:rsid w:val="00892408"/>
    <w:rsid w:val="00892825"/>
    <w:rsid w:val="0089321B"/>
    <w:rsid w:val="00894F5B"/>
    <w:rsid w:val="00895EF2"/>
    <w:rsid w:val="00895FF5"/>
    <w:rsid w:val="008A2F16"/>
    <w:rsid w:val="008A363C"/>
    <w:rsid w:val="008B0409"/>
    <w:rsid w:val="008B2124"/>
    <w:rsid w:val="008B41FD"/>
    <w:rsid w:val="008B494F"/>
    <w:rsid w:val="008B57C8"/>
    <w:rsid w:val="008C06ED"/>
    <w:rsid w:val="008C2594"/>
    <w:rsid w:val="008C320F"/>
    <w:rsid w:val="008C4F5C"/>
    <w:rsid w:val="008C6AB5"/>
    <w:rsid w:val="008D0E03"/>
    <w:rsid w:val="008D21E1"/>
    <w:rsid w:val="008D727B"/>
    <w:rsid w:val="008D7C20"/>
    <w:rsid w:val="008E30EE"/>
    <w:rsid w:val="008E6ECB"/>
    <w:rsid w:val="008E7B18"/>
    <w:rsid w:val="008F378A"/>
    <w:rsid w:val="008F45B7"/>
    <w:rsid w:val="008F53C6"/>
    <w:rsid w:val="008F791B"/>
    <w:rsid w:val="009011B4"/>
    <w:rsid w:val="0090166F"/>
    <w:rsid w:val="00907E36"/>
    <w:rsid w:val="009115F7"/>
    <w:rsid w:val="0091352F"/>
    <w:rsid w:val="00916955"/>
    <w:rsid w:val="00917F33"/>
    <w:rsid w:val="00920F60"/>
    <w:rsid w:val="0092399A"/>
    <w:rsid w:val="00930132"/>
    <w:rsid w:val="00934110"/>
    <w:rsid w:val="009352C1"/>
    <w:rsid w:val="009377B3"/>
    <w:rsid w:val="00941715"/>
    <w:rsid w:val="00944BFD"/>
    <w:rsid w:val="00945CDA"/>
    <w:rsid w:val="0094691F"/>
    <w:rsid w:val="009518A8"/>
    <w:rsid w:val="00953A10"/>
    <w:rsid w:val="00956B72"/>
    <w:rsid w:val="00960A02"/>
    <w:rsid w:val="00971305"/>
    <w:rsid w:val="009814B2"/>
    <w:rsid w:val="009869C7"/>
    <w:rsid w:val="00987CDE"/>
    <w:rsid w:val="00992D59"/>
    <w:rsid w:val="00993B58"/>
    <w:rsid w:val="00993C75"/>
    <w:rsid w:val="00996120"/>
    <w:rsid w:val="009A0648"/>
    <w:rsid w:val="009A14FE"/>
    <w:rsid w:val="009A36E9"/>
    <w:rsid w:val="009B0B3A"/>
    <w:rsid w:val="009B0C6D"/>
    <w:rsid w:val="009B216A"/>
    <w:rsid w:val="009B2960"/>
    <w:rsid w:val="009B297F"/>
    <w:rsid w:val="009B5894"/>
    <w:rsid w:val="009B6D87"/>
    <w:rsid w:val="009C1118"/>
    <w:rsid w:val="009C7E28"/>
    <w:rsid w:val="009D111A"/>
    <w:rsid w:val="009D1B68"/>
    <w:rsid w:val="009D3B80"/>
    <w:rsid w:val="009D3FBD"/>
    <w:rsid w:val="009D3FDE"/>
    <w:rsid w:val="009D5071"/>
    <w:rsid w:val="009D51F9"/>
    <w:rsid w:val="009D5678"/>
    <w:rsid w:val="009D5D7D"/>
    <w:rsid w:val="009D70A0"/>
    <w:rsid w:val="009D73E9"/>
    <w:rsid w:val="009E1777"/>
    <w:rsid w:val="009E2E6F"/>
    <w:rsid w:val="009E435B"/>
    <w:rsid w:val="009E5F1C"/>
    <w:rsid w:val="009F0509"/>
    <w:rsid w:val="009F2607"/>
    <w:rsid w:val="009F2EA5"/>
    <w:rsid w:val="009F6DD9"/>
    <w:rsid w:val="009F7E37"/>
    <w:rsid w:val="00A01B8C"/>
    <w:rsid w:val="00A031CF"/>
    <w:rsid w:val="00A058C8"/>
    <w:rsid w:val="00A0696C"/>
    <w:rsid w:val="00A12291"/>
    <w:rsid w:val="00A1339F"/>
    <w:rsid w:val="00A233AA"/>
    <w:rsid w:val="00A233E4"/>
    <w:rsid w:val="00A325A7"/>
    <w:rsid w:val="00A35175"/>
    <w:rsid w:val="00A4583D"/>
    <w:rsid w:val="00A512A6"/>
    <w:rsid w:val="00A52D24"/>
    <w:rsid w:val="00A53437"/>
    <w:rsid w:val="00A5532D"/>
    <w:rsid w:val="00A559CE"/>
    <w:rsid w:val="00A6119C"/>
    <w:rsid w:val="00A61A5C"/>
    <w:rsid w:val="00A61BEE"/>
    <w:rsid w:val="00A730B6"/>
    <w:rsid w:val="00A73242"/>
    <w:rsid w:val="00A803D7"/>
    <w:rsid w:val="00A8064C"/>
    <w:rsid w:val="00A81351"/>
    <w:rsid w:val="00A82B31"/>
    <w:rsid w:val="00A84021"/>
    <w:rsid w:val="00A8725B"/>
    <w:rsid w:val="00A91602"/>
    <w:rsid w:val="00A97133"/>
    <w:rsid w:val="00AA12F7"/>
    <w:rsid w:val="00AA3620"/>
    <w:rsid w:val="00AB4295"/>
    <w:rsid w:val="00AC335D"/>
    <w:rsid w:val="00AC7F38"/>
    <w:rsid w:val="00AD2EB3"/>
    <w:rsid w:val="00AD3FF2"/>
    <w:rsid w:val="00AD50D6"/>
    <w:rsid w:val="00AE125F"/>
    <w:rsid w:val="00AE29C5"/>
    <w:rsid w:val="00AE36A9"/>
    <w:rsid w:val="00AE4473"/>
    <w:rsid w:val="00AE485D"/>
    <w:rsid w:val="00AE4AB6"/>
    <w:rsid w:val="00AF1FC0"/>
    <w:rsid w:val="00AF2B41"/>
    <w:rsid w:val="00AF3AC7"/>
    <w:rsid w:val="00AF4457"/>
    <w:rsid w:val="00AF506B"/>
    <w:rsid w:val="00AF53C9"/>
    <w:rsid w:val="00AF58A2"/>
    <w:rsid w:val="00AF5D83"/>
    <w:rsid w:val="00B00DCE"/>
    <w:rsid w:val="00B0146A"/>
    <w:rsid w:val="00B02B99"/>
    <w:rsid w:val="00B02D3E"/>
    <w:rsid w:val="00B04D8D"/>
    <w:rsid w:val="00B06674"/>
    <w:rsid w:val="00B074EB"/>
    <w:rsid w:val="00B1115E"/>
    <w:rsid w:val="00B11D12"/>
    <w:rsid w:val="00B20524"/>
    <w:rsid w:val="00B20879"/>
    <w:rsid w:val="00B22B59"/>
    <w:rsid w:val="00B22EF2"/>
    <w:rsid w:val="00B26779"/>
    <w:rsid w:val="00B30D60"/>
    <w:rsid w:val="00B3312B"/>
    <w:rsid w:val="00B3324A"/>
    <w:rsid w:val="00B33CB6"/>
    <w:rsid w:val="00B34A84"/>
    <w:rsid w:val="00B400E7"/>
    <w:rsid w:val="00B41453"/>
    <w:rsid w:val="00B446BC"/>
    <w:rsid w:val="00B46640"/>
    <w:rsid w:val="00B46AF3"/>
    <w:rsid w:val="00B4759A"/>
    <w:rsid w:val="00B54294"/>
    <w:rsid w:val="00B547EA"/>
    <w:rsid w:val="00B55F52"/>
    <w:rsid w:val="00B638CE"/>
    <w:rsid w:val="00B665C4"/>
    <w:rsid w:val="00B6675D"/>
    <w:rsid w:val="00B70EAC"/>
    <w:rsid w:val="00B72930"/>
    <w:rsid w:val="00B73168"/>
    <w:rsid w:val="00B735CF"/>
    <w:rsid w:val="00B7653B"/>
    <w:rsid w:val="00B81947"/>
    <w:rsid w:val="00B83B63"/>
    <w:rsid w:val="00B84915"/>
    <w:rsid w:val="00B84B87"/>
    <w:rsid w:val="00B90614"/>
    <w:rsid w:val="00B934AD"/>
    <w:rsid w:val="00B93FEE"/>
    <w:rsid w:val="00B94191"/>
    <w:rsid w:val="00B94949"/>
    <w:rsid w:val="00BA09A3"/>
    <w:rsid w:val="00BA2541"/>
    <w:rsid w:val="00BA2B66"/>
    <w:rsid w:val="00BA2BD9"/>
    <w:rsid w:val="00BA2C3B"/>
    <w:rsid w:val="00BA3331"/>
    <w:rsid w:val="00BA48FA"/>
    <w:rsid w:val="00BA5626"/>
    <w:rsid w:val="00BA657A"/>
    <w:rsid w:val="00BA65BC"/>
    <w:rsid w:val="00BA7A8F"/>
    <w:rsid w:val="00BB2C36"/>
    <w:rsid w:val="00BB300F"/>
    <w:rsid w:val="00BB3AB5"/>
    <w:rsid w:val="00BB407D"/>
    <w:rsid w:val="00BB7B76"/>
    <w:rsid w:val="00BC04E6"/>
    <w:rsid w:val="00BC4ABE"/>
    <w:rsid w:val="00BC5C92"/>
    <w:rsid w:val="00BC6F9B"/>
    <w:rsid w:val="00BC7A8D"/>
    <w:rsid w:val="00BD302E"/>
    <w:rsid w:val="00BD684A"/>
    <w:rsid w:val="00BF033D"/>
    <w:rsid w:val="00BF6DB7"/>
    <w:rsid w:val="00BF7818"/>
    <w:rsid w:val="00C007C7"/>
    <w:rsid w:val="00C02481"/>
    <w:rsid w:val="00C029A5"/>
    <w:rsid w:val="00C037C1"/>
    <w:rsid w:val="00C0763E"/>
    <w:rsid w:val="00C112E3"/>
    <w:rsid w:val="00C15E8B"/>
    <w:rsid w:val="00C173E7"/>
    <w:rsid w:val="00C23D94"/>
    <w:rsid w:val="00C25576"/>
    <w:rsid w:val="00C306F2"/>
    <w:rsid w:val="00C311EE"/>
    <w:rsid w:val="00C31E33"/>
    <w:rsid w:val="00C3291B"/>
    <w:rsid w:val="00C3476D"/>
    <w:rsid w:val="00C41024"/>
    <w:rsid w:val="00C50A47"/>
    <w:rsid w:val="00C54689"/>
    <w:rsid w:val="00C54FEF"/>
    <w:rsid w:val="00C625AB"/>
    <w:rsid w:val="00C64FA8"/>
    <w:rsid w:val="00C659AC"/>
    <w:rsid w:val="00C66586"/>
    <w:rsid w:val="00C727D6"/>
    <w:rsid w:val="00C74795"/>
    <w:rsid w:val="00C758D5"/>
    <w:rsid w:val="00C764F8"/>
    <w:rsid w:val="00C7769A"/>
    <w:rsid w:val="00C85038"/>
    <w:rsid w:val="00C8697E"/>
    <w:rsid w:val="00C86FAB"/>
    <w:rsid w:val="00C8735C"/>
    <w:rsid w:val="00C8769D"/>
    <w:rsid w:val="00C92849"/>
    <w:rsid w:val="00C95F14"/>
    <w:rsid w:val="00C96491"/>
    <w:rsid w:val="00C97D7A"/>
    <w:rsid w:val="00CA57DF"/>
    <w:rsid w:val="00CB0D85"/>
    <w:rsid w:val="00CB1289"/>
    <w:rsid w:val="00CB5438"/>
    <w:rsid w:val="00CB56D1"/>
    <w:rsid w:val="00CB7067"/>
    <w:rsid w:val="00CC2F26"/>
    <w:rsid w:val="00CC4098"/>
    <w:rsid w:val="00CC7A13"/>
    <w:rsid w:val="00CC7C6C"/>
    <w:rsid w:val="00CD0631"/>
    <w:rsid w:val="00CD2FC4"/>
    <w:rsid w:val="00CD3E98"/>
    <w:rsid w:val="00CD5654"/>
    <w:rsid w:val="00CE0AD9"/>
    <w:rsid w:val="00CE54B2"/>
    <w:rsid w:val="00CE66FA"/>
    <w:rsid w:val="00CF18A5"/>
    <w:rsid w:val="00D034E0"/>
    <w:rsid w:val="00D04FB0"/>
    <w:rsid w:val="00D073AA"/>
    <w:rsid w:val="00D1549A"/>
    <w:rsid w:val="00D15AC6"/>
    <w:rsid w:val="00D20344"/>
    <w:rsid w:val="00D20BDA"/>
    <w:rsid w:val="00D24947"/>
    <w:rsid w:val="00D25D9A"/>
    <w:rsid w:val="00D25F6B"/>
    <w:rsid w:val="00D2637C"/>
    <w:rsid w:val="00D27A9A"/>
    <w:rsid w:val="00D30244"/>
    <w:rsid w:val="00D317F9"/>
    <w:rsid w:val="00D3271F"/>
    <w:rsid w:val="00D40F96"/>
    <w:rsid w:val="00D41A1B"/>
    <w:rsid w:val="00D41A55"/>
    <w:rsid w:val="00D42387"/>
    <w:rsid w:val="00D43548"/>
    <w:rsid w:val="00D44EA3"/>
    <w:rsid w:val="00D47C54"/>
    <w:rsid w:val="00D51523"/>
    <w:rsid w:val="00D5205E"/>
    <w:rsid w:val="00D523B2"/>
    <w:rsid w:val="00D62B7D"/>
    <w:rsid w:val="00D7029E"/>
    <w:rsid w:val="00D70B11"/>
    <w:rsid w:val="00D741E5"/>
    <w:rsid w:val="00D74F23"/>
    <w:rsid w:val="00D753D8"/>
    <w:rsid w:val="00D810F5"/>
    <w:rsid w:val="00D814D3"/>
    <w:rsid w:val="00D815F8"/>
    <w:rsid w:val="00D84C35"/>
    <w:rsid w:val="00D8742E"/>
    <w:rsid w:val="00D87E42"/>
    <w:rsid w:val="00DA0577"/>
    <w:rsid w:val="00DA18EF"/>
    <w:rsid w:val="00DA4BD2"/>
    <w:rsid w:val="00DA5BFF"/>
    <w:rsid w:val="00DA60E3"/>
    <w:rsid w:val="00DA68FC"/>
    <w:rsid w:val="00DA6FF8"/>
    <w:rsid w:val="00DC0E99"/>
    <w:rsid w:val="00DC149C"/>
    <w:rsid w:val="00DC404F"/>
    <w:rsid w:val="00DC4EC1"/>
    <w:rsid w:val="00DC60DE"/>
    <w:rsid w:val="00DC6E53"/>
    <w:rsid w:val="00DC71AC"/>
    <w:rsid w:val="00DC74E2"/>
    <w:rsid w:val="00DD2AE3"/>
    <w:rsid w:val="00DD43DD"/>
    <w:rsid w:val="00DE0043"/>
    <w:rsid w:val="00DE0ADC"/>
    <w:rsid w:val="00DE1212"/>
    <w:rsid w:val="00DE22AE"/>
    <w:rsid w:val="00DE2739"/>
    <w:rsid w:val="00DF21D1"/>
    <w:rsid w:val="00DF2733"/>
    <w:rsid w:val="00DF4F7C"/>
    <w:rsid w:val="00DF5C71"/>
    <w:rsid w:val="00DF5FEB"/>
    <w:rsid w:val="00E04001"/>
    <w:rsid w:val="00E05B05"/>
    <w:rsid w:val="00E109CB"/>
    <w:rsid w:val="00E13163"/>
    <w:rsid w:val="00E17110"/>
    <w:rsid w:val="00E21F0E"/>
    <w:rsid w:val="00E236B0"/>
    <w:rsid w:val="00E260E2"/>
    <w:rsid w:val="00E30AF2"/>
    <w:rsid w:val="00E31A6A"/>
    <w:rsid w:val="00E32EC6"/>
    <w:rsid w:val="00E338EC"/>
    <w:rsid w:val="00E352B0"/>
    <w:rsid w:val="00E36E17"/>
    <w:rsid w:val="00E37986"/>
    <w:rsid w:val="00E40C65"/>
    <w:rsid w:val="00E41DC6"/>
    <w:rsid w:val="00E43BF9"/>
    <w:rsid w:val="00E4497C"/>
    <w:rsid w:val="00E46924"/>
    <w:rsid w:val="00E46F5F"/>
    <w:rsid w:val="00E544D7"/>
    <w:rsid w:val="00E61DDD"/>
    <w:rsid w:val="00E6695D"/>
    <w:rsid w:val="00E70EA8"/>
    <w:rsid w:val="00E71385"/>
    <w:rsid w:val="00E72A00"/>
    <w:rsid w:val="00E73437"/>
    <w:rsid w:val="00E747A8"/>
    <w:rsid w:val="00E74DCB"/>
    <w:rsid w:val="00E80104"/>
    <w:rsid w:val="00E80A67"/>
    <w:rsid w:val="00E8589C"/>
    <w:rsid w:val="00E85AD6"/>
    <w:rsid w:val="00E86068"/>
    <w:rsid w:val="00E86099"/>
    <w:rsid w:val="00E86E75"/>
    <w:rsid w:val="00E92164"/>
    <w:rsid w:val="00E92EDE"/>
    <w:rsid w:val="00E96BFA"/>
    <w:rsid w:val="00EA20CD"/>
    <w:rsid w:val="00EA2756"/>
    <w:rsid w:val="00EA2D26"/>
    <w:rsid w:val="00EA3061"/>
    <w:rsid w:val="00EA4C29"/>
    <w:rsid w:val="00EA4F00"/>
    <w:rsid w:val="00EA7C3E"/>
    <w:rsid w:val="00EB10E5"/>
    <w:rsid w:val="00EB2469"/>
    <w:rsid w:val="00EB4393"/>
    <w:rsid w:val="00EB7B69"/>
    <w:rsid w:val="00EC08E0"/>
    <w:rsid w:val="00EC2C3C"/>
    <w:rsid w:val="00EC5810"/>
    <w:rsid w:val="00EC7707"/>
    <w:rsid w:val="00EC7A07"/>
    <w:rsid w:val="00ED366A"/>
    <w:rsid w:val="00ED3EC0"/>
    <w:rsid w:val="00ED3ED7"/>
    <w:rsid w:val="00ED47AD"/>
    <w:rsid w:val="00ED62EB"/>
    <w:rsid w:val="00ED65FE"/>
    <w:rsid w:val="00ED6D6E"/>
    <w:rsid w:val="00ED70BA"/>
    <w:rsid w:val="00ED725B"/>
    <w:rsid w:val="00EE1AF8"/>
    <w:rsid w:val="00EE5184"/>
    <w:rsid w:val="00EE7714"/>
    <w:rsid w:val="00EF419D"/>
    <w:rsid w:val="00F008F7"/>
    <w:rsid w:val="00F010CE"/>
    <w:rsid w:val="00F017B0"/>
    <w:rsid w:val="00F0477B"/>
    <w:rsid w:val="00F14D13"/>
    <w:rsid w:val="00F1798B"/>
    <w:rsid w:val="00F205BE"/>
    <w:rsid w:val="00F2142B"/>
    <w:rsid w:val="00F21F1A"/>
    <w:rsid w:val="00F26895"/>
    <w:rsid w:val="00F3266F"/>
    <w:rsid w:val="00F3290A"/>
    <w:rsid w:val="00F3291E"/>
    <w:rsid w:val="00F355C7"/>
    <w:rsid w:val="00F4269A"/>
    <w:rsid w:val="00F435D0"/>
    <w:rsid w:val="00F4476F"/>
    <w:rsid w:val="00F46D67"/>
    <w:rsid w:val="00F50730"/>
    <w:rsid w:val="00F5102A"/>
    <w:rsid w:val="00F56BB2"/>
    <w:rsid w:val="00F60064"/>
    <w:rsid w:val="00F60AB3"/>
    <w:rsid w:val="00F62206"/>
    <w:rsid w:val="00F65C7F"/>
    <w:rsid w:val="00F70F12"/>
    <w:rsid w:val="00F718E9"/>
    <w:rsid w:val="00F77DED"/>
    <w:rsid w:val="00F8224F"/>
    <w:rsid w:val="00F8410F"/>
    <w:rsid w:val="00F90C5E"/>
    <w:rsid w:val="00F933D7"/>
    <w:rsid w:val="00F94657"/>
    <w:rsid w:val="00F955E5"/>
    <w:rsid w:val="00F96242"/>
    <w:rsid w:val="00F96504"/>
    <w:rsid w:val="00F96BE3"/>
    <w:rsid w:val="00F971F5"/>
    <w:rsid w:val="00FA110F"/>
    <w:rsid w:val="00FB1209"/>
    <w:rsid w:val="00FB27C5"/>
    <w:rsid w:val="00FB3400"/>
    <w:rsid w:val="00FB4645"/>
    <w:rsid w:val="00FB646C"/>
    <w:rsid w:val="00FB6525"/>
    <w:rsid w:val="00FB7312"/>
    <w:rsid w:val="00FC0013"/>
    <w:rsid w:val="00FC1081"/>
    <w:rsid w:val="00FC44BF"/>
    <w:rsid w:val="00FC4A1F"/>
    <w:rsid w:val="00FC4AFB"/>
    <w:rsid w:val="00FC688E"/>
    <w:rsid w:val="00FC6E14"/>
    <w:rsid w:val="00FD06F7"/>
    <w:rsid w:val="00FD1CB4"/>
    <w:rsid w:val="00FD2AF0"/>
    <w:rsid w:val="00FD33DF"/>
    <w:rsid w:val="00FD39B1"/>
    <w:rsid w:val="00FD4C3E"/>
    <w:rsid w:val="00FD5E88"/>
    <w:rsid w:val="00FD6030"/>
    <w:rsid w:val="00FD7BDF"/>
    <w:rsid w:val="00FE0D7F"/>
    <w:rsid w:val="00FE0F4F"/>
    <w:rsid w:val="00FE0FE8"/>
    <w:rsid w:val="00FE36A9"/>
    <w:rsid w:val="00FE5CF9"/>
    <w:rsid w:val="00FE5FF3"/>
    <w:rsid w:val="00FF1230"/>
    <w:rsid w:val="00FF4329"/>
    <w:rsid w:val="00FF69AB"/>
    <w:rsid w:val="00FF7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38551"/>
  <w15:docId w15:val="{B927063C-FB02-4503-9210-517B1D457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42926"/>
    <w:pPr>
      <w:ind w:left="720"/>
      <w:contextualSpacing/>
    </w:pPr>
  </w:style>
  <w:style w:type="paragraph" w:styleId="SemEspaamento">
    <w:name w:val="No Spacing"/>
    <w:aliases w:val="EMENTA"/>
    <w:uiPriority w:val="1"/>
    <w:qFormat/>
    <w:rsid w:val="008F791B"/>
    <w:pPr>
      <w:spacing w:after="360" w:line="360" w:lineRule="auto"/>
      <w:jc w:val="both"/>
    </w:pPr>
    <w:rPr>
      <w:rFonts w:ascii="Times New Roman" w:hAnsi="Times New Roman"/>
      <w:b/>
      <w:caps/>
      <w:sz w:val="24"/>
    </w:rPr>
  </w:style>
  <w:style w:type="character" w:styleId="Hyperlink">
    <w:name w:val="Hyperlink"/>
    <w:basedOn w:val="Fontepargpadro"/>
    <w:uiPriority w:val="99"/>
    <w:unhideWhenUsed/>
    <w:rsid w:val="00007C57"/>
    <w:rPr>
      <w:color w:val="0000FF"/>
      <w:u w:val="single"/>
    </w:rPr>
  </w:style>
  <w:style w:type="character" w:customStyle="1" w:styleId="highlightbrs">
    <w:name w:val="highlightbrs"/>
    <w:basedOn w:val="Fontepargpadro"/>
    <w:rsid w:val="002A270B"/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647C71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647C71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647C71"/>
    <w:rPr>
      <w:vertAlign w:val="superscript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47C71"/>
    <w:rPr>
      <w:color w:val="605E5C"/>
      <w:shd w:val="clear" w:color="auto" w:fill="E1DFDD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332DED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332DED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332DED"/>
    <w:rPr>
      <w:vertAlign w:val="superscript"/>
    </w:rPr>
  </w:style>
  <w:style w:type="paragraph" w:styleId="NormalWeb">
    <w:name w:val="Normal (Web)"/>
    <w:basedOn w:val="Normal"/>
    <w:uiPriority w:val="99"/>
    <w:unhideWhenUsed/>
    <w:rsid w:val="00DA5B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412E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12E7C"/>
  </w:style>
  <w:style w:type="paragraph" w:styleId="Rodap">
    <w:name w:val="footer"/>
    <w:basedOn w:val="Normal"/>
    <w:link w:val="RodapChar"/>
    <w:uiPriority w:val="99"/>
    <w:unhideWhenUsed/>
    <w:rsid w:val="00412E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12E7C"/>
  </w:style>
  <w:style w:type="character" w:styleId="nfase">
    <w:name w:val="Emphasis"/>
    <w:basedOn w:val="Fontepargpadro"/>
    <w:uiPriority w:val="20"/>
    <w:qFormat/>
    <w:rsid w:val="00D74F23"/>
    <w:rPr>
      <w:i/>
      <w:iCs/>
    </w:rPr>
  </w:style>
  <w:style w:type="character" w:styleId="RefernciaIntensa">
    <w:name w:val="Intense Reference"/>
    <w:basedOn w:val="Fontepargpadro"/>
    <w:uiPriority w:val="32"/>
    <w:qFormat/>
    <w:rsid w:val="00E04001"/>
    <w:rPr>
      <w:b/>
      <w:bCs/>
      <w:smallCaps/>
      <w:color w:val="5B9BD5" w:themeColor="accent1"/>
      <w:spacing w:val="5"/>
    </w:rPr>
  </w:style>
  <w:style w:type="paragraph" w:styleId="Reviso">
    <w:name w:val="Revision"/>
    <w:hidden/>
    <w:uiPriority w:val="99"/>
    <w:semiHidden/>
    <w:rsid w:val="003835C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2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7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93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2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8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9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1c8c71-5c14-46ef-9c85-f6af5a95de9b" xsi:nil="true"/>
    <lcf76f155ced4ddcb4097134ff3c332f xmlns="c04bd5eb-5da3-4c78-b159-2bc8443a6345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11" ma:contentTypeDescription="Crie um novo documento." ma:contentTypeScope="" ma:versionID="f9b77c0a9ca16248db2a354a9324d574">
  <xsd:schema xmlns:xsd="http://www.w3.org/2001/XMLSchema" xmlns:xs="http://www.w3.org/2001/XMLSchema" xmlns:p="http://schemas.microsoft.com/office/2006/metadata/properties" xmlns:ns2="c04bd5eb-5da3-4c78-b159-2bc8443a6345" xmlns:ns3="0b1c8c71-5c14-46ef-9c85-f6af5a95de9b" targetNamespace="http://schemas.microsoft.com/office/2006/metadata/properties" ma:root="true" ma:fieldsID="f83b46afa82d5de6e7294c7773150add" ns2:_="" ns3:_="">
    <xsd:import namespace="c04bd5eb-5da3-4c78-b159-2bc8443a6345"/>
    <xsd:import namespace="0b1c8c71-5c14-46ef-9c85-f6af5a95de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bd5eb-5da3-4c78-b159-2bc8443a63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b67eaf0a-f2cb-4adb-8ec3-a80bcab9d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c8c71-5c14-46ef-9c85-f6af5a95de9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4af078-3d5b-4a80-9ae6-49a763dfa133}" ma:internalName="TaxCatchAll" ma:showField="CatchAllData" ma:web="0b1c8c71-5c14-46ef-9c85-f6af5a95de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5FF045F-601A-4612-B1A1-F2257C41678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1EA04D0-D1F7-4D79-AED1-FE63121064E7}">
  <ds:schemaRefs>
    <ds:schemaRef ds:uri="http://schemas.microsoft.com/office/2006/metadata/properties"/>
    <ds:schemaRef ds:uri="http://schemas.microsoft.com/office/infopath/2007/PartnerControls"/>
    <ds:schemaRef ds:uri="0b1c8c71-5c14-46ef-9c85-f6af5a95de9b"/>
    <ds:schemaRef ds:uri="c04bd5eb-5da3-4c78-b159-2bc8443a6345"/>
  </ds:schemaRefs>
</ds:datastoreItem>
</file>

<file path=customXml/itemProps3.xml><?xml version="1.0" encoding="utf-8"?>
<ds:datastoreItem xmlns:ds="http://schemas.openxmlformats.org/officeDocument/2006/customXml" ds:itemID="{6B6D3070-EE8B-40E1-B295-269AA45B18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4bd5eb-5da3-4c78-b159-2bc8443a6345"/>
    <ds:schemaRef ds:uri="0b1c8c71-5c14-46ef-9c85-f6af5a95de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6D634CA-D40F-4846-8535-E8E8C090B57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</Pages>
  <Words>875</Words>
  <Characters>4925</Characters>
  <Application>Microsoft Office Word</Application>
  <DocSecurity>0</DocSecurity>
  <Lines>104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Tribunal de Justiça do Estado do Paraná</Company>
  <LinksUpToDate>false</LinksUpToDate>
  <CharactersWithSpaces>5773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Cleysson Willian Vilaca de Jesus</dc:creator>
  <cp:keywords/>
  <dc:description/>
  <cp:lastModifiedBy>Cleysson Willian Vilaca de Jesus</cp:lastModifiedBy>
  <cp:revision>66</cp:revision>
  <cp:lastPrinted>2023-02-01T16:46:00Z</cp:lastPrinted>
  <dcterms:created xsi:type="dcterms:W3CDTF">2026-02-04T14:49:00Z</dcterms:created>
  <dcterms:modified xsi:type="dcterms:W3CDTF">2026-02-05T18:43:00Z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MediaServiceImageTags">
    <vt:lpwstr/>
  </property>
  <property fmtid="{D5CDD505-2E9C-101B-9397-08002B2CF9AE}" pid="4" name="docLang">
    <vt:lpwstr>pt</vt:lpwstr>
  </property>
</Properties>
</file>