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5B40" w14:textId="1AB743EF" w:rsidR="0038038C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 xml:space="preserve">DECISÃO MONOCRÁTICA. DIREITO PROCESSUAL CIVIL. AGRAVO DE INSTRUMENTO. </w:t>
      </w:r>
      <w:r w:rsidR="001B4E04">
        <w:rPr>
          <w:b/>
          <w:sz w:val="24"/>
          <w:szCs w:val="24"/>
        </w:rPr>
        <w:t>JUSTIÇA GRATUITA.</w:t>
      </w:r>
    </w:p>
    <w:p w14:paraId="53128C14" w14:textId="77777777" w:rsidR="0038038C" w:rsidRPr="009C66C6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>I. CASO EM EXAME</w:t>
      </w:r>
    </w:p>
    <w:p w14:paraId="01F5026A" w14:textId="65230187" w:rsidR="001B4E04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 xml:space="preserve">Agravo de instrumento interposto contra decisão que </w:t>
      </w:r>
      <w:r w:rsidR="001B4E04">
        <w:rPr>
          <w:b/>
          <w:sz w:val="24"/>
          <w:szCs w:val="24"/>
        </w:rPr>
        <w:t xml:space="preserve">concedeu parcialmente o benefício da gratuidade da justiça. </w:t>
      </w:r>
    </w:p>
    <w:p w14:paraId="28174871" w14:textId="77777777" w:rsidR="0038038C" w:rsidRPr="009C66C6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>II. QUESTÃO EM DISCUSSÃO</w:t>
      </w:r>
    </w:p>
    <w:p w14:paraId="2042D47F" w14:textId="44D928C6" w:rsidR="0038038C" w:rsidRPr="009C66C6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>Avaliação da comprovação da hipossuficiência econômica para fins de concessão d</w:t>
      </w:r>
      <w:r w:rsidR="009C66C6" w:rsidRPr="009C66C6">
        <w:rPr>
          <w:b/>
          <w:sz w:val="24"/>
          <w:szCs w:val="24"/>
        </w:rPr>
        <w:t>o benefício da gratuidade da justiça.</w:t>
      </w:r>
    </w:p>
    <w:p w14:paraId="3EDEBD84" w14:textId="77777777" w:rsidR="0038038C" w:rsidRPr="009C66C6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9C66C6">
        <w:rPr>
          <w:b/>
          <w:sz w:val="24"/>
          <w:szCs w:val="24"/>
        </w:rPr>
        <w:t>III. RAZÕES DE DECIDIR</w:t>
      </w:r>
    </w:p>
    <w:p w14:paraId="02193F55" w14:textId="5548F59F" w:rsidR="0038038C" w:rsidRPr="009C66C6" w:rsidRDefault="002634EF" w:rsidP="007F798C">
      <w:pPr>
        <w:spacing w:after="24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 pessoa física que</w:t>
      </w:r>
      <w:r w:rsidR="0038038C" w:rsidRPr="009C66C6">
        <w:rPr>
          <w:b/>
          <w:sz w:val="24"/>
          <w:szCs w:val="24"/>
        </w:rPr>
        <w:t xml:space="preserve"> aufere renda mensal acima de 3 (três) salários-mínimos</w:t>
      </w:r>
      <w:r w:rsidR="001B4E04">
        <w:rPr>
          <w:b/>
          <w:sz w:val="24"/>
          <w:szCs w:val="24"/>
        </w:rPr>
        <w:t xml:space="preserve"> </w:t>
      </w:r>
      <w:r w:rsidR="009C66C6">
        <w:rPr>
          <w:b/>
          <w:sz w:val="24"/>
          <w:szCs w:val="24"/>
        </w:rPr>
        <w:t xml:space="preserve">não </w:t>
      </w:r>
      <w:r w:rsidR="0038038C" w:rsidRPr="009C66C6">
        <w:rPr>
          <w:b/>
          <w:sz w:val="24"/>
          <w:szCs w:val="24"/>
        </w:rPr>
        <w:t>se enquadra na condição de hipossuficiente, para fins de concessão da gratuidade da justiça.</w:t>
      </w:r>
    </w:p>
    <w:p w14:paraId="1D9F5335" w14:textId="77777777" w:rsidR="0038038C" w:rsidRPr="003827AB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3827AB">
        <w:rPr>
          <w:b/>
          <w:sz w:val="24"/>
          <w:szCs w:val="24"/>
        </w:rPr>
        <w:t>IV. SOLUÇÃO DO CASO</w:t>
      </w:r>
    </w:p>
    <w:p w14:paraId="0447DBFF" w14:textId="77777777" w:rsidR="0038038C" w:rsidRPr="003827AB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3827AB">
        <w:rPr>
          <w:b/>
          <w:sz w:val="24"/>
          <w:szCs w:val="24"/>
        </w:rPr>
        <w:t>Recurso conhecido e desprovido.</w:t>
      </w:r>
    </w:p>
    <w:p w14:paraId="53CF718B" w14:textId="77777777" w:rsidR="0038038C" w:rsidRPr="003827AB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3827AB">
        <w:rPr>
          <w:b/>
          <w:sz w:val="24"/>
          <w:szCs w:val="24"/>
        </w:rPr>
        <w:t>V. JURISPRUDÊNCIA E LEGISLAÇÃO UTILIZADAS</w:t>
      </w:r>
    </w:p>
    <w:p w14:paraId="6C77EE36" w14:textId="66EFD3F9" w:rsidR="003827AB" w:rsidRPr="003827AB" w:rsidRDefault="003827AB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3827AB">
        <w:rPr>
          <w:b/>
          <w:sz w:val="24"/>
          <w:szCs w:val="24"/>
        </w:rPr>
        <w:t xml:space="preserve">V.I. </w:t>
      </w:r>
      <w:r w:rsidR="0038038C" w:rsidRPr="003827AB">
        <w:rPr>
          <w:b/>
          <w:sz w:val="24"/>
          <w:szCs w:val="24"/>
        </w:rPr>
        <w:t>Jurisprudência</w:t>
      </w:r>
    </w:p>
    <w:p w14:paraId="5AA939E7" w14:textId="2F187CB7" w:rsidR="003827AB" w:rsidRPr="003827AB" w:rsidRDefault="003827AB" w:rsidP="007F798C">
      <w:pPr>
        <w:spacing w:after="240" w:line="360" w:lineRule="auto"/>
        <w:jc w:val="both"/>
        <w:rPr>
          <w:b/>
          <w:sz w:val="24"/>
          <w:szCs w:val="24"/>
        </w:rPr>
      </w:pPr>
      <w:proofErr w:type="spellStart"/>
      <w:r w:rsidRPr="003827AB">
        <w:rPr>
          <w:b/>
          <w:sz w:val="24"/>
          <w:szCs w:val="24"/>
        </w:rPr>
        <w:t>TJPR</w:t>
      </w:r>
      <w:proofErr w:type="spellEnd"/>
      <w:r w:rsidRPr="003827AB">
        <w:rPr>
          <w:b/>
          <w:sz w:val="24"/>
          <w:szCs w:val="24"/>
        </w:rPr>
        <w:t xml:space="preserve">. 19ª Câmara Cível. Relator: Desembargador </w:t>
      </w:r>
      <w:proofErr w:type="spellStart"/>
      <w:r w:rsidRPr="003827AB">
        <w:rPr>
          <w:b/>
          <w:sz w:val="24"/>
          <w:szCs w:val="24"/>
        </w:rPr>
        <w:t>Rotoli</w:t>
      </w:r>
      <w:proofErr w:type="spellEnd"/>
      <w:r w:rsidRPr="003827AB">
        <w:rPr>
          <w:b/>
          <w:sz w:val="24"/>
          <w:szCs w:val="24"/>
        </w:rPr>
        <w:t xml:space="preserve"> de Macedo. Agravo de instrumento. 0114351-62.2023.8.16.0000. Santo Antônio da Platina. Data de julgamento: 20-05-2024;</w:t>
      </w:r>
    </w:p>
    <w:p w14:paraId="258B247F" w14:textId="3C182202" w:rsidR="003827AB" w:rsidRPr="003827AB" w:rsidRDefault="003827AB" w:rsidP="007F798C">
      <w:pPr>
        <w:spacing w:after="240" w:line="360" w:lineRule="auto"/>
        <w:jc w:val="both"/>
        <w:rPr>
          <w:b/>
          <w:color w:val="000000"/>
          <w:sz w:val="24"/>
          <w:szCs w:val="24"/>
        </w:rPr>
      </w:pPr>
      <w:proofErr w:type="spellStart"/>
      <w:r w:rsidRPr="003827AB">
        <w:rPr>
          <w:b/>
          <w:color w:val="000000"/>
          <w:sz w:val="24"/>
          <w:szCs w:val="24"/>
        </w:rPr>
        <w:t>TJPR</w:t>
      </w:r>
      <w:proofErr w:type="spellEnd"/>
      <w:r w:rsidRPr="003827AB">
        <w:rPr>
          <w:b/>
          <w:color w:val="000000"/>
          <w:sz w:val="24"/>
          <w:szCs w:val="24"/>
        </w:rPr>
        <w:t>. 19ª Câmara Cível. Relator: Desembargador Andrei de Oliveira Rech. Agravo de instrumento. 0042217-37.2023.8.16.0000. Curitiba. Data de julgamento: 03-07-2023;</w:t>
      </w:r>
    </w:p>
    <w:p w14:paraId="56695184" w14:textId="5923D3FE" w:rsidR="003827AB" w:rsidRPr="003827AB" w:rsidRDefault="003827AB" w:rsidP="007F798C">
      <w:pPr>
        <w:spacing w:after="240" w:line="360" w:lineRule="auto"/>
        <w:jc w:val="both"/>
        <w:rPr>
          <w:b/>
          <w:color w:val="000000"/>
          <w:sz w:val="24"/>
          <w:szCs w:val="24"/>
        </w:rPr>
      </w:pPr>
      <w:proofErr w:type="spellStart"/>
      <w:r w:rsidRPr="003827AB">
        <w:rPr>
          <w:b/>
          <w:color w:val="000000"/>
          <w:sz w:val="24"/>
          <w:szCs w:val="24"/>
        </w:rPr>
        <w:t>TJPR</w:t>
      </w:r>
      <w:proofErr w:type="spellEnd"/>
      <w:r w:rsidRPr="003827AB">
        <w:rPr>
          <w:b/>
          <w:color w:val="000000"/>
          <w:sz w:val="24"/>
          <w:szCs w:val="24"/>
        </w:rPr>
        <w:t>. 18ª Câmara Cível. Relator: Desembargador Marcelo Gobbo Dalla Dea. Agravo de instrumento. 0073969-90.2024.8.16.0000. Arapongas. Data de julgamento: 15-08-2024;</w:t>
      </w:r>
    </w:p>
    <w:p w14:paraId="403570E0" w14:textId="44873D34" w:rsidR="003827AB" w:rsidRPr="003827AB" w:rsidRDefault="003827AB" w:rsidP="007F798C">
      <w:pPr>
        <w:spacing w:after="240" w:line="360" w:lineRule="auto"/>
        <w:jc w:val="both"/>
        <w:rPr>
          <w:b/>
          <w:sz w:val="24"/>
          <w:szCs w:val="24"/>
        </w:rPr>
      </w:pPr>
      <w:proofErr w:type="spellStart"/>
      <w:r w:rsidRPr="003827AB">
        <w:rPr>
          <w:b/>
          <w:color w:val="000000"/>
          <w:sz w:val="24"/>
          <w:szCs w:val="24"/>
        </w:rPr>
        <w:t>TJPR</w:t>
      </w:r>
      <w:proofErr w:type="spellEnd"/>
      <w:r w:rsidRPr="003827AB">
        <w:rPr>
          <w:b/>
          <w:color w:val="000000"/>
          <w:sz w:val="24"/>
          <w:szCs w:val="24"/>
        </w:rPr>
        <w:t>. 19ª Câmara Cível. Relator: Desembargador Andrei de Oliveira Rech. Agravo de instrumento. 0053346-05.2024.8.16.0000. Londrina. Data de julgamento: 28-06-2024.</w:t>
      </w:r>
    </w:p>
    <w:p w14:paraId="08274FAC" w14:textId="196534D9" w:rsidR="003827AB" w:rsidRPr="003827AB" w:rsidRDefault="003827AB" w:rsidP="007F798C">
      <w:pPr>
        <w:spacing w:after="240" w:line="360" w:lineRule="auto"/>
        <w:jc w:val="both"/>
        <w:rPr>
          <w:b/>
          <w:sz w:val="24"/>
          <w:szCs w:val="24"/>
        </w:rPr>
      </w:pPr>
      <w:proofErr w:type="spellStart"/>
      <w:r w:rsidRPr="003827AB">
        <w:rPr>
          <w:b/>
          <w:sz w:val="24"/>
          <w:szCs w:val="24"/>
        </w:rPr>
        <w:t>V.II</w:t>
      </w:r>
      <w:proofErr w:type="spellEnd"/>
      <w:r w:rsidRPr="003827AB">
        <w:rPr>
          <w:b/>
          <w:sz w:val="24"/>
          <w:szCs w:val="24"/>
        </w:rPr>
        <w:t xml:space="preserve"> </w:t>
      </w:r>
      <w:r w:rsidR="0038038C" w:rsidRPr="003827AB">
        <w:rPr>
          <w:b/>
          <w:sz w:val="24"/>
          <w:szCs w:val="24"/>
        </w:rPr>
        <w:t>Legislação</w:t>
      </w:r>
    </w:p>
    <w:p w14:paraId="3C0046B0" w14:textId="0D1D145A" w:rsidR="0038038C" w:rsidRPr="003827AB" w:rsidRDefault="0038038C" w:rsidP="007F798C">
      <w:pPr>
        <w:spacing w:after="240" w:line="360" w:lineRule="auto"/>
        <w:jc w:val="both"/>
        <w:rPr>
          <w:b/>
          <w:sz w:val="24"/>
          <w:szCs w:val="24"/>
        </w:rPr>
      </w:pPr>
      <w:r w:rsidRPr="003827AB">
        <w:rPr>
          <w:b/>
          <w:sz w:val="24"/>
          <w:szCs w:val="24"/>
        </w:rPr>
        <w:t>C</w:t>
      </w:r>
      <w:r w:rsidR="003827AB" w:rsidRPr="003827AB">
        <w:rPr>
          <w:b/>
          <w:sz w:val="24"/>
          <w:szCs w:val="24"/>
        </w:rPr>
        <w:t>ódigo de Processo Civil: art. 99, §§ 2º e 3º.</w:t>
      </w:r>
    </w:p>
    <w:p w14:paraId="71A49CAF" w14:textId="77777777" w:rsidR="0038038C" w:rsidRDefault="0038038C" w:rsidP="007F798C">
      <w:pPr>
        <w:spacing w:after="240" w:line="360" w:lineRule="auto"/>
        <w:ind w:firstLine="709"/>
        <w:jc w:val="both"/>
        <w:rPr>
          <w:b/>
          <w:sz w:val="24"/>
          <w:szCs w:val="24"/>
        </w:rPr>
      </w:pPr>
    </w:p>
    <w:p w14:paraId="531BE21B" w14:textId="77777777" w:rsidR="0038038C" w:rsidRPr="007C2417" w:rsidRDefault="0038038C" w:rsidP="007F798C">
      <w:pPr>
        <w:spacing w:after="240" w:line="360" w:lineRule="auto"/>
        <w:ind w:firstLine="709"/>
        <w:jc w:val="both"/>
        <w:rPr>
          <w:b/>
          <w:sz w:val="24"/>
          <w:szCs w:val="24"/>
        </w:rPr>
      </w:pPr>
      <w:r w:rsidRPr="007C2417">
        <w:rPr>
          <w:b/>
          <w:sz w:val="24"/>
          <w:szCs w:val="24"/>
        </w:rPr>
        <w:t>I – RELATÓRIO</w:t>
      </w:r>
    </w:p>
    <w:p w14:paraId="00DB5BB1" w14:textId="64D6AE0E" w:rsidR="00FB689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Cuida-se de agravo de instrumento interposto por </w:t>
      </w:r>
      <w:r w:rsidR="00FB689C">
        <w:rPr>
          <w:sz w:val="24"/>
          <w:szCs w:val="24"/>
        </w:rPr>
        <w:t xml:space="preserve">Luiz Roberto </w:t>
      </w:r>
      <w:proofErr w:type="spellStart"/>
      <w:r w:rsidR="00FB689C">
        <w:rPr>
          <w:sz w:val="24"/>
          <w:szCs w:val="24"/>
        </w:rPr>
        <w:t>Silverio</w:t>
      </w:r>
      <w:proofErr w:type="spellEnd"/>
      <w:r w:rsidR="00FB689C">
        <w:rPr>
          <w:sz w:val="24"/>
          <w:szCs w:val="24"/>
        </w:rPr>
        <w:t xml:space="preserve"> em face de Omni S. A. Crédito, Financiamento e Investimento, tendo como objeto decisão proferida pelo juízo da Vara Cível de Assis Chateaubriand, que concedeu parcialmente os benefícios da gratuidade da justiça, deferindo-lhe o pagamento de 50% (cinquenta por cento das custas) ao final do processo, em até 5 (cinco) parcelas (evento 14.1 – autos de origem).</w:t>
      </w:r>
    </w:p>
    <w:p w14:paraId="66645C37" w14:textId="653F62C9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Sustenta a agravante, em síntese, não possuir condições econômicas para suportar o pagamento das custas e despesas processuais, sem prejuízo </w:t>
      </w:r>
      <w:r w:rsidR="003B423C">
        <w:rPr>
          <w:sz w:val="24"/>
          <w:szCs w:val="24"/>
        </w:rPr>
        <w:t>d</w:t>
      </w:r>
      <w:r>
        <w:rPr>
          <w:sz w:val="24"/>
          <w:szCs w:val="24"/>
        </w:rPr>
        <w:t>e seu próprio sustento</w:t>
      </w:r>
      <w:r w:rsidR="00FB689C">
        <w:rPr>
          <w:sz w:val="24"/>
          <w:szCs w:val="24"/>
        </w:rPr>
        <w:t>, requerendo a isenção integral</w:t>
      </w:r>
      <w:r>
        <w:rPr>
          <w:sz w:val="24"/>
          <w:szCs w:val="24"/>
        </w:rPr>
        <w:t xml:space="preserve"> (evento 1.1).</w:t>
      </w:r>
    </w:p>
    <w:p w14:paraId="3332AA7C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É o necessário relato.</w:t>
      </w:r>
    </w:p>
    <w:p w14:paraId="39C31E3B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</w:p>
    <w:p w14:paraId="0D6B8658" w14:textId="64BD506F" w:rsidR="0038038C" w:rsidRPr="00723AF9" w:rsidRDefault="0038038C" w:rsidP="007F798C">
      <w:pPr>
        <w:spacing w:after="240" w:line="360" w:lineRule="auto"/>
        <w:ind w:firstLine="709"/>
        <w:jc w:val="both"/>
        <w:rPr>
          <w:b/>
          <w:sz w:val="24"/>
          <w:szCs w:val="24"/>
        </w:rPr>
      </w:pPr>
      <w:r w:rsidRPr="00723AF9">
        <w:rPr>
          <w:b/>
          <w:sz w:val="24"/>
          <w:szCs w:val="24"/>
        </w:rPr>
        <w:t>II –</w:t>
      </w:r>
      <w:r w:rsidR="00CC085D">
        <w:rPr>
          <w:b/>
          <w:sz w:val="24"/>
          <w:szCs w:val="24"/>
        </w:rPr>
        <w:t xml:space="preserve"> </w:t>
      </w:r>
      <w:r w:rsidRPr="00723AF9">
        <w:rPr>
          <w:b/>
          <w:sz w:val="24"/>
          <w:szCs w:val="24"/>
        </w:rPr>
        <w:t>FUNDAMENTAÇÃO</w:t>
      </w:r>
    </w:p>
    <w:p w14:paraId="710D8754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II.I – DO JUÍZO DE ADMISSIBILIDADE</w:t>
      </w:r>
    </w:p>
    <w:p w14:paraId="2F0D858C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Satisfeitos os pressupostos de admissibilidade recursal, conhece-se do agravo de instrumento.</w:t>
      </w:r>
    </w:p>
    <w:p w14:paraId="34C91238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</w:p>
    <w:p w14:paraId="20CCB753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II.II – DA GRATUIDADE DA JUSTIÇA</w:t>
      </w:r>
    </w:p>
    <w:p w14:paraId="68A1C1D8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Conforme o disposto no artigo 99, §§ 2º e 3º, do Código de Processo Civil, presume-se como verdadeira a alegação de insuficiência econômica deduzida por pessoa natural, podendo o magistrado afastá-la a partir de evidências contrastantes.</w:t>
      </w:r>
    </w:p>
    <w:p w14:paraId="20965B61" w14:textId="2D12EBD8" w:rsidR="0038038C" w:rsidRDefault="00FB689C" w:rsidP="00FB689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Infere-se</w:t>
      </w:r>
      <w:r w:rsidR="0038038C">
        <w:rPr>
          <w:sz w:val="24"/>
          <w:szCs w:val="24"/>
        </w:rPr>
        <w:t xml:space="preserve">, dos documentos amealhados aos autos, que </w:t>
      </w:r>
      <w:r>
        <w:rPr>
          <w:sz w:val="24"/>
          <w:szCs w:val="24"/>
        </w:rPr>
        <w:t>nos últimos 3 (três) meses o agravante auferiu renda mensal média de aproximadamente R$ 8.000,00 (oito mil reais) (evento 12.2 a 12.4</w:t>
      </w:r>
      <w:proofErr w:type="gramStart"/>
      <w:r>
        <w:rPr>
          <w:sz w:val="24"/>
          <w:szCs w:val="24"/>
        </w:rPr>
        <w:t>),quantia</w:t>
      </w:r>
      <w:proofErr w:type="gramEnd"/>
      <w:r>
        <w:rPr>
          <w:sz w:val="24"/>
          <w:szCs w:val="24"/>
        </w:rPr>
        <w:t xml:space="preserve"> </w:t>
      </w:r>
      <w:r w:rsidR="003B423C">
        <w:rPr>
          <w:sz w:val="24"/>
          <w:szCs w:val="24"/>
        </w:rPr>
        <w:t xml:space="preserve">muito superior ao patamar </w:t>
      </w:r>
      <w:r w:rsidR="0038038C">
        <w:rPr>
          <w:sz w:val="24"/>
          <w:szCs w:val="24"/>
        </w:rPr>
        <w:t>de 3 (três) salários-mínimos, considerado por essa colenda Câmara como fator indicativo de hipossuficiência</w:t>
      </w:r>
      <w:r>
        <w:rPr>
          <w:sz w:val="24"/>
          <w:szCs w:val="24"/>
        </w:rPr>
        <w:t>.</w:t>
      </w:r>
    </w:p>
    <w:p w14:paraId="7E115C0B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Neste sentido:</w:t>
      </w:r>
    </w:p>
    <w:p w14:paraId="7B04FE90" w14:textId="77777777" w:rsidR="0038038C" w:rsidRDefault="0038038C" w:rsidP="007F798C">
      <w:pPr>
        <w:widowControl w:val="0"/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</w:p>
    <w:p w14:paraId="09A6E229" w14:textId="77777777" w:rsidR="0038038C" w:rsidRDefault="0038038C" w:rsidP="007F798C">
      <w:pPr>
        <w:spacing w:after="240" w:line="360" w:lineRule="auto"/>
        <w:ind w:left="2268"/>
        <w:jc w:val="both"/>
      </w:pPr>
      <w:r>
        <w:t xml:space="preserve">RECURSO DE AGRAVO DE INSTRUMENTO. DECISÃO AGRAVADA QUE INDEFERIU O BENEFÍCIO DA GRATUIDADE JUDICIÁRIA. PEDIDO DE CONCESSÃO DO BENEFÍCIO DA JUSTIÇA GRATUITA. ELEMENTOS PROBATÓRIOS QUE CORROBORAM A SITUAÇÃO DE HIPOSSUFICIÊNCIA ALEGADA. CABIMENTO. INTELIGÊNCIA DOS </w:t>
      </w:r>
      <w:proofErr w:type="spellStart"/>
      <w:r>
        <w:t>ARTS</w:t>
      </w:r>
      <w:proofErr w:type="spellEnd"/>
      <w:r>
        <w:t>. 98 E 99 DO CPC. DOCUMENTAÇÃO CARREADA NOS AUTOS QUE DEMONSTRA A HIPOSSUFICIÊNCIA FINANCEIRA DO AGRAVANTE</w:t>
      </w:r>
      <w:r>
        <w:rPr>
          <w:b/>
        </w:rPr>
        <w:t>. DEFERIMENTO DO BENEFÍCIO INDEPENDENTE DE COMPROVAÇÃO DO COMPROMETIMENTO DA RENDA PARA AQUELES QUE TENHAM RENDA INFERIOR A 03 (TRÊS) SALÁRIOS-MÍNIMOS. PRECEDENTES DESTE E. TRIBUNAL DE JUSTIÇA. DECISÃO AGRAVADA REFORMADA. RECURSO CONHECIDO E, NO MÉRITO, PROVIDO.</w:t>
      </w:r>
      <w:r>
        <w:t xml:space="preserve"> (</w:t>
      </w:r>
      <w:proofErr w:type="spellStart"/>
      <w:r>
        <w:t>TJPR</w:t>
      </w:r>
      <w:proofErr w:type="spellEnd"/>
      <w:r>
        <w:t xml:space="preserve">. 19ª Câmara Cível. Relator: Desembargador </w:t>
      </w:r>
      <w:proofErr w:type="spellStart"/>
      <w:r>
        <w:t>Rotoli</w:t>
      </w:r>
      <w:proofErr w:type="spellEnd"/>
      <w:r>
        <w:t xml:space="preserve"> de Macedo. Agravo de instrumento. 0114351-62.2023.8.16.0000. Santo Antônio da Platina. Data de julgamento: 20-05-2024).</w:t>
      </w:r>
    </w:p>
    <w:p w14:paraId="57C3519D" w14:textId="49EE9270" w:rsidR="003F2169" w:rsidRDefault="003F2169" w:rsidP="007F798C">
      <w:pPr>
        <w:spacing w:after="240" w:line="360" w:lineRule="auto"/>
        <w:ind w:firstLine="709"/>
        <w:jc w:val="both"/>
        <w:rPr>
          <w:sz w:val="24"/>
          <w:szCs w:val="24"/>
        </w:rPr>
      </w:pPr>
    </w:p>
    <w:p w14:paraId="4A6EDAD0" w14:textId="6EF723D0" w:rsidR="008448CB" w:rsidRDefault="0038038C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Indigitada </w:t>
      </w:r>
      <w:r w:rsidR="008448CB">
        <w:rPr>
          <w:color w:val="000000"/>
          <w:sz w:val="24"/>
          <w:szCs w:val="24"/>
        </w:rPr>
        <w:t>matriz fática denota evidente capacidade econômica para o pagamento das custas e despesas do processo</w:t>
      </w:r>
      <w:r w:rsidR="003827AB">
        <w:rPr>
          <w:color w:val="000000"/>
          <w:sz w:val="24"/>
          <w:szCs w:val="24"/>
        </w:rPr>
        <w:t>.</w:t>
      </w:r>
    </w:p>
    <w:p w14:paraId="6AA0FEC0" w14:textId="3B0ACCEE" w:rsidR="0038038C" w:rsidRDefault="003827AB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Outrossim, a homogeneidade do entendimento acerca do parâmetro de 3 (três) salários-mínimos conclama ao j</w:t>
      </w:r>
      <w:r w:rsidR="0038038C">
        <w:rPr>
          <w:color w:val="000000"/>
          <w:sz w:val="24"/>
          <w:szCs w:val="24"/>
        </w:rPr>
        <w:t xml:space="preserve">ulgamento monocrático do recurso, </w:t>
      </w:r>
      <w:r>
        <w:rPr>
          <w:color w:val="000000"/>
          <w:sz w:val="24"/>
          <w:szCs w:val="24"/>
        </w:rPr>
        <w:t>consoante verbete da S</w:t>
      </w:r>
      <w:r w:rsidR="0038038C">
        <w:rPr>
          <w:color w:val="000000"/>
          <w:sz w:val="24"/>
          <w:szCs w:val="24"/>
        </w:rPr>
        <w:t>úmula n</w:t>
      </w:r>
      <w:r>
        <w:rPr>
          <w:color w:val="000000"/>
          <w:sz w:val="24"/>
          <w:szCs w:val="24"/>
        </w:rPr>
        <w:t>.</w:t>
      </w:r>
      <w:r w:rsidR="0038038C">
        <w:rPr>
          <w:color w:val="000000"/>
          <w:sz w:val="24"/>
          <w:szCs w:val="24"/>
        </w:rPr>
        <w:t xml:space="preserve"> 568 do Superior Tribunal de Justiça.</w:t>
      </w:r>
    </w:p>
    <w:p w14:paraId="3D59F04E" w14:textId="77777777" w:rsidR="0038038C" w:rsidRPr="001217E6" w:rsidRDefault="0038038C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esse respeito:</w:t>
      </w:r>
    </w:p>
    <w:p w14:paraId="3E64B109" w14:textId="77777777" w:rsidR="0038038C" w:rsidRDefault="0038038C" w:rsidP="007F798C">
      <w:pPr>
        <w:spacing w:after="240" w:line="360" w:lineRule="auto"/>
        <w:ind w:firstLine="709"/>
        <w:jc w:val="both"/>
        <w:rPr>
          <w:sz w:val="24"/>
          <w:szCs w:val="24"/>
        </w:rPr>
      </w:pPr>
    </w:p>
    <w:p w14:paraId="37E871CC" w14:textId="77777777" w:rsidR="0038038C" w:rsidRDefault="0038038C" w:rsidP="007F798C">
      <w:pPr>
        <w:spacing w:after="240" w:line="360" w:lineRule="auto"/>
        <w:ind w:left="2268"/>
        <w:jc w:val="both"/>
        <w:rPr>
          <w:color w:val="000000"/>
          <w:szCs w:val="24"/>
        </w:rPr>
      </w:pPr>
      <w:r w:rsidRPr="003610AC">
        <w:rPr>
          <w:color w:val="000000"/>
          <w:szCs w:val="24"/>
        </w:rPr>
        <w:t>DECISÃO MONOCRÁTICA.</w:t>
      </w:r>
      <w:r>
        <w:rPr>
          <w:color w:val="000000"/>
          <w:szCs w:val="24"/>
        </w:rPr>
        <w:t xml:space="preserve"> AGRAVO DE INSTRUMENTO. AÇÃO DE </w:t>
      </w:r>
      <w:r w:rsidRPr="003610AC">
        <w:rPr>
          <w:color w:val="000000"/>
          <w:szCs w:val="24"/>
        </w:rPr>
        <w:t>OBRIGAÇÃO DE FAZER E INDENIZAÇÃO. DECISÃO QUE INDEFERIU A</w:t>
      </w:r>
      <w:r>
        <w:rPr>
          <w:color w:val="000000"/>
          <w:szCs w:val="24"/>
        </w:rPr>
        <w:t xml:space="preserve"> </w:t>
      </w:r>
      <w:r w:rsidRPr="003610AC">
        <w:rPr>
          <w:color w:val="000000"/>
          <w:szCs w:val="24"/>
        </w:rPr>
        <w:t>GRATUIDADE DA JUSTIÇA À REQUERENTE. PARTE AUTORA QUE</w:t>
      </w:r>
      <w:r>
        <w:rPr>
          <w:color w:val="000000"/>
          <w:szCs w:val="24"/>
        </w:rPr>
        <w:t xml:space="preserve"> </w:t>
      </w:r>
      <w:r w:rsidRPr="003610AC">
        <w:rPr>
          <w:color w:val="000000"/>
          <w:szCs w:val="24"/>
        </w:rPr>
        <w:t xml:space="preserve">DEMONSTROU QUE A SUA RENDA </w:t>
      </w:r>
      <w:r>
        <w:rPr>
          <w:color w:val="000000"/>
          <w:szCs w:val="24"/>
        </w:rPr>
        <w:t xml:space="preserve">SERVE INTEGRALMENTE AO SUSTENTO </w:t>
      </w:r>
      <w:r w:rsidRPr="003610AC">
        <w:rPr>
          <w:color w:val="000000"/>
          <w:szCs w:val="24"/>
        </w:rPr>
        <w:t>FAMILIAR. PARTICULARIDADES FÁ</w:t>
      </w:r>
      <w:r>
        <w:rPr>
          <w:color w:val="000000"/>
          <w:szCs w:val="24"/>
        </w:rPr>
        <w:t xml:space="preserve">TICAS QUE AUTORIZAM A CONCESSÃO </w:t>
      </w:r>
      <w:r w:rsidRPr="003610AC">
        <w:rPr>
          <w:color w:val="000000"/>
          <w:szCs w:val="24"/>
        </w:rPr>
        <w:t>DO BENEFÍCIO. ENTENDIMENTO DOMI</w:t>
      </w:r>
      <w:r>
        <w:rPr>
          <w:color w:val="000000"/>
          <w:szCs w:val="24"/>
        </w:rPr>
        <w:t xml:space="preserve">NANTE SOBRE O TEMA NO ÂMBITO </w:t>
      </w:r>
      <w:r w:rsidRPr="003610AC">
        <w:rPr>
          <w:color w:val="000000"/>
          <w:szCs w:val="24"/>
        </w:rPr>
        <w:t>DESTE TRIBUNAL DE JUSTIÇA. ART. 9</w:t>
      </w:r>
      <w:r>
        <w:rPr>
          <w:color w:val="000000"/>
          <w:szCs w:val="24"/>
        </w:rPr>
        <w:t xml:space="preserve">32, V, DO CPC E SÚMULA 568/STJ. </w:t>
      </w:r>
      <w:r w:rsidRPr="003610AC">
        <w:rPr>
          <w:color w:val="000000"/>
          <w:szCs w:val="24"/>
        </w:rPr>
        <w:t>DISPENSÁVEL A INTIMAÇÃO PARA</w:t>
      </w:r>
      <w:r>
        <w:rPr>
          <w:color w:val="000000"/>
          <w:szCs w:val="24"/>
        </w:rPr>
        <w:t xml:space="preserve"> APRESENTAÇÃO DE CONTRARRAZÕES, </w:t>
      </w:r>
      <w:r w:rsidRPr="003610AC">
        <w:rPr>
          <w:color w:val="000000"/>
          <w:szCs w:val="24"/>
        </w:rPr>
        <w:t>UMA VEZ QUE O RECURSO VERSA</w:t>
      </w:r>
      <w:r>
        <w:rPr>
          <w:color w:val="000000"/>
          <w:szCs w:val="24"/>
        </w:rPr>
        <w:t xml:space="preserve"> EXCLUSIVAMENTE SOBRE A JUSTIÇA </w:t>
      </w:r>
      <w:r w:rsidRPr="003610AC">
        <w:rPr>
          <w:color w:val="000000"/>
          <w:szCs w:val="24"/>
        </w:rPr>
        <w:t>GRATUITA E A PARTE REQUERIDA NÃO FOI CITADA</w:t>
      </w:r>
      <w:r>
        <w:rPr>
          <w:color w:val="000000"/>
          <w:szCs w:val="24"/>
        </w:rPr>
        <w:t xml:space="preserve"> NA ORIGEM. </w:t>
      </w:r>
      <w:r w:rsidRPr="003610AC">
        <w:rPr>
          <w:color w:val="000000"/>
          <w:szCs w:val="24"/>
        </w:rPr>
        <w:t>ENUNCIADO N° 81 DO FÓRUM PERMA</w:t>
      </w:r>
      <w:r>
        <w:rPr>
          <w:color w:val="000000"/>
          <w:szCs w:val="24"/>
        </w:rPr>
        <w:t xml:space="preserve">NENTE DE PROCESSUALISTAS CIVIS. </w:t>
      </w:r>
      <w:r w:rsidRPr="003610AC">
        <w:rPr>
          <w:color w:val="000000"/>
          <w:szCs w:val="24"/>
        </w:rPr>
        <w:t>DECISÃO REFORMADA. INTELIGÊNCIA D</w:t>
      </w:r>
      <w:r>
        <w:rPr>
          <w:color w:val="000000"/>
          <w:szCs w:val="24"/>
        </w:rPr>
        <w:t xml:space="preserve">O ART. 932, V, CPC E SÚMULA 568 </w:t>
      </w:r>
      <w:r w:rsidRPr="003610AC">
        <w:rPr>
          <w:color w:val="000000"/>
          <w:szCs w:val="24"/>
        </w:rPr>
        <w:t>/S</w:t>
      </w:r>
      <w:r>
        <w:rPr>
          <w:color w:val="000000"/>
          <w:szCs w:val="24"/>
        </w:rPr>
        <w:t xml:space="preserve">TJ. RECURSO CONHECIDO E PROVIDO. </w:t>
      </w:r>
      <w:r w:rsidRPr="003610AC">
        <w:rPr>
          <w:color w:val="000000"/>
          <w:szCs w:val="24"/>
        </w:rPr>
        <w:t>(</w:t>
      </w:r>
      <w:proofErr w:type="spellStart"/>
      <w:r w:rsidRPr="003610AC">
        <w:rPr>
          <w:color w:val="000000"/>
          <w:szCs w:val="24"/>
        </w:rPr>
        <w:t>TJPR</w:t>
      </w:r>
      <w:proofErr w:type="spellEnd"/>
      <w:r>
        <w:rPr>
          <w:color w:val="000000"/>
          <w:szCs w:val="24"/>
        </w:rPr>
        <w:t xml:space="preserve">. 19ª Câmara Cível. Relator: Desembargador Andrei de Oliveira Rech. Agravo de instrumento. </w:t>
      </w:r>
      <w:r w:rsidRPr="003610AC">
        <w:rPr>
          <w:color w:val="000000"/>
          <w:szCs w:val="24"/>
        </w:rPr>
        <w:t>0042217-37.2023.8.16.0000</w:t>
      </w:r>
      <w:r>
        <w:rPr>
          <w:color w:val="000000"/>
          <w:szCs w:val="24"/>
        </w:rPr>
        <w:t xml:space="preserve">. </w:t>
      </w:r>
      <w:r w:rsidRPr="003610AC">
        <w:rPr>
          <w:color w:val="000000"/>
          <w:szCs w:val="24"/>
        </w:rPr>
        <w:t>Curitiba</w:t>
      </w:r>
      <w:r>
        <w:rPr>
          <w:color w:val="000000"/>
          <w:szCs w:val="24"/>
        </w:rPr>
        <w:t>. Data de julgamento: 03-07-2023).</w:t>
      </w:r>
    </w:p>
    <w:p w14:paraId="6B627C8B" w14:textId="77777777" w:rsidR="0038038C" w:rsidRDefault="0038038C" w:rsidP="007F798C">
      <w:pPr>
        <w:spacing w:after="240" w:line="360" w:lineRule="auto"/>
        <w:ind w:left="2268"/>
        <w:jc w:val="both"/>
        <w:rPr>
          <w:color w:val="000000"/>
          <w:szCs w:val="24"/>
        </w:rPr>
      </w:pPr>
    </w:p>
    <w:p w14:paraId="3C50CDBE" w14:textId="77777777" w:rsidR="0038038C" w:rsidRDefault="0038038C" w:rsidP="007F798C">
      <w:pPr>
        <w:spacing w:after="240" w:line="360" w:lineRule="auto"/>
        <w:ind w:left="2268"/>
        <w:jc w:val="both"/>
        <w:rPr>
          <w:color w:val="000000"/>
          <w:szCs w:val="24"/>
        </w:rPr>
      </w:pPr>
      <w:r w:rsidRPr="005E224D">
        <w:rPr>
          <w:color w:val="000000"/>
          <w:szCs w:val="24"/>
        </w:rPr>
        <w:t>DECISÃO MONOCRÁTICA. AGRAVO DE INST</w:t>
      </w:r>
      <w:r>
        <w:rPr>
          <w:color w:val="000000"/>
          <w:szCs w:val="24"/>
        </w:rPr>
        <w:t xml:space="preserve">RUMENTO. AÇÃO DE RESTITUIÇÃO DE </w:t>
      </w:r>
      <w:r w:rsidRPr="005E224D">
        <w:rPr>
          <w:color w:val="000000"/>
          <w:szCs w:val="24"/>
        </w:rPr>
        <w:t>VALORES POR VICIO DE PRODUTO C/C PEDIDO</w:t>
      </w:r>
      <w:r>
        <w:rPr>
          <w:color w:val="000000"/>
          <w:szCs w:val="24"/>
        </w:rPr>
        <w:t xml:space="preserve"> DE DANO MORAL E DANO MATERIAL. JUSTIÇA</w:t>
      </w:r>
      <w:r w:rsidRPr="005E224D">
        <w:rPr>
          <w:color w:val="000000"/>
          <w:szCs w:val="24"/>
        </w:rPr>
        <w:t xml:space="preserve"> GRATUITA INTEGRAL INDEFERIDA.  DEC</w:t>
      </w:r>
      <w:r>
        <w:rPr>
          <w:color w:val="000000"/>
          <w:szCs w:val="24"/>
        </w:rPr>
        <w:t xml:space="preserve">ISÃO MANTIDA. RECURSO </w:t>
      </w:r>
      <w:r w:rsidRPr="005E224D">
        <w:rPr>
          <w:color w:val="000000"/>
          <w:szCs w:val="24"/>
        </w:rPr>
        <w:t>DESPROVIDO COM FUNDAMENTO</w:t>
      </w:r>
      <w:r>
        <w:rPr>
          <w:color w:val="000000"/>
          <w:szCs w:val="24"/>
        </w:rPr>
        <w:t xml:space="preserve"> NA SÚMULA 568 DO SUPERIOR TRIBUNAL DE JUSTIÇA. </w:t>
      </w:r>
      <w:r w:rsidRPr="005E224D">
        <w:rPr>
          <w:color w:val="000000"/>
          <w:szCs w:val="24"/>
        </w:rPr>
        <w:t>(</w:t>
      </w:r>
      <w:proofErr w:type="spellStart"/>
      <w:r w:rsidRPr="005E224D">
        <w:rPr>
          <w:color w:val="000000"/>
          <w:szCs w:val="24"/>
        </w:rPr>
        <w:t>TJPR</w:t>
      </w:r>
      <w:proofErr w:type="spellEnd"/>
      <w:r>
        <w:rPr>
          <w:color w:val="000000"/>
          <w:szCs w:val="24"/>
        </w:rPr>
        <w:t xml:space="preserve">. 18ª Câmara Cível. Relator: Desembargador Marcelo Gobbo Dalla Dea. Agravo de instrumento. </w:t>
      </w:r>
      <w:r w:rsidRPr="005E224D">
        <w:rPr>
          <w:color w:val="000000"/>
          <w:szCs w:val="24"/>
        </w:rPr>
        <w:t>0073969-90.2024.8.16.0000</w:t>
      </w:r>
      <w:r>
        <w:rPr>
          <w:color w:val="000000"/>
          <w:szCs w:val="24"/>
        </w:rPr>
        <w:t>.</w:t>
      </w:r>
      <w:r w:rsidRPr="005E224D">
        <w:rPr>
          <w:color w:val="000000"/>
          <w:szCs w:val="24"/>
        </w:rPr>
        <w:t xml:space="preserve"> Arapongas</w:t>
      </w:r>
      <w:r>
        <w:rPr>
          <w:color w:val="000000"/>
          <w:szCs w:val="24"/>
        </w:rPr>
        <w:t>. Data de julgamento: 15-08-2024).</w:t>
      </w:r>
    </w:p>
    <w:p w14:paraId="02F1C593" w14:textId="77777777" w:rsidR="0038038C" w:rsidRDefault="0038038C" w:rsidP="007F798C">
      <w:pPr>
        <w:spacing w:after="240" w:line="360" w:lineRule="auto"/>
        <w:ind w:left="2268"/>
        <w:jc w:val="both"/>
        <w:rPr>
          <w:color w:val="000000"/>
          <w:szCs w:val="24"/>
        </w:rPr>
      </w:pPr>
    </w:p>
    <w:p w14:paraId="103539D3" w14:textId="77777777" w:rsidR="0038038C" w:rsidRDefault="0038038C" w:rsidP="007F798C">
      <w:pPr>
        <w:spacing w:after="240" w:line="360" w:lineRule="auto"/>
        <w:ind w:left="2268"/>
        <w:jc w:val="both"/>
        <w:rPr>
          <w:color w:val="000000"/>
          <w:szCs w:val="24"/>
        </w:rPr>
      </w:pPr>
      <w:r w:rsidRPr="005C6190">
        <w:rPr>
          <w:color w:val="000000"/>
          <w:szCs w:val="24"/>
        </w:rPr>
        <w:t>DECISÃO MONOCRÁTICA. AG</w:t>
      </w:r>
      <w:r>
        <w:rPr>
          <w:color w:val="000000"/>
          <w:szCs w:val="24"/>
        </w:rPr>
        <w:t xml:space="preserve">RAVO DE INSTRUMENTO. AÇÃO DE </w:t>
      </w:r>
      <w:r w:rsidRPr="005C6190">
        <w:rPr>
          <w:color w:val="000000"/>
          <w:szCs w:val="24"/>
        </w:rPr>
        <w:t>RESCISÃO CONTRATUAL. DECISÃO QUE REVOGOU A</w:t>
      </w:r>
      <w:r>
        <w:rPr>
          <w:color w:val="000000"/>
          <w:szCs w:val="24"/>
        </w:rPr>
        <w:t xml:space="preserve"> </w:t>
      </w:r>
      <w:r w:rsidRPr="005C6190">
        <w:rPr>
          <w:color w:val="000000"/>
          <w:szCs w:val="24"/>
        </w:rPr>
        <w:t>ASSISTÊNCIA JUDICIÁRIA GRATUITA ANTERIORMENTE</w:t>
      </w:r>
      <w:r>
        <w:rPr>
          <w:color w:val="000000"/>
          <w:szCs w:val="24"/>
        </w:rPr>
        <w:t xml:space="preserve"> </w:t>
      </w:r>
      <w:r w:rsidRPr="005C6190">
        <w:rPr>
          <w:color w:val="000000"/>
          <w:szCs w:val="24"/>
        </w:rPr>
        <w:t>CONCEDIDA. RECURS</w:t>
      </w:r>
      <w:r>
        <w:rPr>
          <w:color w:val="000000"/>
          <w:szCs w:val="24"/>
        </w:rPr>
        <w:t xml:space="preserve">O DA AUTORA. NÃO COMPROVAÇÃO DA </w:t>
      </w:r>
      <w:r w:rsidRPr="005C6190">
        <w:rPr>
          <w:color w:val="000000"/>
          <w:szCs w:val="24"/>
        </w:rPr>
        <w:t>CONDIÇÃO DE HIPOSSU</w:t>
      </w:r>
      <w:r>
        <w:rPr>
          <w:color w:val="000000"/>
          <w:szCs w:val="24"/>
        </w:rPr>
        <w:t xml:space="preserve">FICIÊNCIA ECONÔMICA. DECLARAÇÃO </w:t>
      </w:r>
      <w:r w:rsidRPr="005C6190">
        <w:rPr>
          <w:color w:val="000000"/>
          <w:szCs w:val="24"/>
        </w:rPr>
        <w:t>QUE POSSUI PRESUNÇÃO RELATIVA DE VERAC</w:t>
      </w:r>
      <w:r>
        <w:rPr>
          <w:color w:val="000000"/>
          <w:szCs w:val="24"/>
        </w:rPr>
        <w:t xml:space="preserve">IDADE. </w:t>
      </w:r>
      <w:r w:rsidRPr="005C6190">
        <w:rPr>
          <w:color w:val="000000"/>
          <w:szCs w:val="24"/>
        </w:rPr>
        <w:t>DOCUMENTOS QUE INDI</w:t>
      </w:r>
      <w:r>
        <w:rPr>
          <w:color w:val="000000"/>
          <w:szCs w:val="24"/>
        </w:rPr>
        <w:t xml:space="preserve">CAM CONDIÇÃO INCOMPATÍVEL COM A </w:t>
      </w:r>
      <w:r w:rsidRPr="005C6190">
        <w:rPr>
          <w:color w:val="000000"/>
          <w:szCs w:val="24"/>
        </w:rPr>
        <w:t>MANUTENÇÃO DO BEN</w:t>
      </w:r>
      <w:r>
        <w:rPr>
          <w:color w:val="000000"/>
          <w:szCs w:val="24"/>
        </w:rPr>
        <w:t xml:space="preserve">EFÍCIO. RECURSO CONHECIDO E NÃO </w:t>
      </w:r>
      <w:r w:rsidRPr="005C6190">
        <w:rPr>
          <w:color w:val="000000"/>
          <w:szCs w:val="24"/>
        </w:rPr>
        <w:t>PROVIDO MONOCRATICAMENTE</w:t>
      </w:r>
      <w:r>
        <w:rPr>
          <w:color w:val="000000"/>
          <w:szCs w:val="24"/>
        </w:rPr>
        <w:t xml:space="preserve">. INTELIGÊNCIA DO ART. 932, IV, </w:t>
      </w:r>
      <w:r w:rsidRPr="005C6190">
        <w:rPr>
          <w:color w:val="000000"/>
          <w:szCs w:val="24"/>
        </w:rPr>
        <w:t>‘A’, DO CPC E SÚMULA</w:t>
      </w:r>
      <w:r>
        <w:rPr>
          <w:color w:val="000000"/>
          <w:szCs w:val="24"/>
        </w:rPr>
        <w:t xml:space="preserve"> N. 568 DO SUPERIOR TRIBUNAL DE JUSTIÇA. RECURSO NÃO CONHECIDO. </w:t>
      </w:r>
      <w:r w:rsidRPr="005C6190">
        <w:rPr>
          <w:color w:val="000000"/>
          <w:szCs w:val="24"/>
        </w:rPr>
        <w:t>(</w:t>
      </w:r>
      <w:bookmarkStart w:id="0" w:name="_Hlk184395018"/>
      <w:proofErr w:type="spellStart"/>
      <w:r>
        <w:rPr>
          <w:color w:val="000000"/>
          <w:szCs w:val="24"/>
        </w:rPr>
        <w:t>TJPR</w:t>
      </w:r>
      <w:proofErr w:type="spellEnd"/>
      <w:r>
        <w:rPr>
          <w:color w:val="000000"/>
          <w:szCs w:val="24"/>
        </w:rPr>
        <w:t xml:space="preserve">. 19ª Câmara Cível. Relator: Desembargador Andrei de Oliveira Rech. Agravo de instrumento. </w:t>
      </w:r>
      <w:r w:rsidRPr="005C6190">
        <w:rPr>
          <w:color w:val="000000"/>
          <w:szCs w:val="24"/>
        </w:rPr>
        <w:t>0053346-05.2024.8.16.0000</w:t>
      </w:r>
      <w:r>
        <w:rPr>
          <w:color w:val="000000"/>
          <w:szCs w:val="24"/>
        </w:rPr>
        <w:t>.</w:t>
      </w:r>
      <w:r w:rsidRPr="005C6190">
        <w:rPr>
          <w:color w:val="000000"/>
          <w:szCs w:val="24"/>
        </w:rPr>
        <w:t xml:space="preserve"> Londrina</w:t>
      </w:r>
      <w:r>
        <w:rPr>
          <w:color w:val="000000"/>
          <w:szCs w:val="24"/>
        </w:rPr>
        <w:t>. Data de julgamento: 28-06-2024</w:t>
      </w:r>
      <w:bookmarkEnd w:id="0"/>
      <w:r>
        <w:rPr>
          <w:color w:val="000000"/>
          <w:szCs w:val="24"/>
        </w:rPr>
        <w:t>).</w:t>
      </w:r>
    </w:p>
    <w:p w14:paraId="64F80794" w14:textId="77777777" w:rsidR="0038038C" w:rsidRDefault="0038038C" w:rsidP="007F798C">
      <w:pPr>
        <w:spacing w:after="240" w:line="360" w:lineRule="auto"/>
        <w:ind w:firstLine="709"/>
        <w:jc w:val="both"/>
        <w:rPr>
          <w:color w:val="000000"/>
          <w:szCs w:val="24"/>
        </w:rPr>
      </w:pPr>
    </w:p>
    <w:p w14:paraId="498D766D" w14:textId="4E57A29A" w:rsidR="0038038C" w:rsidRDefault="0038038C" w:rsidP="007F798C">
      <w:pPr>
        <w:spacing w:after="240" w:line="360" w:lineRule="auto"/>
        <w:ind w:firstLine="709"/>
        <w:jc w:val="both"/>
        <w:rPr>
          <w:color w:val="000000"/>
          <w:szCs w:val="24"/>
        </w:rPr>
      </w:pPr>
      <w:r>
        <w:rPr>
          <w:color w:val="000000"/>
          <w:sz w:val="24"/>
          <w:szCs w:val="24"/>
        </w:rPr>
        <w:t>Rejeita-se, portanto, o repto</w:t>
      </w:r>
      <w:r w:rsidR="003827AB">
        <w:rPr>
          <w:color w:val="000000"/>
          <w:sz w:val="24"/>
          <w:szCs w:val="24"/>
        </w:rPr>
        <w:t xml:space="preserve"> recursal</w:t>
      </w:r>
    </w:p>
    <w:p w14:paraId="530504E5" w14:textId="77777777" w:rsidR="0038038C" w:rsidRDefault="0038038C" w:rsidP="007F798C">
      <w:pPr>
        <w:spacing w:after="240" w:line="360" w:lineRule="auto"/>
        <w:ind w:firstLine="709"/>
        <w:jc w:val="both"/>
        <w:rPr>
          <w:color w:val="000000"/>
          <w:szCs w:val="24"/>
        </w:rPr>
      </w:pPr>
    </w:p>
    <w:p w14:paraId="0299A21B" w14:textId="77777777" w:rsidR="0038038C" w:rsidRDefault="0038038C" w:rsidP="007F798C">
      <w:pPr>
        <w:spacing w:after="240" w:line="360" w:lineRule="auto"/>
        <w:ind w:firstLine="709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III – DECISÃO</w:t>
      </w:r>
    </w:p>
    <w:p w14:paraId="6809049B" w14:textId="4CBDB90A" w:rsidR="0038038C" w:rsidRDefault="0038038C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 o exposto, </w:t>
      </w:r>
      <w:r w:rsidR="003827AB">
        <w:rPr>
          <w:color w:val="000000"/>
          <w:sz w:val="24"/>
          <w:szCs w:val="24"/>
        </w:rPr>
        <w:t>com fundamento no artigo 99, § 2º, do Código de Processo Civil, julga-se conhecido e desprovido o recurso interposto.</w:t>
      </w:r>
    </w:p>
    <w:p w14:paraId="48B8D79F" w14:textId="77777777" w:rsidR="0038038C" w:rsidRPr="0038038C" w:rsidRDefault="0038038C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 w:rsidRPr="0038038C">
        <w:rPr>
          <w:color w:val="000000"/>
          <w:sz w:val="24"/>
          <w:szCs w:val="24"/>
        </w:rPr>
        <w:t>Intimem-se.</w:t>
      </w:r>
    </w:p>
    <w:p w14:paraId="7634C766" w14:textId="77777777" w:rsidR="0038038C" w:rsidRPr="0038038C" w:rsidRDefault="0038038C" w:rsidP="007F798C">
      <w:pPr>
        <w:spacing w:after="240" w:line="360" w:lineRule="auto"/>
        <w:ind w:firstLine="709"/>
        <w:jc w:val="both"/>
        <w:rPr>
          <w:color w:val="000000"/>
          <w:sz w:val="24"/>
          <w:szCs w:val="24"/>
        </w:rPr>
      </w:pPr>
      <w:r w:rsidRPr="0038038C">
        <w:rPr>
          <w:color w:val="000000"/>
          <w:sz w:val="24"/>
          <w:szCs w:val="24"/>
        </w:rPr>
        <w:t xml:space="preserve">Comunique-se o juízo </w:t>
      </w:r>
      <w:r w:rsidRPr="003F2169">
        <w:rPr>
          <w:i/>
          <w:iCs/>
          <w:color w:val="000000"/>
          <w:sz w:val="24"/>
          <w:szCs w:val="24"/>
        </w:rPr>
        <w:t>a quo</w:t>
      </w:r>
      <w:r w:rsidRPr="0038038C">
        <w:rPr>
          <w:color w:val="000000"/>
          <w:sz w:val="24"/>
          <w:szCs w:val="24"/>
        </w:rPr>
        <w:t>.</w:t>
      </w:r>
    </w:p>
    <w:p w14:paraId="60812657" w14:textId="61D28FAF" w:rsidR="00DA36D7" w:rsidRPr="0038038C" w:rsidRDefault="0038038C" w:rsidP="007F798C">
      <w:pPr>
        <w:spacing w:after="240" w:line="360" w:lineRule="auto"/>
        <w:ind w:firstLine="709"/>
        <w:jc w:val="both"/>
      </w:pPr>
      <w:r w:rsidRPr="0038038C">
        <w:rPr>
          <w:color w:val="000000"/>
          <w:sz w:val="24"/>
          <w:szCs w:val="24"/>
        </w:rPr>
        <w:t>Oportunamente, arquivem-se.</w:t>
      </w:r>
    </w:p>
    <w:sectPr w:rsidR="00DA36D7" w:rsidRPr="00380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33E6D"/>
    <w:rsid w:val="0004636F"/>
    <w:rsid w:val="000C7F9E"/>
    <w:rsid w:val="000F3022"/>
    <w:rsid w:val="001B4E04"/>
    <w:rsid w:val="001C0470"/>
    <w:rsid w:val="001C172B"/>
    <w:rsid w:val="001D5E35"/>
    <w:rsid w:val="002634EF"/>
    <w:rsid w:val="002A7FA2"/>
    <w:rsid w:val="002B3C29"/>
    <w:rsid w:val="00330A80"/>
    <w:rsid w:val="003325D6"/>
    <w:rsid w:val="0038038C"/>
    <w:rsid w:val="003827AB"/>
    <w:rsid w:val="003B423C"/>
    <w:rsid w:val="003F2169"/>
    <w:rsid w:val="004C5658"/>
    <w:rsid w:val="004E4B7C"/>
    <w:rsid w:val="005378C7"/>
    <w:rsid w:val="005A4213"/>
    <w:rsid w:val="006936AA"/>
    <w:rsid w:val="006E73AD"/>
    <w:rsid w:val="006F27C0"/>
    <w:rsid w:val="00704CE9"/>
    <w:rsid w:val="00727FE5"/>
    <w:rsid w:val="00733889"/>
    <w:rsid w:val="00735826"/>
    <w:rsid w:val="00797163"/>
    <w:rsid w:val="007A59C4"/>
    <w:rsid w:val="007F798C"/>
    <w:rsid w:val="00842209"/>
    <w:rsid w:val="008448CB"/>
    <w:rsid w:val="00863884"/>
    <w:rsid w:val="00903197"/>
    <w:rsid w:val="00935666"/>
    <w:rsid w:val="009561A7"/>
    <w:rsid w:val="009C66C6"/>
    <w:rsid w:val="00A031B8"/>
    <w:rsid w:val="00A153DD"/>
    <w:rsid w:val="00AA1AC5"/>
    <w:rsid w:val="00AE3A85"/>
    <w:rsid w:val="00B6019A"/>
    <w:rsid w:val="00BD3F10"/>
    <w:rsid w:val="00C82265"/>
    <w:rsid w:val="00C957C8"/>
    <w:rsid w:val="00CC085D"/>
    <w:rsid w:val="00D61D7E"/>
    <w:rsid w:val="00D72BA8"/>
    <w:rsid w:val="00DA36D7"/>
    <w:rsid w:val="00DF5BEC"/>
    <w:rsid w:val="00E17886"/>
    <w:rsid w:val="00E231DA"/>
    <w:rsid w:val="00E66793"/>
    <w:rsid w:val="00FB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F73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A59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505872-00A5-4632-BD13-E53856484453}"/>
</file>

<file path=customXml/itemProps2.xml><?xml version="1.0" encoding="utf-8"?>
<ds:datastoreItem xmlns:ds="http://schemas.openxmlformats.org/officeDocument/2006/customXml" ds:itemID="{CBCD2FC3-5856-4942-8688-937143BAE364}"/>
</file>

<file path=customXml/itemProps3.xml><?xml version="1.0" encoding="utf-8"?>
<ds:datastoreItem xmlns:ds="http://schemas.openxmlformats.org/officeDocument/2006/customXml" ds:itemID="{E95A9DDB-AC69-48F1-91B6-3B326EA7AE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983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32</cp:revision>
  <dcterms:created xsi:type="dcterms:W3CDTF">2023-10-16T20:56:00Z</dcterms:created>
  <dcterms:modified xsi:type="dcterms:W3CDTF">2025-04-07T18:53:00Z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367200</vt:r8>
  </property>
</Properties>
</file>