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003E" w14:textId="71D7E956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 xml:space="preserve">DIREITO </w:t>
      </w:r>
      <w:r w:rsidR="00973737">
        <w:rPr>
          <w:b/>
        </w:rPr>
        <w:t xml:space="preserve">CIVIL E </w:t>
      </w:r>
      <w:r w:rsidRPr="00146748">
        <w:rPr>
          <w:b/>
        </w:rPr>
        <w:t>PROCESSUAL CIVIL. AGRAVO INTERNO. IMPENHORABILIDADE. ASSISTÊNCIA JUDICIÁRIA GRATUITA. AUSÊNCIA DE DOCUMENTOS.</w:t>
      </w:r>
    </w:p>
    <w:p w14:paraId="153FB66C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6BB4A4A5" w14:textId="27444B0C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7BD502AF" w14:textId="6679F18A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6AF28E16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34905683" w14:textId="72DC769A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206717D3" w14:textId="77777777" w:rsidR="001C2D4C" w:rsidRDefault="001C2D4C" w:rsidP="00146748">
      <w:pPr>
        <w:ind w:firstLine="0"/>
        <w:rPr>
          <w:b/>
        </w:rPr>
      </w:pPr>
      <w:r>
        <w:rPr>
          <w:b/>
        </w:rPr>
        <w:t>V. I. Legislação</w:t>
      </w:r>
    </w:p>
    <w:p w14:paraId="019BC04E" w14:textId="4A18EE49" w:rsidR="00AA28DF" w:rsidRDefault="001C2D4C" w:rsidP="00372AAB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1302C5E2" w14:textId="77777777" w:rsidR="00AA28DF" w:rsidRDefault="00AA28DF" w:rsidP="00AA28DF">
      <w:pPr>
        <w:pStyle w:val="PargrafodaLista"/>
        <w:ind w:left="0"/>
        <w:contextualSpacing w:val="0"/>
      </w:pPr>
      <w:r>
        <w:t>Cuida-se de TIPO DE RECURSO interposto por RECORRENTE, tendo como objeto sentença/decisão proferida pelo juízo da 0ª Vara Cível/Criminal/Fazenda Pública de Curitiba, que CONTEÚDO RESUMIDO DA DECISÃO.</w:t>
      </w:r>
    </w:p>
    <w:p w14:paraId="6C6E3083" w14:textId="77777777" w:rsidR="00AA28DF" w:rsidRDefault="00AA28DF" w:rsidP="00AA28DF">
      <w:pPr>
        <w:pStyle w:val="PargrafodaLista"/>
        <w:ind w:left="0"/>
        <w:contextualSpacing w:val="0"/>
      </w:pPr>
      <w:r>
        <w:t>Eis, em síntese, os argumentos do arrazoado: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4F9B449E" w14:textId="77777777" w:rsidR="00AA28DF" w:rsidRDefault="00AA28DF" w:rsidP="00877419">
      <w:pPr>
        <w:pStyle w:val="PargrafodaLista"/>
        <w:ind w:left="0"/>
        <w:contextualSpacing w:val="0"/>
      </w:pPr>
      <w:r>
        <w:t>DA CONCLUSÃO</w:t>
      </w:r>
    </w:p>
    <w:p w14:paraId="12A4456E" w14:textId="77777777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RESULTADO DO JULGAMENTO.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4D46F71C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372AAB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146748"/>
    <w:rsid w:val="00165C47"/>
    <w:rsid w:val="001C2D4C"/>
    <w:rsid w:val="00372AAB"/>
    <w:rsid w:val="005B4039"/>
    <w:rsid w:val="00672942"/>
    <w:rsid w:val="00794062"/>
    <w:rsid w:val="00877419"/>
    <w:rsid w:val="00973737"/>
    <w:rsid w:val="009D0D3E"/>
    <w:rsid w:val="00AA28DF"/>
    <w:rsid w:val="00AE47D1"/>
    <w:rsid w:val="00BC64BE"/>
    <w:rsid w:val="00D37894"/>
    <w:rsid w:val="00DC37B4"/>
    <w:rsid w:val="00EA3C6B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1FE1A-DF0B-4563-82F9-A54BBF30FC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669</Characters>
  <Application>Microsoft Office Word</Application>
  <DocSecurity>0</DocSecurity>
  <Lines>25</Lines>
  <Paragraphs>21</Paragraphs>
  <ScaleCrop>false</ScaleCrop>
  <Company>Tribunal de Justiça do Estado do Paraná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</cp:revision>
  <cp:lastPrinted>2025-07-11T18:35:00Z</cp:lastPrinted>
  <dcterms:created xsi:type="dcterms:W3CDTF">2024-02-08T17:42:00Z</dcterms:created>
  <dcterms:modified xsi:type="dcterms:W3CDTF">2026-01-20T19:40:00Z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