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E04F" w14:textId="5C1F37D1" w:rsidR="00CD6346" w:rsidRDefault="003F7B70" w:rsidP="00146748">
      <w:pPr>
        <w:ind w:firstLine="0"/>
        <w:rPr>
          <w:b/>
        </w:rPr>
      </w:pPr>
      <w:r>
        <w:rPr>
          <w:b/>
        </w:rPr>
        <w:t>DIREITO PENAL E PROCESSUAL PENAL.</w:t>
      </w:r>
      <w:r w:rsidR="001536CA">
        <w:rPr>
          <w:b/>
        </w:rPr>
        <w:t xml:space="preserve"> REVISÃO CRIMINAL.</w:t>
      </w:r>
      <w:r>
        <w:rPr>
          <w:b/>
        </w:rPr>
        <w:t xml:space="preserve"> TRÁFICO ILÍCITO DE ENTORPECENTES. </w:t>
      </w:r>
      <w:r w:rsidR="005100F4">
        <w:rPr>
          <w:b/>
        </w:rPr>
        <w:t>GRA</w:t>
      </w:r>
      <w:r w:rsidR="001536CA">
        <w:rPr>
          <w:b/>
        </w:rPr>
        <w:t xml:space="preserve">TUIDADE DA JUSTIÇA. INTERESSE PROCESSUAL. TRÁFICO PRIVILEGIADO. DOSIMETRIA. INTERPRETAÇÃO RAZOÁVEL DO CONJUNTO PROBATÓRIO. </w:t>
      </w:r>
      <w:r w:rsidR="00764C49">
        <w:rPr>
          <w:b/>
        </w:rPr>
        <w:t>SUCEDÂNEO RECURSAL.</w:t>
      </w:r>
    </w:p>
    <w:p w14:paraId="1F784E51" w14:textId="77777777" w:rsidR="00EA76BA" w:rsidRDefault="00146748" w:rsidP="00EA76BA">
      <w:pPr>
        <w:ind w:firstLine="0"/>
        <w:rPr>
          <w:b/>
        </w:rPr>
      </w:pPr>
      <w:r w:rsidRPr="00146748">
        <w:rPr>
          <w:b/>
        </w:rPr>
        <w:t>I. CASO EM EXAME</w:t>
      </w:r>
    </w:p>
    <w:p w14:paraId="4AE4A8BE" w14:textId="337B6256" w:rsidR="00323D93" w:rsidRPr="00EA76BA" w:rsidRDefault="00323D93" w:rsidP="00EA76BA">
      <w:pPr>
        <w:ind w:firstLine="0"/>
        <w:rPr>
          <w:b/>
        </w:rPr>
      </w:pPr>
      <w:r w:rsidRPr="00EA76BA">
        <w:rPr>
          <w:b/>
        </w:rPr>
        <w:t>Ação autônoma de impugnação, na modalidade de revisão criminal, ajuizada contra sentença transitada em julgado que condenou o autor pela prática do crime de tráfico ilícito de entorpecentes. A defesa postula a concessão da justiça gratuita e, no mérito, a aplicação da minorante do tráfico privilegiado, com a consequente redução da reprimenda e alteração do regime prisional para o aberto.</w:t>
      </w:r>
    </w:p>
    <w:p w14:paraId="6BB4A4A5" w14:textId="30578C0D" w:rsidR="00146748" w:rsidRDefault="00146748" w:rsidP="00146748">
      <w:pPr>
        <w:ind w:firstLine="0"/>
        <w:rPr>
          <w:b/>
        </w:rPr>
      </w:pPr>
      <w:r w:rsidRPr="00146748">
        <w:rPr>
          <w:b/>
        </w:rPr>
        <w:t>II. QUESTÃO EM DISCUSSÃO</w:t>
      </w:r>
    </w:p>
    <w:p w14:paraId="082E8A47" w14:textId="62F42139" w:rsidR="002A7584" w:rsidRDefault="002A7584" w:rsidP="00146748">
      <w:pPr>
        <w:ind w:firstLine="0"/>
        <w:rPr>
          <w:b/>
        </w:rPr>
      </w:pPr>
      <w:r>
        <w:rPr>
          <w:b/>
        </w:rPr>
        <w:t>II.I. Exame de pedido de gratuidade da justiça.</w:t>
      </w:r>
    </w:p>
    <w:p w14:paraId="2F8FDE14" w14:textId="16A909E5" w:rsidR="002A7584" w:rsidRPr="00146748" w:rsidRDefault="002A7584" w:rsidP="00146748">
      <w:pPr>
        <w:ind w:firstLine="0"/>
        <w:rPr>
          <w:b/>
        </w:rPr>
      </w:pPr>
      <w:r>
        <w:rPr>
          <w:b/>
        </w:rPr>
        <w:t>II.II.</w:t>
      </w:r>
      <w:r w:rsidR="00497DC4">
        <w:rPr>
          <w:b/>
        </w:rPr>
        <w:t xml:space="preserve"> Desconstituição da coisa julgada material, mediante aplicação da minorante do tráfico privilegiado, com a consequente modificação do regime prisional e </w:t>
      </w:r>
      <w:r w:rsidR="003F7B70">
        <w:rPr>
          <w:b/>
        </w:rPr>
        <w:t>aplicação de penas restritivas de direitos.</w:t>
      </w:r>
    </w:p>
    <w:p w14:paraId="7BD502AF" w14:textId="6679F18A" w:rsidR="00146748" w:rsidRPr="002A7584" w:rsidRDefault="00146748" w:rsidP="00146748">
      <w:pPr>
        <w:ind w:firstLine="0"/>
        <w:rPr>
          <w:b/>
        </w:rPr>
      </w:pPr>
      <w:r w:rsidRPr="00146748">
        <w:rPr>
          <w:b/>
        </w:rPr>
        <w:t>III. RAZÕES DE DECIDIR</w:t>
      </w:r>
    </w:p>
    <w:p w14:paraId="1CCE1519" w14:textId="77777777" w:rsidR="002A7584" w:rsidRPr="002A7584" w:rsidRDefault="002A7584" w:rsidP="002A7584">
      <w:pPr>
        <w:ind w:firstLine="0"/>
        <w:rPr>
          <w:b/>
        </w:rPr>
      </w:pPr>
      <w:proofErr w:type="spellStart"/>
      <w:r w:rsidRPr="002A7584">
        <w:rPr>
          <w:b/>
        </w:rPr>
        <w:t>III.I</w:t>
      </w:r>
      <w:proofErr w:type="spellEnd"/>
      <w:r w:rsidRPr="002A7584">
        <w:rPr>
          <w:b/>
        </w:rPr>
        <w:t>. A ação de revisão criminal independe de preparo prévio, carecendo de interesse processual o pedido de justiça gratuita.</w:t>
      </w:r>
    </w:p>
    <w:p w14:paraId="0804173B" w14:textId="7945E821" w:rsidR="002A7584" w:rsidRPr="002A7584" w:rsidRDefault="002A7584" w:rsidP="00146748">
      <w:pPr>
        <w:ind w:firstLine="0"/>
        <w:rPr>
          <w:b/>
        </w:rPr>
      </w:pPr>
      <w:proofErr w:type="spellStart"/>
      <w:r w:rsidRPr="002A7584">
        <w:rPr>
          <w:b/>
        </w:rPr>
        <w:t>III.II</w:t>
      </w:r>
      <w:proofErr w:type="spellEnd"/>
      <w:r w:rsidRPr="002A7584">
        <w:rPr>
          <w:b/>
        </w:rPr>
        <w:t>. A conclusão decisória que afasta o tráfico privilegiado embasada em razoável interpretação do conjunto probatório não configura erro judiciário ou contrariedade à evidência dos autos apta a desconstituir a coisa julgada material.</w:t>
      </w:r>
    </w:p>
    <w:p w14:paraId="6AF28E16" w14:textId="7F9BB10C" w:rsidR="00146748" w:rsidRDefault="00146748" w:rsidP="00146748">
      <w:pPr>
        <w:ind w:firstLine="0"/>
        <w:rPr>
          <w:b/>
        </w:rPr>
      </w:pPr>
      <w:r w:rsidRPr="00146748">
        <w:rPr>
          <w:b/>
        </w:rPr>
        <w:t>IV. SOLUÇÃO DO CASO</w:t>
      </w:r>
    </w:p>
    <w:p w14:paraId="3F924FCC" w14:textId="69C273C3" w:rsidR="002A7584" w:rsidRPr="00146748" w:rsidRDefault="002A7584" w:rsidP="00146748">
      <w:pPr>
        <w:ind w:firstLine="0"/>
        <w:rPr>
          <w:b/>
        </w:rPr>
      </w:pPr>
      <w:r>
        <w:rPr>
          <w:b/>
        </w:rPr>
        <w:t>Revisão criminal parcialmente conhecida e julgada improcedente.</w:t>
      </w:r>
    </w:p>
    <w:p w14:paraId="34905683" w14:textId="72DC769A" w:rsidR="00146748" w:rsidRPr="00BD3580" w:rsidRDefault="00146748" w:rsidP="00146748">
      <w:pPr>
        <w:ind w:firstLine="0"/>
        <w:rPr>
          <w:b/>
          <w:szCs w:val="24"/>
        </w:rPr>
      </w:pPr>
      <w:r w:rsidRPr="00146748">
        <w:rPr>
          <w:b/>
        </w:rPr>
        <w:t xml:space="preserve">V. JURISPRUDÊNCIA E LEGISLAÇÃO </w:t>
      </w:r>
      <w:r w:rsidRPr="00BD3580">
        <w:rPr>
          <w:b/>
          <w:szCs w:val="24"/>
        </w:rPr>
        <w:t>UTILIZADAS</w:t>
      </w:r>
    </w:p>
    <w:p w14:paraId="206717D3" w14:textId="77777777" w:rsidR="001C2D4C" w:rsidRDefault="001C2D4C" w:rsidP="00146748">
      <w:pPr>
        <w:ind w:firstLine="0"/>
        <w:rPr>
          <w:b/>
          <w:szCs w:val="24"/>
        </w:rPr>
      </w:pPr>
      <w:r w:rsidRPr="00BD3580">
        <w:rPr>
          <w:b/>
          <w:szCs w:val="24"/>
        </w:rPr>
        <w:t>V. I. Legislação</w:t>
      </w:r>
    </w:p>
    <w:p w14:paraId="1354BFD2" w14:textId="1DA4FCAD" w:rsidR="00BD3580" w:rsidRDefault="00BD3580" w:rsidP="00146748">
      <w:pPr>
        <w:ind w:firstLine="0"/>
        <w:rPr>
          <w:b/>
          <w:szCs w:val="24"/>
        </w:rPr>
      </w:pPr>
      <w:r>
        <w:rPr>
          <w:b/>
          <w:szCs w:val="24"/>
        </w:rPr>
        <w:t xml:space="preserve">Lei 11.343 de </w:t>
      </w:r>
      <w:r w:rsidR="002A7584">
        <w:rPr>
          <w:b/>
          <w:szCs w:val="24"/>
        </w:rPr>
        <w:t>2006: art. 33; art. 33, § 4º.</w:t>
      </w:r>
    </w:p>
    <w:p w14:paraId="4E06CBD9" w14:textId="32BD6406" w:rsidR="002A7584" w:rsidRPr="00BD3580" w:rsidRDefault="002A7584" w:rsidP="00146748">
      <w:pPr>
        <w:ind w:firstLine="0"/>
        <w:rPr>
          <w:b/>
          <w:szCs w:val="24"/>
        </w:rPr>
      </w:pPr>
      <w:r>
        <w:rPr>
          <w:b/>
          <w:szCs w:val="24"/>
        </w:rPr>
        <w:t>CPP: art. 621; art. 621, I.</w:t>
      </w:r>
    </w:p>
    <w:p w14:paraId="019BC04E" w14:textId="4A18EE49" w:rsidR="00AA28DF" w:rsidRPr="00BD3580" w:rsidRDefault="001C2D4C" w:rsidP="00372AAB">
      <w:pPr>
        <w:ind w:firstLine="0"/>
        <w:rPr>
          <w:b/>
          <w:szCs w:val="24"/>
        </w:rPr>
      </w:pPr>
      <w:r w:rsidRPr="00BD3580">
        <w:rPr>
          <w:b/>
          <w:szCs w:val="24"/>
        </w:rPr>
        <w:t xml:space="preserve">V. II. </w:t>
      </w:r>
      <w:r w:rsidR="00146748" w:rsidRPr="00BD3580">
        <w:rPr>
          <w:b/>
          <w:szCs w:val="24"/>
        </w:rPr>
        <w:t>Jurisprudência</w:t>
      </w:r>
    </w:p>
    <w:p w14:paraId="63D7CBD0" w14:textId="7F947BF3" w:rsidR="00BD3580" w:rsidRPr="00BD3580" w:rsidRDefault="00BD3580" w:rsidP="00372AAB">
      <w:pPr>
        <w:ind w:firstLine="0"/>
        <w:rPr>
          <w:b/>
          <w:szCs w:val="24"/>
        </w:rPr>
      </w:pPr>
      <w:proofErr w:type="spellStart"/>
      <w:r w:rsidRPr="00BD3580">
        <w:rPr>
          <w:b/>
          <w:szCs w:val="24"/>
        </w:rPr>
        <w:t>TJPR</w:t>
      </w:r>
      <w:proofErr w:type="spellEnd"/>
      <w:r w:rsidRPr="00BD3580">
        <w:rPr>
          <w:b/>
          <w:szCs w:val="24"/>
        </w:rPr>
        <w:t xml:space="preserve">. 4ª Câmara Criminal. Relator: Desembargador </w:t>
      </w:r>
      <w:proofErr w:type="spellStart"/>
      <w:r w:rsidRPr="00BD3580">
        <w:rPr>
          <w:b/>
          <w:szCs w:val="24"/>
        </w:rPr>
        <w:t>Antonio</w:t>
      </w:r>
      <w:proofErr w:type="spellEnd"/>
      <w:r w:rsidRPr="00BD3580">
        <w:rPr>
          <w:b/>
          <w:szCs w:val="24"/>
        </w:rPr>
        <w:t xml:space="preserve"> Carlos Ribeiro Martins. 0050969-27.2025.8.16.0000. Palmeira. Data de julgamento: 2-3-2026.</w:t>
      </w:r>
    </w:p>
    <w:p w14:paraId="769EA899" w14:textId="77777777" w:rsidR="006A587D" w:rsidRDefault="00AA28DF" w:rsidP="006A587D">
      <w:pPr>
        <w:pStyle w:val="PargrafodaLista"/>
        <w:ind w:left="0"/>
        <w:contextualSpacing w:val="0"/>
        <w:rPr>
          <w:b/>
        </w:rPr>
      </w:pPr>
      <w:r>
        <w:rPr>
          <w:b/>
        </w:rPr>
        <w:t>I – RELATÓRIO</w:t>
      </w:r>
    </w:p>
    <w:p w14:paraId="0958F11F" w14:textId="52CD9763" w:rsidR="00BD294A" w:rsidRDefault="006A587D" w:rsidP="00BD294A">
      <w:pPr>
        <w:pStyle w:val="PargrafodaLista"/>
        <w:ind w:left="0"/>
        <w:contextualSpacing w:val="0"/>
        <w:rPr>
          <w:bCs/>
        </w:rPr>
      </w:pPr>
      <w:r>
        <w:rPr>
          <w:bCs/>
        </w:rPr>
        <w:t xml:space="preserve">Cuida-se </w:t>
      </w:r>
      <w:r w:rsidR="00CD6346" w:rsidRPr="006A587D">
        <w:rPr>
          <w:bCs/>
        </w:rPr>
        <w:t xml:space="preserve">de revisão criminal ajuizada por Matheus Ladislau dos Santos Valerio </w:t>
      </w:r>
      <w:r>
        <w:rPr>
          <w:bCs/>
        </w:rPr>
        <w:t>tendo como objeto</w:t>
      </w:r>
      <w:r w:rsidR="0077795D">
        <w:rPr>
          <w:bCs/>
        </w:rPr>
        <w:t xml:space="preserve"> a</w:t>
      </w:r>
      <w:r w:rsidR="00CD6346" w:rsidRPr="006A587D">
        <w:rPr>
          <w:bCs/>
        </w:rPr>
        <w:t xml:space="preserve"> sentença proferida pelo </w:t>
      </w:r>
      <w:r w:rsidR="0077795D">
        <w:rPr>
          <w:bCs/>
        </w:rPr>
        <w:t>j</w:t>
      </w:r>
      <w:r w:rsidR="00CD6346" w:rsidRPr="006A587D">
        <w:rPr>
          <w:bCs/>
        </w:rPr>
        <w:t>uízo da Vara Criminal de Alto Paraná, nos autos da ação penal n.º 0004508-43.2016.8.16.0119. A decisão impugnada, já transitada em julgado, condenou o autor como incurso nas sanções do artigo 33</w:t>
      </w:r>
      <w:r w:rsidR="0077795D">
        <w:rPr>
          <w:bCs/>
        </w:rPr>
        <w:t xml:space="preserve"> da Lei 11.343 de 2006</w:t>
      </w:r>
      <w:r w:rsidR="0033539E">
        <w:rPr>
          <w:bCs/>
        </w:rPr>
        <w:t>, às penas de 9 (nove) anos e 22 (vinte e dois) dias de reclusão, em regime inicial fechado, e multa</w:t>
      </w:r>
      <w:r w:rsidR="00BD294A">
        <w:rPr>
          <w:bCs/>
        </w:rPr>
        <w:t xml:space="preserve"> (evento 302.1 – autos de origem).</w:t>
      </w:r>
    </w:p>
    <w:p w14:paraId="2B3354ED" w14:textId="75CAF5F3" w:rsidR="00BD294A" w:rsidRDefault="00BD294A" w:rsidP="00BD294A">
      <w:pPr>
        <w:pStyle w:val="PargrafodaLista"/>
        <w:ind w:left="0"/>
        <w:contextualSpacing w:val="0"/>
        <w:rPr>
          <w:bCs/>
        </w:rPr>
      </w:pPr>
      <w:r>
        <w:rPr>
          <w:bCs/>
        </w:rPr>
        <w:t>Postula o requerente, em síntese: a) a concessão dos benefícios da justiça gratuita; b)</w:t>
      </w:r>
      <w:r w:rsidR="00E954B5">
        <w:rPr>
          <w:bCs/>
        </w:rPr>
        <w:t xml:space="preserve"> a aplicação da causa especial de diminuição de pena do tráfico privilegiado, prevista no artigo 33, </w:t>
      </w:r>
      <w:r w:rsidR="009A79CD">
        <w:rPr>
          <w:bCs/>
        </w:rPr>
        <w:t>§ 4º, da Lei 11.343 de 2006</w:t>
      </w:r>
      <w:r w:rsidR="00DD3A00">
        <w:rPr>
          <w:bCs/>
        </w:rPr>
        <w:t xml:space="preserve">, sob o argumento de inexistir demonstração </w:t>
      </w:r>
      <w:r w:rsidR="00054B75">
        <w:rPr>
          <w:bCs/>
        </w:rPr>
        <w:t xml:space="preserve">da implementação das hipóteses </w:t>
      </w:r>
      <w:r w:rsidR="005355C5">
        <w:rPr>
          <w:bCs/>
        </w:rPr>
        <w:t xml:space="preserve">contrárias à sua </w:t>
      </w:r>
      <w:r w:rsidR="00054B75">
        <w:rPr>
          <w:bCs/>
        </w:rPr>
        <w:t>incidência (evento 1.1).</w:t>
      </w:r>
    </w:p>
    <w:p w14:paraId="4ED0A145" w14:textId="77777777" w:rsidR="00EB0E86" w:rsidRDefault="00CD6346" w:rsidP="00EB0E86">
      <w:pPr>
        <w:pStyle w:val="PargrafodaLista"/>
        <w:ind w:left="0"/>
        <w:contextualSpacing w:val="0"/>
        <w:rPr>
          <w:bCs/>
        </w:rPr>
      </w:pPr>
      <w:r w:rsidRPr="005355C5">
        <w:rPr>
          <w:bCs/>
        </w:rPr>
        <w:t xml:space="preserve">A Procuradoria-Geral de Justiça manifestou-se pelo </w:t>
      </w:r>
      <w:r w:rsidR="005355C5">
        <w:rPr>
          <w:bCs/>
        </w:rPr>
        <w:t xml:space="preserve">não conhecimento do pedido de gratuidade e, no mérito, pela improcedência do pleito revisional (evento </w:t>
      </w:r>
      <w:r w:rsidR="00EB0E86">
        <w:rPr>
          <w:bCs/>
        </w:rPr>
        <w:t>19.1).</w:t>
      </w:r>
    </w:p>
    <w:p w14:paraId="5A480162" w14:textId="0346D11B" w:rsidR="00AA28DF" w:rsidRPr="00EB0E86" w:rsidRDefault="00AA28DF" w:rsidP="00EB0E86">
      <w:pPr>
        <w:pStyle w:val="PargrafodaLista"/>
        <w:ind w:left="0"/>
        <w:contextualSpacing w:val="0"/>
        <w:rPr>
          <w:bCs/>
        </w:rPr>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43849029" w14:textId="77777777" w:rsidR="00AA28DF" w:rsidRDefault="00AA28DF" w:rsidP="00877419">
      <w:pPr>
        <w:pStyle w:val="PargrafodaLista"/>
        <w:ind w:left="0"/>
        <w:contextualSpacing w:val="0"/>
      </w:pPr>
      <w:r>
        <w:t>II.I – DO JUÍZO DE ADMISSIBILIDADE</w:t>
      </w:r>
    </w:p>
    <w:p w14:paraId="3CBA9A87" w14:textId="77777777" w:rsidR="000E27CB" w:rsidRDefault="000E27CB" w:rsidP="000E27CB">
      <w:pPr>
        <w:pStyle w:val="PargrafodaLista"/>
        <w:ind w:left="0"/>
        <w:contextualSpacing w:val="0"/>
        <w:rPr>
          <w:bCs/>
        </w:rPr>
      </w:pPr>
      <w:r w:rsidRPr="00BF7D91">
        <w:rPr>
          <w:bCs/>
        </w:rPr>
        <w:t>O pleito defensivo alusivo à concessão dos benefícios da gratuidade da justiça não comporta conhecimento.</w:t>
      </w:r>
    </w:p>
    <w:p w14:paraId="5DC70D8D" w14:textId="77777777" w:rsidR="000E27CB" w:rsidRDefault="000E27CB" w:rsidP="000E27CB">
      <w:pPr>
        <w:rPr>
          <w:bCs/>
        </w:rPr>
      </w:pPr>
      <w:r>
        <w:rPr>
          <w:bCs/>
        </w:rPr>
        <w:t xml:space="preserve">O </w:t>
      </w:r>
      <w:r w:rsidRPr="00CC7715">
        <w:rPr>
          <w:bCs/>
        </w:rPr>
        <w:t xml:space="preserve">próprio Código de Processo Penal não prevê recolhimento de custas para o ajuizamento da revisão criminal, tornando o pleito carente de interesse </w:t>
      </w:r>
      <w:r>
        <w:rPr>
          <w:bCs/>
        </w:rPr>
        <w:t>processual (CPP, art. 621).</w:t>
      </w:r>
    </w:p>
    <w:p w14:paraId="1194D6D0" w14:textId="77777777" w:rsidR="00905CDD" w:rsidRDefault="000E27CB" w:rsidP="00905CDD">
      <w:pPr>
        <w:rPr>
          <w:bCs/>
        </w:rPr>
      </w:pPr>
      <w:r>
        <w:rPr>
          <w:bCs/>
        </w:rPr>
        <w:t xml:space="preserve">Quanto à pretensão desconstitutiva, relativa </w:t>
      </w:r>
      <w:r w:rsidR="00905CDD">
        <w:rPr>
          <w:bCs/>
        </w:rPr>
        <w:t>ao tráfico privilegiado</w:t>
      </w:r>
      <w:r>
        <w:rPr>
          <w:bCs/>
        </w:rPr>
        <w:t>, estão presentes todos os pressupostos processuais, razão pela qual o pedido revisional deve ser conhecido.</w:t>
      </w:r>
    </w:p>
    <w:p w14:paraId="58372BB1" w14:textId="77777777" w:rsidR="00905CDD" w:rsidRDefault="00905CDD" w:rsidP="00905CDD">
      <w:pPr>
        <w:rPr>
          <w:bCs/>
        </w:rPr>
      </w:pPr>
    </w:p>
    <w:p w14:paraId="6EB323D7" w14:textId="77777777" w:rsidR="00304735" w:rsidRDefault="00905CDD" w:rsidP="00304735">
      <w:pPr>
        <w:rPr>
          <w:bCs/>
        </w:rPr>
      </w:pPr>
      <w:r w:rsidRPr="00905CDD">
        <w:rPr>
          <w:bCs/>
        </w:rPr>
        <w:t>II.II – DO TRÁFICO PRIVILEGIADO E DO CONJUNTO PROBATÓRIO</w:t>
      </w:r>
    </w:p>
    <w:p w14:paraId="135BB56B" w14:textId="77777777" w:rsidR="00304735" w:rsidRDefault="00905CDD" w:rsidP="00304735">
      <w:pPr>
        <w:rPr>
          <w:bCs/>
        </w:rPr>
      </w:pPr>
      <w:r w:rsidRPr="00905CDD">
        <w:rPr>
          <w:bCs/>
        </w:rPr>
        <w:t xml:space="preserve">A tese defensiva central consiste na reforma da dosimetria da pena, especificamente para forçar a incidência da minorante prevista no artigo 33, § 4º, da Lei </w:t>
      </w:r>
      <w:r w:rsidR="00304735">
        <w:rPr>
          <w:bCs/>
        </w:rPr>
        <w:t>11.343 de 2006,</w:t>
      </w:r>
      <w:r w:rsidRPr="00905CDD">
        <w:rPr>
          <w:bCs/>
        </w:rPr>
        <w:t xml:space="preserve"> reavaliando-se o preenchimento de seus requisitos legais.</w:t>
      </w:r>
    </w:p>
    <w:p w14:paraId="1179E03D" w14:textId="77777777" w:rsidR="00304735" w:rsidRDefault="00905CDD" w:rsidP="00304735">
      <w:pPr>
        <w:rPr>
          <w:bCs/>
        </w:rPr>
      </w:pPr>
      <w:r w:rsidRPr="00304735">
        <w:rPr>
          <w:bCs/>
        </w:rPr>
        <w:t>A revisão criminal, disciplinada pelo artigo 621 do Código de Processo Penal, possui natureza jurídica de ação autônoma de impugnação, pautada em limites cognitivos estreitos e hipóteses de cabimento taxativas. Seu escopo destina-se à correção de erro judiciário manifesto, teratologia ou gritante injustiça que macule de forma insuperável a coisa julgada. É absolutamente vedada a sua utilização como seletiva de reexame fático ou como sucedâneo de recurso de apelação que a parte olvidou ou não logrou êxito.</w:t>
      </w:r>
    </w:p>
    <w:p w14:paraId="7CA610AD" w14:textId="77777777" w:rsidR="006666DD" w:rsidRDefault="00905CDD" w:rsidP="006666DD">
      <w:pPr>
        <w:rPr>
          <w:bCs/>
        </w:rPr>
      </w:pPr>
      <w:r w:rsidRPr="006666DD">
        <w:rPr>
          <w:bCs/>
          <w:i/>
          <w:iCs/>
        </w:rPr>
        <w:t xml:space="preserve">In </w:t>
      </w:r>
      <w:proofErr w:type="spellStart"/>
      <w:r w:rsidRPr="006666DD">
        <w:rPr>
          <w:bCs/>
          <w:i/>
          <w:iCs/>
        </w:rPr>
        <w:t>casu</w:t>
      </w:r>
      <w:proofErr w:type="spellEnd"/>
      <w:r w:rsidRPr="00304735">
        <w:rPr>
          <w:bCs/>
        </w:rPr>
        <w:t xml:space="preserve">, </w:t>
      </w:r>
      <w:r w:rsidR="006666DD">
        <w:rPr>
          <w:bCs/>
        </w:rPr>
        <w:t xml:space="preserve">o requerente </w:t>
      </w:r>
      <w:r w:rsidRPr="00304735">
        <w:rPr>
          <w:bCs/>
        </w:rPr>
        <w:t>intenta a revisão sob o argumento de preenchimento dos ditames legais do privilégio. Contudo, a averiguação detida da sentença primária revela que a conclusão decisória pelo afastamento da referida causa de diminuição decorre de razoável interpretação do acervo fático-probatório consolidado ao longo da instrução.</w:t>
      </w:r>
    </w:p>
    <w:p w14:paraId="65EF664D" w14:textId="77777777" w:rsidR="00284EFF" w:rsidRDefault="00905CDD" w:rsidP="00284EFF">
      <w:pPr>
        <w:rPr>
          <w:bCs/>
        </w:rPr>
      </w:pPr>
      <w:r w:rsidRPr="006666DD">
        <w:rPr>
          <w:bCs/>
        </w:rPr>
        <w:t>O órgão julgador de origem rechaçou o benefício amparado em fundamentos extraídos dos autos, construindo convicção de que não havia o preenchimento cumulativo dos pressupostos estampados na lei</w:t>
      </w:r>
      <w:r w:rsidR="003E1C78">
        <w:rPr>
          <w:bCs/>
        </w:rPr>
        <w:t xml:space="preserve">. A dedicação a atividades criminosas foi aferida, em especial, pelo emprego de arma de fogo e colete balístico </w:t>
      </w:r>
      <w:r w:rsidR="00284EFF">
        <w:rPr>
          <w:bCs/>
        </w:rPr>
        <w:t>circunstancialmente ao tráfico.</w:t>
      </w:r>
    </w:p>
    <w:p w14:paraId="7CF6244F" w14:textId="77777777" w:rsidR="00586496" w:rsidRDefault="00284EFF" w:rsidP="00586496">
      <w:pPr>
        <w:rPr>
          <w:bCs/>
        </w:rPr>
      </w:pPr>
      <w:r w:rsidRPr="00284EFF">
        <w:rPr>
          <w:bCs/>
        </w:rPr>
        <w:t>A</w:t>
      </w:r>
      <w:r w:rsidR="00905CDD" w:rsidRPr="00284EFF">
        <w:rPr>
          <w:bCs/>
        </w:rPr>
        <w:t xml:space="preserve"> pretensão transparece o inconformismo da defesa com a valoração e o peso conferido às provas </w:t>
      </w:r>
      <w:r>
        <w:rPr>
          <w:bCs/>
        </w:rPr>
        <w:t xml:space="preserve">na sentença, </w:t>
      </w:r>
      <w:r w:rsidR="00586496">
        <w:rPr>
          <w:bCs/>
        </w:rPr>
        <w:t>em</w:t>
      </w:r>
      <w:r w:rsidR="00905CDD" w:rsidRPr="00284EFF">
        <w:rPr>
          <w:bCs/>
        </w:rPr>
        <w:t xml:space="preserve"> instância de cognição exauriente. A adoção de uma dentre as possíveis compreensões dos fatos postos a julgamento, desde que alicerçada em argumentação idônea, não consubstancia contrariedade à prova que justifique a drástica quebra da definitividade da decisão penal.</w:t>
      </w:r>
    </w:p>
    <w:p w14:paraId="3C0B78D0" w14:textId="77777777" w:rsidR="00586496" w:rsidRDefault="00586496" w:rsidP="00586496">
      <w:pPr>
        <w:rPr>
          <w:bCs/>
        </w:rPr>
      </w:pPr>
      <w:r>
        <w:rPr>
          <w:bCs/>
        </w:rPr>
        <w:t>Sobre o tema, eis a jurisprudência:</w:t>
      </w:r>
    </w:p>
    <w:p w14:paraId="27EA04A9" w14:textId="77777777" w:rsidR="00586496" w:rsidRDefault="00586496" w:rsidP="00586496">
      <w:pPr>
        <w:rPr>
          <w:bCs/>
        </w:rPr>
      </w:pPr>
    </w:p>
    <w:p w14:paraId="1433B561" w14:textId="77777777" w:rsidR="00586496" w:rsidRDefault="000B5B4E" w:rsidP="00586496">
      <w:pPr>
        <w:ind w:left="2268" w:firstLine="0"/>
        <w:rPr>
          <w:bCs/>
        </w:rPr>
      </w:pPr>
      <w:r w:rsidRPr="00A9205A">
        <w:rPr>
          <w:bCs/>
          <w:sz w:val="20"/>
          <w:szCs w:val="18"/>
        </w:rPr>
        <w:t>DIREITO PROCESSUAL PENAL. REVISÃO CRIMINAL. PEDIDO DE APLICAÇÃO DA CAUSA ESPECIAL DE DIMINUIÇÃO DO TRÁFICO PRIVILEGIADO. IMPOSSIBILIDADE DE REEXAME DO CONJUNTO PROBATÓRIO. AUSÊNCIA DE PROVA NOVA. INADEQUAÇÃO DA VIA ELEITA. REVISÃO CRIMINAL JULGADA IMPROCEDENTE.</w:t>
      </w:r>
      <w:r>
        <w:rPr>
          <w:bCs/>
          <w:sz w:val="20"/>
          <w:szCs w:val="18"/>
        </w:rPr>
        <w:t xml:space="preserve"> </w:t>
      </w:r>
      <w:r w:rsidRPr="00A9205A">
        <w:rPr>
          <w:bCs/>
          <w:sz w:val="20"/>
          <w:szCs w:val="18"/>
        </w:rPr>
        <w:t>I. CASO EM EXAME</w:t>
      </w:r>
      <w:r>
        <w:rPr>
          <w:bCs/>
          <w:sz w:val="20"/>
          <w:szCs w:val="18"/>
        </w:rPr>
        <w:t xml:space="preserve"> </w:t>
      </w:r>
      <w:r w:rsidRPr="00A9205A">
        <w:rPr>
          <w:bCs/>
          <w:sz w:val="20"/>
          <w:szCs w:val="18"/>
        </w:rPr>
        <w:t>1. Revisão criminal proposta em face de condenação contida nos autos nº 0002148-28.2013.8.16.0124, a qual condenou o requerente às sanções previstas no art. 33, caput, da Lei nº 11.343/06, à pena de 6 anos de reclusão e ao pagamento de 600 dias-multa.</w:t>
      </w:r>
      <w:r>
        <w:rPr>
          <w:bCs/>
          <w:sz w:val="20"/>
          <w:szCs w:val="18"/>
        </w:rPr>
        <w:t xml:space="preserve"> </w:t>
      </w:r>
      <w:r w:rsidRPr="00A9205A">
        <w:rPr>
          <w:bCs/>
          <w:sz w:val="20"/>
          <w:szCs w:val="18"/>
        </w:rPr>
        <w:t>II. QUESTÃO EM DISCUSSÃO</w:t>
      </w:r>
      <w:r>
        <w:rPr>
          <w:bCs/>
          <w:sz w:val="20"/>
          <w:szCs w:val="18"/>
        </w:rPr>
        <w:t xml:space="preserve"> </w:t>
      </w:r>
      <w:r w:rsidRPr="00A9205A">
        <w:rPr>
          <w:bCs/>
          <w:sz w:val="20"/>
          <w:szCs w:val="18"/>
        </w:rPr>
        <w:t>2. A questão em discussão consiste em saber se o não reconhecimento da causa especial de diminuição de pena relativa à figura do tráfico privilegiado contrariou texto expresso da lei penal, nos termos do art. 621, inciso I, do Código de Processo Penal.</w:t>
      </w:r>
      <w:r>
        <w:rPr>
          <w:bCs/>
          <w:sz w:val="20"/>
          <w:szCs w:val="18"/>
        </w:rPr>
        <w:t xml:space="preserve"> </w:t>
      </w:r>
      <w:r w:rsidRPr="00A9205A">
        <w:rPr>
          <w:bCs/>
          <w:sz w:val="20"/>
          <w:szCs w:val="18"/>
        </w:rPr>
        <w:t>III. RAZÕES DE DECIDIR</w:t>
      </w:r>
      <w:r>
        <w:rPr>
          <w:bCs/>
          <w:sz w:val="20"/>
          <w:szCs w:val="18"/>
        </w:rPr>
        <w:t xml:space="preserve"> </w:t>
      </w:r>
      <w:r w:rsidRPr="00A9205A">
        <w:rPr>
          <w:bCs/>
          <w:sz w:val="20"/>
          <w:szCs w:val="18"/>
        </w:rPr>
        <w:t>3. A revisão criminal, enquanto instrumento legal capaz de desconstituir o manto da coisa julgada, exige demonstração de contrariedade ao texto expresso da lei penal ou à evidência dos autos, nos termos do art. 621, inciso I, do Código de Processo Penal, e não serve como sucedâneo recursal para rediscutir matéria fático-probatória já analisada pelas instâncias ordinárias.</w:t>
      </w:r>
      <w:r>
        <w:rPr>
          <w:bCs/>
          <w:sz w:val="20"/>
          <w:szCs w:val="18"/>
        </w:rPr>
        <w:t xml:space="preserve"> </w:t>
      </w:r>
      <w:r w:rsidRPr="00A9205A">
        <w:rPr>
          <w:bCs/>
          <w:sz w:val="20"/>
          <w:szCs w:val="18"/>
        </w:rPr>
        <w:t xml:space="preserve">4. A insurgência trazida à lume busca apenas </w:t>
      </w:r>
      <w:proofErr w:type="spellStart"/>
      <w:r w:rsidRPr="00A9205A">
        <w:rPr>
          <w:bCs/>
          <w:sz w:val="20"/>
          <w:szCs w:val="18"/>
        </w:rPr>
        <w:t>revalorar</w:t>
      </w:r>
      <w:proofErr w:type="spellEnd"/>
      <w:r w:rsidRPr="00A9205A">
        <w:rPr>
          <w:bCs/>
          <w:sz w:val="20"/>
          <w:szCs w:val="18"/>
        </w:rPr>
        <w:t xml:space="preserve"> provas já amplamente examinadas na sentença e no acórdão proferido em sede de apelação. Não há prova nova capaz de alterar o julgamento, circunstância que inviabiliza o pedido nos termos do art. 621, inciso I, do Código de Processo Penal.</w:t>
      </w:r>
      <w:r>
        <w:rPr>
          <w:bCs/>
          <w:sz w:val="20"/>
          <w:szCs w:val="18"/>
        </w:rPr>
        <w:t xml:space="preserve"> </w:t>
      </w:r>
      <w:r w:rsidRPr="00A9205A">
        <w:rPr>
          <w:bCs/>
          <w:sz w:val="20"/>
          <w:szCs w:val="18"/>
        </w:rPr>
        <w:t>5. Eventuais dissensos subjetivos da defesa técnica em relação ao decreto condenatório não possuem o condão de motivar a revisão da condenação.</w:t>
      </w:r>
      <w:r>
        <w:rPr>
          <w:bCs/>
          <w:sz w:val="20"/>
          <w:szCs w:val="18"/>
        </w:rPr>
        <w:t xml:space="preserve"> </w:t>
      </w:r>
      <w:r w:rsidRPr="00A9205A">
        <w:rPr>
          <w:bCs/>
          <w:sz w:val="20"/>
          <w:szCs w:val="18"/>
        </w:rPr>
        <w:t>IV. DISPOSITIVO</w:t>
      </w:r>
      <w:r>
        <w:rPr>
          <w:bCs/>
          <w:sz w:val="20"/>
          <w:szCs w:val="18"/>
        </w:rPr>
        <w:t xml:space="preserve"> </w:t>
      </w:r>
      <w:r w:rsidRPr="00A9205A">
        <w:rPr>
          <w:bCs/>
          <w:sz w:val="20"/>
          <w:szCs w:val="18"/>
        </w:rPr>
        <w:t>6. Revisão criminal conhecida e julgada improcedente.</w:t>
      </w:r>
      <w:r>
        <w:rPr>
          <w:bCs/>
          <w:sz w:val="20"/>
          <w:szCs w:val="18"/>
        </w:rPr>
        <w:t xml:space="preserve"> (</w:t>
      </w:r>
      <w:proofErr w:type="spellStart"/>
      <w:r w:rsidRPr="00A9205A">
        <w:rPr>
          <w:bCs/>
          <w:sz w:val="20"/>
          <w:szCs w:val="18"/>
        </w:rPr>
        <w:t>TJPR</w:t>
      </w:r>
      <w:proofErr w:type="spellEnd"/>
      <w:r>
        <w:rPr>
          <w:bCs/>
          <w:sz w:val="20"/>
          <w:szCs w:val="18"/>
        </w:rPr>
        <w:t xml:space="preserve">. </w:t>
      </w:r>
      <w:r w:rsidRPr="00A9205A">
        <w:rPr>
          <w:bCs/>
          <w:sz w:val="20"/>
          <w:szCs w:val="18"/>
        </w:rPr>
        <w:t>4ª Câmara Criminal</w:t>
      </w:r>
      <w:r>
        <w:rPr>
          <w:bCs/>
          <w:sz w:val="20"/>
          <w:szCs w:val="18"/>
        </w:rPr>
        <w:t xml:space="preserve">. Relator: Desembargador </w:t>
      </w:r>
      <w:proofErr w:type="spellStart"/>
      <w:r>
        <w:rPr>
          <w:bCs/>
          <w:sz w:val="20"/>
          <w:szCs w:val="18"/>
        </w:rPr>
        <w:t>Antonio</w:t>
      </w:r>
      <w:proofErr w:type="spellEnd"/>
      <w:r>
        <w:rPr>
          <w:bCs/>
          <w:sz w:val="20"/>
          <w:szCs w:val="18"/>
        </w:rPr>
        <w:t xml:space="preserve"> Carlos Ribeiro Martins. </w:t>
      </w:r>
      <w:r w:rsidRPr="00A9205A">
        <w:rPr>
          <w:bCs/>
          <w:sz w:val="20"/>
          <w:szCs w:val="18"/>
        </w:rPr>
        <w:t>0050969-27.2025.8.16.0000</w:t>
      </w:r>
      <w:r>
        <w:rPr>
          <w:bCs/>
          <w:sz w:val="20"/>
          <w:szCs w:val="18"/>
        </w:rPr>
        <w:t xml:space="preserve">. </w:t>
      </w:r>
      <w:r w:rsidRPr="00A9205A">
        <w:rPr>
          <w:bCs/>
          <w:sz w:val="20"/>
          <w:szCs w:val="18"/>
        </w:rPr>
        <w:t>Palmeira</w:t>
      </w:r>
      <w:r>
        <w:rPr>
          <w:bCs/>
          <w:sz w:val="20"/>
          <w:szCs w:val="18"/>
        </w:rPr>
        <w:t>. Data de julgamento: 2-3-2026).</w:t>
      </w:r>
    </w:p>
    <w:p w14:paraId="13A221FB" w14:textId="77777777" w:rsidR="00586496" w:rsidRDefault="00586496" w:rsidP="00586496">
      <w:pPr>
        <w:rPr>
          <w:bCs/>
        </w:rPr>
      </w:pPr>
    </w:p>
    <w:p w14:paraId="3CB0CC60" w14:textId="77A8E413" w:rsidR="00586496" w:rsidRDefault="00905CDD" w:rsidP="00586496">
      <w:pPr>
        <w:rPr>
          <w:bCs/>
        </w:rPr>
      </w:pPr>
      <w:r w:rsidRPr="00586496">
        <w:rPr>
          <w:bCs/>
        </w:rPr>
        <w:t xml:space="preserve">Logo, </w:t>
      </w:r>
      <w:r w:rsidR="00586496">
        <w:rPr>
          <w:bCs/>
        </w:rPr>
        <w:t>ausente</w:t>
      </w:r>
      <w:r w:rsidRPr="00586496">
        <w:rPr>
          <w:bCs/>
        </w:rPr>
        <w:t xml:space="preserve"> o pretenso erro judiciário ou vício insofismável na fundamentação judicial que suplantou o tráfico privilegiado, inexiste ensejo para a repactuação da reprimenda ou readequação do regime prisional em via de revisão.</w:t>
      </w:r>
    </w:p>
    <w:p w14:paraId="2AECB110" w14:textId="77777777" w:rsidR="00586496" w:rsidRDefault="00586496" w:rsidP="00586496"/>
    <w:p w14:paraId="0E45ED71" w14:textId="198DA570" w:rsidR="00586496" w:rsidRDefault="00586496" w:rsidP="00586496">
      <w:pPr>
        <w:rPr>
          <w:bCs/>
        </w:rPr>
      </w:pPr>
      <w:proofErr w:type="spellStart"/>
      <w:r>
        <w:t>II.III</w:t>
      </w:r>
      <w:proofErr w:type="spellEnd"/>
      <w:r>
        <w:t xml:space="preserve"> – </w:t>
      </w:r>
      <w:r w:rsidR="00AA28DF">
        <w:t>CONCLUSÃO</w:t>
      </w:r>
    </w:p>
    <w:p w14:paraId="1F3F2E20" w14:textId="369217A7" w:rsidR="00586496" w:rsidRDefault="00AA28DF" w:rsidP="00586496">
      <w:pPr>
        <w:rPr>
          <w:bCs/>
        </w:rPr>
      </w:pPr>
      <w:r>
        <w:t>Pela conjugação das premissas deduzidas, a conclusão a ser adota</w:t>
      </w:r>
      <w:r w:rsidR="00DC37B4">
        <w:t>da</w:t>
      </w:r>
      <w:r>
        <w:t xml:space="preserve"> consiste </w:t>
      </w:r>
      <w:r w:rsidR="00586496">
        <w:t xml:space="preserve">em conhecer parcialmente e julgar improcedente a </w:t>
      </w:r>
      <w:r w:rsidR="00BD3580">
        <w:t>revisão criminal.</w:t>
      </w:r>
    </w:p>
    <w:p w14:paraId="4308533E" w14:textId="61D764B4" w:rsidR="00AA28DF" w:rsidRPr="00586496" w:rsidRDefault="00AA28DF" w:rsidP="00586496">
      <w:pPr>
        <w:rPr>
          <w:bCs/>
        </w:rPr>
      </w:pPr>
      <w:r>
        <w:t>É como voto.</w:t>
      </w:r>
    </w:p>
    <w:p w14:paraId="316E59E6" w14:textId="77777777" w:rsidR="00AA28DF" w:rsidRDefault="00AA28DF" w:rsidP="00BD3580">
      <w:pPr>
        <w:ind w:firstLine="0"/>
      </w:pPr>
    </w:p>
    <w:p w14:paraId="6FE00C96" w14:textId="1CB9466E" w:rsidR="001D3A15" w:rsidRPr="00BD3580" w:rsidRDefault="00877419" w:rsidP="00BD3580">
      <w:pPr>
        <w:pStyle w:val="PargrafodaLista"/>
        <w:ind w:left="0"/>
        <w:contextualSpacing w:val="0"/>
        <w:rPr>
          <w:b/>
        </w:rPr>
      </w:pPr>
      <w:r>
        <w:rPr>
          <w:b/>
        </w:rPr>
        <w:t xml:space="preserve">III </w:t>
      </w:r>
      <w:r w:rsidR="00372AAB">
        <w:rPr>
          <w:b/>
        </w:rPr>
        <w:t xml:space="preserve">– </w:t>
      </w:r>
      <w:r>
        <w:rPr>
          <w:b/>
        </w:rPr>
        <w:t>DECISÃO</w:t>
      </w:r>
    </w:p>
    <w:sectPr w:rsidR="001D3A15" w:rsidRPr="00BD35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3F78"/>
    <w:multiLevelType w:val="multilevel"/>
    <w:tmpl w:val="8FD2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65F00516"/>
    <w:multiLevelType w:val="multilevel"/>
    <w:tmpl w:val="8FD2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955022">
    <w:abstractNumId w:val="1"/>
  </w:num>
  <w:num w:numId="2" w16cid:durableId="1198203251">
    <w:abstractNumId w:val="2"/>
  </w:num>
  <w:num w:numId="3" w16cid:durableId="21859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ctiveWritingStyle w:appName="MSWord" w:lang="pt-BR"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54B75"/>
    <w:rsid w:val="000B5B4E"/>
    <w:rsid w:val="000E27CB"/>
    <w:rsid w:val="00146748"/>
    <w:rsid w:val="001536CA"/>
    <w:rsid w:val="00165C47"/>
    <w:rsid w:val="001C2D4C"/>
    <w:rsid w:val="001D3A15"/>
    <w:rsid w:val="00284EFF"/>
    <w:rsid w:val="002A7584"/>
    <w:rsid w:val="00304735"/>
    <w:rsid w:val="00323D93"/>
    <w:rsid w:val="0033539E"/>
    <w:rsid w:val="00367E7F"/>
    <w:rsid w:val="00372AAB"/>
    <w:rsid w:val="003E1C78"/>
    <w:rsid w:val="003F7B70"/>
    <w:rsid w:val="00497DC4"/>
    <w:rsid w:val="005100F4"/>
    <w:rsid w:val="00526D7C"/>
    <w:rsid w:val="005355C5"/>
    <w:rsid w:val="00586496"/>
    <w:rsid w:val="005B4039"/>
    <w:rsid w:val="006666DD"/>
    <w:rsid w:val="006674D8"/>
    <w:rsid w:val="00672942"/>
    <w:rsid w:val="006A587D"/>
    <w:rsid w:val="00764C49"/>
    <w:rsid w:val="0077795D"/>
    <w:rsid w:val="00794062"/>
    <w:rsid w:val="00877419"/>
    <w:rsid w:val="00905CDD"/>
    <w:rsid w:val="00973737"/>
    <w:rsid w:val="009A79CD"/>
    <w:rsid w:val="009D0D3E"/>
    <w:rsid w:val="00A46799"/>
    <w:rsid w:val="00A8383D"/>
    <w:rsid w:val="00AA28DF"/>
    <w:rsid w:val="00AE47D1"/>
    <w:rsid w:val="00BC64BE"/>
    <w:rsid w:val="00BD294A"/>
    <w:rsid w:val="00BD3580"/>
    <w:rsid w:val="00CD6346"/>
    <w:rsid w:val="00D204E7"/>
    <w:rsid w:val="00D37894"/>
    <w:rsid w:val="00D767F1"/>
    <w:rsid w:val="00DC37B4"/>
    <w:rsid w:val="00DD3A00"/>
    <w:rsid w:val="00E954B5"/>
    <w:rsid w:val="00EA3C6B"/>
    <w:rsid w:val="00EA76BA"/>
    <w:rsid w:val="00EB0E86"/>
    <w:rsid w:val="00FD03BF"/>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1099</Words>
  <Characters>6283</Characters>
  <Application>Microsoft Office Word</Application>
  <DocSecurity>0</DocSecurity>
  <Lines>120</Lines>
  <Paragraphs>40</Paragraphs>
  <ScaleCrop>false</ScaleCrop>
  <Company>Tribunal de Justiça do Estado do Paraná</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44</cp:revision>
  <cp:lastPrinted>2025-07-11T18:35:00Z</cp:lastPrinted>
  <dcterms:created xsi:type="dcterms:W3CDTF">2024-02-08T17:42:00Z</dcterms:created>
  <dcterms:modified xsi:type="dcterms:W3CDTF">2026-04-07T18:36:00Z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