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A756" w14:textId="1AC65D51" w:rsidR="0080495C" w:rsidRPr="0080495C" w:rsidRDefault="0080495C" w:rsidP="0080495C">
      <w:pPr>
        <w:ind w:firstLine="0"/>
        <w:rPr>
          <w:b/>
        </w:rPr>
      </w:pPr>
      <w:r w:rsidRPr="0080495C">
        <w:rPr>
          <w:b/>
        </w:rPr>
        <w:t xml:space="preserve">DIREITO PROCESSUAL PENAL. REVISÃO CRIMINAL. TRÁFICO </w:t>
      </w:r>
      <w:r w:rsidR="00E14CFA">
        <w:rPr>
          <w:b/>
        </w:rPr>
        <w:t>ILÍCITO DE ENTORPECENTES</w:t>
      </w:r>
      <w:r w:rsidRPr="0080495C">
        <w:rPr>
          <w:b/>
        </w:rPr>
        <w:t xml:space="preserve">. JUSTIÇA GRATUITA. DOSIMETRIA DA PENA. </w:t>
      </w:r>
      <w:r w:rsidR="00E14CFA">
        <w:rPr>
          <w:b/>
        </w:rPr>
        <w:t>NATUREZA E QUANTIDADE. DIVERGÊNCIA JURISPRUDENCIAL.</w:t>
      </w:r>
    </w:p>
    <w:p w14:paraId="4A20A9AD" w14:textId="77777777" w:rsidR="0080495C" w:rsidRDefault="0080495C" w:rsidP="0080495C">
      <w:pPr>
        <w:ind w:firstLine="0"/>
        <w:rPr>
          <w:b/>
        </w:rPr>
      </w:pPr>
      <w:r w:rsidRPr="0080495C">
        <w:rPr>
          <w:b/>
        </w:rPr>
        <w:t>I. CASO EM EXAME</w:t>
      </w:r>
    </w:p>
    <w:p w14:paraId="4BC3D052" w14:textId="239CA462" w:rsidR="0080495C" w:rsidRDefault="0080495C" w:rsidP="0080495C">
      <w:pPr>
        <w:ind w:firstLine="0"/>
        <w:rPr>
          <w:b/>
        </w:rPr>
      </w:pPr>
      <w:r w:rsidRPr="0080495C">
        <w:rPr>
          <w:b/>
        </w:rPr>
        <w:t xml:space="preserve">Ação de revisão criminal ajuizada contra </w:t>
      </w:r>
      <w:r w:rsidR="00A930C1">
        <w:rPr>
          <w:b/>
        </w:rPr>
        <w:t>acórdão</w:t>
      </w:r>
      <w:r w:rsidR="001A3DA8">
        <w:rPr>
          <w:b/>
        </w:rPr>
        <w:t>,</w:t>
      </w:r>
      <w:r w:rsidRPr="0080495C">
        <w:rPr>
          <w:b/>
        </w:rPr>
        <w:t xml:space="preserve"> transitad</w:t>
      </w:r>
      <w:r w:rsidR="001A3DA8">
        <w:rPr>
          <w:b/>
        </w:rPr>
        <w:t>o</w:t>
      </w:r>
      <w:r w:rsidRPr="0080495C">
        <w:rPr>
          <w:b/>
        </w:rPr>
        <w:t xml:space="preserve"> em julgado</w:t>
      </w:r>
      <w:r w:rsidR="001A3DA8">
        <w:rPr>
          <w:b/>
        </w:rPr>
        <w:t>,</w:t>
      </w:r>
      <w:r w:rsidRPr="0080495C">
        <w:rPr>
          <w:b/>
        </w:rPr>
        <w:t xml:space="preserve"> que manteve a condenação do requerente pela prática do crime de tráfico </w:t>
      </w:r>
      <w:r w:rsidR="001A3DA8">
        <w:rPr>
          <w:b/>
        </w:rPr>
        <w:t>ilícito de entorpecentes</w:t>
      </w:r>
      <w:r w:rsidR="001D7D57">
        <w:rPr>
          <w:b/>
        </w:rPr>
        <w:t xml:space="preserve">. </w:t>
      </w:r>
      <w:r w:rsidRPr="0080495C">
        <w:rPr>
          <w:b/>
        </w:rPr>
        <w:t>A defesa postula a concessão da gratuidade da justiça e a readequação do cálculo da dosimetria da pena.</w:t>
      </w:r>
    </w:p>
    <w:p w14:paraId="70D68723" w14:textId="7A6155A6" w:rsidR="0080495C" w:rsidRDefault="0080495C" w:rsidP="0080495C">
      <w:pPr>
        <w:ind w:firstLine="0"/>
        <w:rPr>
          <w:b/>
        </w:rPr>
      </w:pPr>
      <w:r w:rsidRPr="0080495C">
        <w:rPr>
          <w:b/>
        </w:rPr>
        <w:t>II. QUEST</w:t>
      </w:r>
      <w:r w:rsidR="001D7D57">
        <w:rPr>
          <w:b/>
        </w:rPr>
        <w:t xml:space="preserve">ÕES </w:t>
      </w:r>
      <w:r w:rsidRPr="0080495C">
        <w:rPr>
          <w:b/>
        </w:rPr>
        <w:t>EM DISCUSSÃO</w:t>
      </w:r>
    </w:p>
    <w:p w14:paraId="339E9F41" w14:textId="77777777" w:rsidR="001D7D57" w:rsidRDefault="001D7D57" w:rsidP="0080495C">
      <w:pPr>
        <w:ind w:firstLine="0"/>
        <w:rPr>
          <w:b/>
        </w:rPr>
      </w:pPr>
      <w:r>
        <w:rPr>
          <w:b/>
        </w:rPr>
        <w:t xml:space="preserve">II.I. </w:t>
      </w:r>
      <w:r w:rsidR="0080495C" w:rsidRPr="0080495C">
        <w:rPr>
          <w:b/>
        </w:rPr>
        <w:t>O cabimento do pedido de gratuidade da justiça no bojo da ação revisional e a competência jurisdicional para tal avaliação</w:t>
      </w:r>
    </w:p>
    <w:p w14:paraId="757212DF" w14:textId="08F6B2AC" w:rsidR="0080495C" w:rsidRDefault="00597E6D" w:rsidP="0080495C">
      <w:pPr>
        <w:ind w:firstLine="0"/>
        <w:rPr>
          <w:b/>
        </w:rPr>
      </w:pPr>
      <w:r>
        <w:rPr>
          <w:b/>
        </w:rPr>
        <w:t>II.II.</w:t>
      </w:r>
      <w:r w:rsidR="0080495C" w:rsidRPr="0080495C">
        <w:rPr>
          <w:b/>
        </w:rPr>
        <w:t xml:space="preserve"> A viabilidade de flexibilização da coisa julgada para rediscussão da dosimetria da pena amparada em mera divergência jurisprudencial não vinculante.</w:t>
      </w:r>
    </w:p>
    <w:p w14:paraId="3B15F7E4" w14:textId="77777777" w:rsidR="0080495C" w:rsidRDefault="0080495C" w:rsidP="0080495C">
      <w:pPr>
        <w:ind w:firstLine="0"/>
        <w:rPr>
          <w:b/>
        </w:rPr>
      </w:pPr>
      <w:r w:rsidRPr="0080495C">
        <w:rPr>
          <w:b/>
        </w:rPr>
        <w:t>III. RAZÕES DE DECIDIR</w:t>
      </w:r>
    </w:p>
    <w:p w14:paraId="00F375CE" w14:textId="3FB02206" w:rsidR="00597E6D" w:rsidRDefault="00597E6D" w:rsidP="003939F0">
      <w:pPr>
        <w:ind w:firstLine="0"/>
        <w:rPr>
          <w:b/>
        </w:rPr>
      </w:pPr>
      <w:proofErr w:type="spellStart"/>
      <w:r>
        <w:rPr>
          <w:b/>
        </w:rPr>
        <w:t>III.I</w:t>
      </w:r>
      <w:proofErr w:type="spellEnd"/>
      <w:r>
        <w:rPr>
          <w:b/>
        </w:rPr>
        <w:t xml:space="preserve">. </w:t>
      </w:r>
      <w:r w:rsidR="0080495C" w:rsidRPr="003939F0">
        <w:rPr>
          <w:b/>
        </w:rPr>
        <w:t>A ação de revisão criminal independe de preparo prévio, carecendo de interesse</w:t>
      </w:r>
      <w:r>
        <w:rPr>
          <w:b/>
        </w:rPr>
        <w:t xml:space="preserve"> processual </w:t>
      </w:r>
      <w:r w:rsidR="0080495C" w:rsidRPr="003939F0">
        <w:rPr>
          <w:b/>
        </w:rPr>
        <w:t>o pedido de justiça gratuita</w:t>
      </w:r>
      <w:r>
        <w:rPr>
          <w:b/>
        </w:rPr>
        <w:t>.</w:t>
      </w:r>
    </w:p>
    <w:p w14:paraId="07E1DADD" w14:textId="1DDE3063" w:rsidR="003939F0" w:rsidRDefault="00597E6D" w:rsidP="003939F0">
      <w:pPr>
        <w:ind w:firstLine="0"/>
        <w:rPr>
          <w:b/>
        </w:rPr>
      </w:pPr>
      <w:proofErr w:type="spellStart"/>
      <w:r>
        <w:rPr>
          <w:b/>
        </w:rPr>
        <w:t>III.II</w:t>
      </w:r>
      <w:proofErr w:type="spellEnd"/>
      <w:r>
        <w:rPr>
          <w:b/>
        </w:rPr>
        <w:t xml:space="preserve">. </w:t>
      </w:r>
      <w:r w:rsidR="0080495C" w:rsidRPr="003939F0">
        <w:rPr>
          <w:b/>
        </w:rPr>
        <w:t>A revisão da dosimetria em sede de ação autônoma de impugnação exige demonstração de flagrante ilegalidade ou erro técnico evidente</w:t>
      </w:r>
      <w:r>
        <w:rPr>
          <w:b/>
        </w:rPr>
        <w:t>; a</w:t>
      </w:r>
      <w:r w:rsidR="0080495C" w:rsidRPr="003939F0">
        <w:rPr>
          <w:b/>
        </w:rPr>
        <w:t xml:space="preserve"> mera divergência jurisprudencial, não decorrente de inobservância a precedente de caráter vinculante, não autoriza a relativização da coisa julgada.</w:t>
      </w:r>
    </w:p>
    <w:p w14:paraId="65F2801A" w14:textId="77777777" w:rsidR="003939F0" w:rsidRDefault="0080495C" w:rsidP="003939F0">
      <w:pPr>
        <w:ind w:firstLine="0"/>
        <w:rPr>
          <w:b/>
        </w:rPr>
      </w:pPr>
      <w:r w:rsidRPr="003939F0">
        <w:rPr>
          <w:b/>
        </w:rPr>
        <w:t>IV. SOLUÇÃO DO CASO</w:t>
      </w:r>
    </w:p>
    <w:p w14:paraId="5B7898CC" w14:textId="33A467BA" w:rsidR="003939F0" w:rsidRDefault="0080495C" w:rsidP="003939F0">
      <w:pPr>
        <w:ind w:firstLine="0"/>
        <w:rPr>
          <w:b/>
        </w:rPr>
      </w:pPr>
      <w:r w:rsidRPr="003939F0">
        <w:rPr>
          <w:b/>
        </w:rPr>
        <w:t>Ação de revisão criminal parcialmente conhecida e</w:t>
      </w:r>
      <w:r w:rsidR="00AC24F4">
        <w:rPr>
          <w:b/>
        </w:rPr>
        <w:t xml:space="preserve"> </w:t>
      </w:r>
      <w:r w:rsidRPr="003939F0">
        <w:rPr>
          <w:b/>
        </w:rPr>
        <w:t>julgada improcedente.</w:t>
      </w:r>
    </w:p>
    <w:p w14:paraId="18EB3B34" w14:textId="77777777" w:rsidR="003939F0" w:rsidRDefault="0080495C" w:rsidP="003939F0">
      <w:pPr>
        <w:ind w:firstLine="0"/>
        <w:rPr>
          <w:b/>
        </w:rPr>
      </w:pPr>
      <w:r w:rsidRPr="003939F0">
        <w:rPr>
          <w:b/>
        </w:rPr>
        <w:t>V. LEGISLAÇÃO E JURISPRUDÊNCIA UTILIZADAS</w:t>
      </w:r>
    </w:p>
    <w:p w14:paraId="13DDC316" w14:textId="77777777" w:rsidR="003939F0" w:rsidRDefault="0080495C" w:rsidP="003939F0">
      <w:pPr>
        <w:ind w:firstLine="0"/>
        <w:rPr>
          <w:b/>
        </w:rPr>
      </w:pPr>
      <w:r w:rsidRPr="003939F0">
        <w:rPr>
          <w:b/>
        </w:rPr>
        <w:t>V.I. LEGISLAÇÃO</w:t>
      </w:r>
    </w:p>
    <w:p w14:paraId="47B70DAB" w14:textId="498AB126" w:rsidR="00266DD8" w:rsidRDefault="0080495C" w:rsidP="003939F0">
      <w:pPr>
        <w:ind w:firstLine="0"/>
        <w:rPr>
          <w:b/>
        </w:rPr>
      </w:pPr>
      <w:r w:rsidRPr="003939F0">
        <w:rPr>
          <w:b/>
        </w:rPr>
        <w:t>C</w:t>
      </w:r>
      <w:r w:rsidR="00266DD8">
        <w:rPr>
          <w:b/>
        </w:rPr>
        <w:t>PP: art. 621</w:t>
      </w:r>
      <w:r w:rsidR="00AC24F4">
        <w:rPr>
          <w:b/>
        </w:rPr>
        <w:t>.</w:t>
      </w:r>
    </w:p>
    <w:p w14:paraId="7682929B" w14:textId="62B16823" w:rsidR="00EB218E" w:rsidRDefault="00EB218E" w:rsidP="003939F0">
      <w:pPr>
        <w:ind w:firstLine="0"/>
        <w:rPr>
          <w:b/>
        </w:rPr>
      </w:pPr>
      <w:r>
        <w:rPr>
          <w:b/>
        </w:rPr>
        <w:t>CP: art. 59; art. 69</w:t>
      </w:r>
      <w:r w:rsidR="00AC24F4">
        <w:rPr>
          <w:b/>
        </w:rPr>
        <w:t>.</w:t>
      </w:r>
    </w:p>
    <w:p w14:paraId="1E627094" w14:textId="360F86B1" w:rsidR="00EB218E" w:rsidRDefault="00EB218E" w:rsidP="003939F0">
      <w:pPr>
        <w:ind w:firstLine="0"/>
        <w:rPr>
          <w:b/>
        </w:rPr>
      </w:pPr>
      <w:r>
        <w:rPr>
          <w:b/>
        </w:rPr>
        <w:t>Lei 11.343 de 2006: art. 33; art. 4</w:t>
      </w:r>
      <w:r w:rsidR="00AC24F4">
        <w:rPr>
          <w:b/>
        </w:rPr>
        <w:t>2</w:t>
      </w:r>
      <w:r>
        <w:rPr>
          <w:b/>
        </w:rPr>
        <w:t>.</w:t>
      </w:r>
    </w:p>
    <w:p w14:paraId="71CD600B" w14:textId="0C1C0496" w:rsidR="003939F0" w:rsidRPr="003939F0" w:rsidRDefault="0080495C" w:rsidP="003939F0">
      <w:pPr>
        <w:ind w:firstLine="0"/>
        <w:rPr>
          <w:b/>
          <w:szCs w:val="24"/>
        </w:rPr>
      </w:pPr>
      <w:proofErr w:type="spellStart"/>
      <w:r w:rsidRPr="003939F0">
        <w:rPr>
          <w:b/>
          <w:szCs w:val="24"/>
        </w:rPr>
        <w:t>V.II</w:t>
      </w:r>
      <w:proofErr w:type="spellEnd"/>
      <w:r w:rsidRPr="003939F0">
        <w:rPr>
          <w:b/>
          <w:szCs w:val="24"/>
        </w:rPr>
        <w:t>. JURISPRUDÊNCIA</w:t>
      </w:r>
    </w:p>
    <w:p w14:paraId="10F9CFE9" w14:textId="77777777" w:rsidR="003939F0" w:rsidRPr="003939F0" w:rsidRDefault="003939F0" w:rsidP="003939F0">
      <w:pPr>
        <w:ind w:firstLine="0"/>
        <w:rPr>
          <w:b/>
          <w:szCs w:val="24"/>
        </w:rPr>
      </w:pPr>
      <w:proofErr w:type="spellStart"/>
      <w:r w:rsidRPr="003939F0">
        <w:rPr>
          <w:b/>
          <w:szCs w:val="24"/>
        </w:rPr>
        <w:t>TJPR</w:t>
      </w:r>
      <w:proofErr w:type="spellEnd"/>
      <w:r w:rsidRPr="003939F0">
        <w:rPr>
          <w:b/>
          <w:szCs w:val="24"/>
        </w:rPr>
        <w:t>. 4</w:t>
      </w:r>
      <w:r w:rsidRPr="003939F0">
        <w:rPr>
          <w:b/>
          <w:szCs w:val="24"/>
        </w:rPr>
        <w:t>ª</w:t>
      </w:r>
      <w:r w:rsidRPr="003939F0">
        <w:rPr>
          <w:b/>
          <w:szCs w:val="24"/>
        </w:rPr>
        <w:t xml:space="preserve"> Câmara Criminal em Composição Integral. Relator: Desembargador </w:t>
      </w:r>
      <w:proofErr w:type="spellStart"/>
      <w:r w:rsidRPr="003939F0">
        <w:rPr>
          <w:b/>
          <w:szCs w:val="24"/>
        </w:rPr>
        <w:t>Antonio</w:t>
      </w:r>
      <w:proofErr w:type="spellEnd"/>
      <w:r w:rsidRPr="003939F0">
        <w:rPr>
          <w:b/>
          <w:szCs w:val="24"/>
        </w:rPr>
        <w:t xml:space="preserve"> Carlos Ribeiro Martins. </w:t>
      </w:r>
      <w:proofErr w:type="spellStart"/>
      <w:r w:rsidRPr="003939F0">
        <w:rPr>
          <w:b/>
          <w:szCs w:val="24"/>
        </w:rPr>
        <w:t>RCACI</w:t>
      </w:r>
      <w:proofErr w:type="spellEnd"/>
      <w:r w:rsidRPr="003939F0">
        <w:rPr>
          <w:b/>
          <w:szCs w:val="24"/>
        </w:rPr>
        <w:t xml:space="preserve"> 1030033-9. Curitiba. Data de julgamento: 29-1-2015</w:t>
      </w:r>
      <w:r w:rsidRPr="003939F0">
        <w:rPr>
          <w:b/>
          <w:szCs w:val="24"/>
        </w:rPr>
        <w:t>;</w:t>
      </w:r>
    </w:p>
    <w:p w14:paraId="6803D557" w14:textId="22C22193" w:rsidR="003939F0" w:rsidRPr="00597E6D" w:rsidRDefault="003939F0" w:rsidP="003939F0">
      <w:pPr>
        <w:ind w:firstLine="0"/>
        <w:rPr>
          <w:b/>
          <w:szCs w:val="24"/>
        </w:rPr>
      </w:pPr>
      <w:proofErr w:type="spellStart"/>
      <w:r w:rsidRPr="003939F0">
        <w:rPr>
          <w:b/>
          <w:szCs w:val="24"/>
        </w:rPr>
        <w:t>TJPR</w:t>
      </w:r>
      <w:proofErr w:type="spellEnd"/>
      <w:r w:rsidRPr="003939F0">
        <w:rPr>
          <w:b/>
          <w:szCs w:val="24"/>
        </w:rPr>
        <w:t>. 5ª Câmara Criminal. Relator: Desembargador Renato Naves Barcellos. 0017716-53.2022.8.16.0000. Maringá. Data de julgamento: 2-6-2022</w:t>
      </w:r>
      <w:r w:rsidRPr="003939F0">
        <w:rPr>
          <w:b/>
          <w:szCs w:val="24"/>
        </w:rPr>
        <w:t>.</w:t>
      </w:r>
    </w:p>
    <w:p w14:paraId="45777289" w14:textId="77777777" w:rsidR="0080495C" w:rsidRDefault="0080495C" w:rsidP="00B44845">
      <w:pPr>
        <w:pStyle w:val="PargrafodaLista"/>
        <w:ind w:left="0"/>
        <w:contextualSpacing w:val="0"/>
        <w:rPr>
          <w:b/>
        </w:rPr>
      </w:pPr>
    </w:p>
    <w:p w14:paraId="0C30D062" w14:textId="48E99EA1" w:rsidR="00B44845" w:rsidRDefault="00AA28DF" w:rsidP="00B44845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19A31090" w14:textId="02317A35" w:rsidR="00A45870" w:rsidRDefault="00B44845" w:rsidP="00B44845">
      <w:pPr>
        <w:pStyle w:val="PargrafodaLista"/>
        <w:ind w:left="0"/>
        <w:contextualSpacing w:val="0"/>
        <w:rPr>
          <w:bCs/>
        </w:rPr>
      </w:pPr>
      <w:r w:rsidRPr="00B44845">
        <w:rPr>
          <w:bCs/>
        </w:rPr>
        <w:t>Trata-se de ação de revisão criminal ajuizada por Gilmar Rodrigues Bento em face do Ministério Público do Estado do Paraná, com o escopo de desconstituir</w:t>
      </w:r>
      <w:r w:rsidR="00A45870">
        <w:rPr>
          <w:bCs/>
        </w:rPr>
        <w:t xml:space="preserve"> sentença proferida pelo juízo da </w:t>
      </w:r>
      <w:r w:rsidR="003A27D5">
        <w:rPr>
          <w:bCs/>
        </w:rPr>
        <w:t xml:space="preserve">3ª Vara Criminal de Cascavel, confirmado por acórdão da </w:t>
      </w:r>
      <w:r w:rsidR="002B71E4">
        <w:rPr>
          <w:bCs/>
        </w:rPr>
        <w:t xml:space="preserve">3ª Câmara Criminal do Tribunal de Justiça do Estado do Paraná, </w:t>
      </w:r>
      <w:r w:rsidR="001D1881">
        <w:rPr>
          <w:bCs/>
        </w:rPr>
        <w:t xml:space="preserve">que o condenou pelo crime previsto no artigo </w:t>
      </w:r>
      <w:r w:rsidR="00893C68">
        <w:rPr>
          <w:bCs/>
        </w:rPr>
        <w:t xml:space="preserve">33 da Lei 11.343 de 2006 às penas de </w:t>
      </w:r>
      <w:r w:rsidR="000640C1">
        <w:rPr>
          <w:bCs/>
        </w:rPr>
        <w:t xml:space="preserve">9 (nove) anos, 2 (dois) meses e 25 (vinte e cinco) dias de reclusão, em regime inicial fechado, e </w:t>
      </w:r>
      <w:r w:rsidR="00090106">
        <w:rPr>
          <w:bCs/>
        </w:rPr>
        <w:t xml:space="preserve">916 (novecentos e dezesseis) dias-multa, cada um no valor de 1/30 (um trigésimo) do salário-mínimo vigente ao tempo dos fatos. </w:t>
      </w:r>
    </w:p>
    <w:p w14:paraId="65DE8BFA" w14:textId="77777777" w:rsidR="00E3168C" w:rsidRDefault="00B44845" w:rsidP="00E3168C">
      <w:pPr>
        <w:pStyle w:val="PargrafodaLista"/>
        <w:ind w:left="0"/>
        <w:contextualSpacing w:val="0"/>
        <w:rPr>
          <w:bCs/>
        </w:rPr>
      </w:pPr>
      <w:r w:rsidRPr="00B44845">
        <w:rPr>
          <w:bCs/>
        </w:rPr>
        <w:t xml:space="preserve">Em suas razões revisionais, a defesa pugna pela concessão dos benefícios da assistência judiciária gratuita. No mérito, requer a reforma da decisão por meio da readequação da dosimetria da pena, contestando </w:t>
      </w:r>
      <w:r w:rsidR="002C65BB">
        <w:rPr>
          <w:bCs/>
        </w:rPr>
        <w:t>a exasperação da pena-base pela quantidade de entorpecente</w:t>
      </w:r>
      <w:r w:rsidR="00B16259">
        <w:rPr>
          <w:bCs/>
        </w:rPr>
        <w:t xml:space="preserve">. Aduz o requerente que </w:t>
      </w:r>
      <w:r w:rsidR="0050266C">
        <w:rPr>
          <w:bCs/>
        </w:rPr>
        <w:t>a quantidade deve ser sopesada em conjunto com a natureza do entorpecente</w:t>
      </w:r>
      <w:r w:rsidR="00B16259">
        <w:rPr>
          <w:bCs/>
        </w:rPr>
        <w:t xml:space="preserve"> e a maconha não possui elevado poder deletério (evento 1.1).</w:t>
      </w:r>
    </w:p>
    <w:p w14:paraId="6E6A0F23" w14:textId="66299FA6" w:rsidR="00121A0E" w:rsidRDefault="00B44845" w:rsidP="00E3168C">
      <w:pPr>
        <w:pStyle w:val="PargrafodaLista"/>
        <w:ind w:left="0"/>
        <w:contextualSpacing w:val="0"/>
        <w:rPr>
          <w:bCs/>
        </w:rPr>
      </w:pPr>
      <w:r w:rsidRPr="00B44845">
        <w:rPr>
          <w:bCs/>
        </w:rPr>
        <w:t xml:space="preserve">A Procuradoria-Geral de Justiça exarou parecer opinando </w:t>
      </w:r>
      <w:r w:rsidR="00B16259">
        <w:rPr>
          <w:bCs/>
        </w:rPr>
        <w:t>não conhecimento do pedido de gratuidade da justiça e pela improcedência do pleito revisional (evento 1</w:t>
      </w:r>
      <w:r w:rsidR="00121A0E">
        <w:rPr>
          <w:bCs/>
        </w:rPr>
        <w:t>4.1).</w:t>
      </w:r>
    </w:p>
    <w:p w14:paraId="706275BE" w14:textId="77777777" w:rsidR="00E3168C" w:rsidRDefault="00B44845" w:rsidP="00E3168C">
      <w:pPr>
        <w:pStyle w:val="PargrafodaLista"/>
        <w:ind w:left="0"/>
        <w:contextualSpacing w:val="0"/>
        <w:rPr>
          <w:bCs/>
        </w:rPr>
      </w:pPr>
      <w:r w:rsidRPr="00B44845">
        <w:rPr>
          <w:bCs/>
        </w:rPr>
        <w:t>É o necessário relato.</w:t>
      </w:r>
    </w:p>
    <w:p w14:paraId="5C84E756" w14:textId="77777777" w:rsidR="00E3168C" w:rsidRDefault="00E3168C" w:rsidP="00E3168C">
      <w:pPr>
        <w:pStyle w:val="PargrafodaLista"/>
        <w:ind w:left="0"/>
        <w:contextualSpacing w:val="0"/>
        <w:rPr>
          <w:bCs/>
        </w:rPr>
      </w:pPr>
    </w:p>
    <w:p w14:paraId="54C5CE34" w14:textId="7273B8C9" w:rsidR="00AA28DF" w:rsidRPr="00E3168C" w:rsidRDefault="00AA28DF" w:rsidP="00E3168C">
      <w:pPr>
        <w:pStyle w:val="PargrafodaLista"/>
        <w:ind w:left="0"/>
        <w:contextualSpacing w:val="0"/>
        <w:rPr>
          <w:b/>
        </w:rPr>
      </w:pPr>
      <w:r w:rsidRPr="00E3168C">
        <w:rPr>
          <w:b/>
        </w:rPr>
        <w:t>II – VOTO E SUA FUNDAMENTAÇÃO</w:t>
      </w:r>
    </w:p>
    <w:p w14:paraId="205D32A3" w14:textId="77777777" w:rsidR="00BF7D91" w:rsidRDefault="00AA28DF" w:rsidP="00BF7D91">
      <w:pPr>
        <w:pStyle w:val="PargrafodaLista"/>
        <w:ind w:left="0"/>
        <w:contextualSpacing w:val="0"/>
      </w:pPr>
      <w:r>
        <w:t>II.I – DO JUÍZO DE ADMISSIBILIDADE</w:t>
      </w:r>
    </w:p>
    <w:p w14:paraId="23685A77" w14:textId="77777777" w:rsidR="00BF7D91" w:rsidRDefault="008B406B" w:rsidP="00BF7D91">
      <w:pPr>
        <w:pStyle w:val="PargrafodaLista"/>
        <w:ind w:left="0"/>
        <w:contextualSpacing w:val="0"/>
        <w:rPr>
          <w:bCs/>
        </w:rPr>
      </w:pPr>
      <w:r w:rsidRPr="00BF7D91">
        <w:rPr>
          <w:bCs/>
        </w:rPr>
        <w:t>O pleito defensivo alusivo à concessão dos benefícios da gratuidade da justiça não comporta conhecimento.</w:t>
      </w:r>
    </w:p>
    <w:p w14:paraId="63C0DCCD" w14:textId="790F3BF3" w:rsidR="0044603B" w:rsidRDefault="00032266" w:rsidP="00C73B01">
      <w:pPr>
        <w:rPr>
          <w:bCs/>
        </w:rPr>
      </w:pPr>
      <w:r>
        <w:rPr>
          <w:bCs/>
        </w:rPr>
        <w:t>O</w:t>
      </w:r>
      <w:r>
        <w:rPr>
          <w:bCs/>
        </w:rPr>
        <w:t xml:space="preserve"> </w:t>
      </w:r>
      <w:r w:rsidRPr="00CC7715">
        <w:rPr>
          <w:bCs/>
        </w:rPr>
        <w:t xml:space="preserve">próprio Código de Processo Penal não prevê recolhimento de custas para o ajuizamento da revisão criminal, tornando o pleito carente de interesse </w:t>
      </w:r>
      <w:r w:rsidR="0044603B">
        <w:rPr>
          <w:bCs/>
        </w:rPr>
        <w:t>processual</w:t>
      </w:r>
      <w:r w:rsidR="00F02FE3">
        <w:rPr>
          <w:bCs/>
        </w:rPr>
        <w:t xml:space="preserve"> (CPP, art. 621).</w:t>
      </w:r>
    </w:p>
    <w:p w14:paraId="2CAC1385" w14:textId="77777777" w:rsidR="00CB2BF3" w:rsidRDefault="0044603B" w:rsidP="00CB2BF3">
      <w:pPr>
        <w:rPr>
          <w:bCs/>
        </w:rPr>
      </w:pPr>
      <w:r>
        <w:rPr>
          <w:bCs/>
        </w:rPr>
        <w:t xml:space="preserve">Quanto à pretensão desconstitutiva, relativa à dosimetria penal, </w:t>
      </w:r>
      <w:r w:rsidR="00CB2BF3">
        <w:rPr>
          <w:bCs/>
        </w:rPr>
        <w:t>estão presentes todos os pressupostos processuais, razão pela qual o pedido revisional deve ser conhecido.</w:t>
      </w:r>
    </w:p>
    <w:p w14:paraId="23C304E1" w14:textId="77777777" w:rsidR="00F02FE3" w:rsidRDefault="00F02FE3" w:rsidP="00CB2BF3"/>
    <w:p w14:paraId="01F1C93F" w14:textId="587BE312" w:rsidR="00CB2BF3" w:rsidRDefault="00121A0E" w:rsidP="00CB2BF3">
      <w:pPr>
        <w:rPr>
          <w:bCs/>
        </w:rPr>
      </w:pPr>
      <w:r>
        <w:t>II.II – DA DOSIMETRIA</w:t>
      </w:r>
      <w:r w:rsidR="008B406B">
        <w:t xml:space="preserve"> DA PENA</w:t>
      </w:r>
    </w:p>
    <w:p w14:paraId="3A2D7BE8" w14:textId="77777777" w:rsidR="007869C3" w:rsidRDefault="00CB2BF3" w:rsidP="007869C3">
      <w:pPr>
        <w:rPr>
          <w:bCs/>
        </w:rPr>
      </w:pPr>
      <w:r>
        <w:rPr>
          <w:bCs/>
        </w:rPr>
        <w:t xml:space="preserve">Cinge-se o mérito </w:t>
      </w:r>
      <w:r w:rsidR="008B406B" w:rsidRPr="00CB2BF3">
        <w:rPr>
          <w:bCs/>
        </w:rPr>
        <w:t>à pretensão de readequação da pena imposta, sob a insígnia de suposto rigor excessivo no cômputo dosimétrico.</w:t>
      </w:r>
    </w:p>
    <w:p w14:paraId="263AE615" w14:textId="224DFC83" w:rsidR="007869C3" w:rsidRDefault="007869C3" w:rsidP="007869C3">
      <w:pPr>
        <w:rPr>
          <w:bCs/>
        </w:rPr>
      </w:pPr>
      <w:r>
        <w:rPr>
          <w:bCs/>
        </w:rPr>
        <w:t>A</w:t>
      </w:r>
      <w:r w:rsidR="008B406B" w:rsidRPr="00CB2BF3">
        <w:rPr>
          <w:bCs/>
        </w:rPr>
        <w:t xml:space="preserve"> reprimenda estabelecida n</w:t>
      </w:r>
      <w:r>
        <w:rPr>
          <w:bCs/>
        </w:rPr>
        <w:t xml:space="preserve">a sentença </w:t>
      </w:r>
      <w:r w:rsidR="008B406B" w:rsidRPr="00CB2BF3">
        <w:rPr>
          <w:bCs/>
        </w:rPr>
        <w:t>observou estritamente os ditames legais pertinentes, fixando a pena com espeque na valoração das circunstâncias judiciais e legais, bem como nas causas de aumento, em obediência cristalina aos parâmetros do artigo 59 e artigo 68, ambos do Código Penal, aliados às disposições do artigo 4</w:t>
      </w:r>
      <w:r w:rsidR="00AC24F4">
        <w:rPr>
          <w:bCs/>
        </w:rPr>
        <w:t xml:space="preserve">2 </w:t>
      </w:r>
      <w:r w:rsidR="008B406B" w:rsidRPr="00CB2BF3">
        <w:rPr>
          <w:bCs/>
        </w:rPr>
        <w:t>da Lei</w:t>
      </w:r>
      <w:r>
        <w:rPr>
          <w:bCs/>
        </w:rPr>
        <w:t xml:space="preserve"> </w:t>
      </w:r>
      <w:r w:rsidR="008B406B" w:rsidRPr="00CB2BF3">
        <w:rPr>
          <w:bCs/>
        </w:rPr>
        <w:t>11.343</w:t>
      </w:r>
      <w:r>
        <w:rPr>
          <w:bCs/>
        </w:rPr>
        <w:t xml:space="preserve"> de </w:t>
      </w:r>
      <w:r w:rsidR="008B406B" w:rsidRPr="00CB2BF3">
        <w:rPr>
          <w:bCs/>
        </w:rPr>
        <w:t>2006.</w:t>
      </w:r>
    </w:p>
    <w:p w14:paraId="0F246E59" w14:textId="77777777" w:rsidR="007869C3" w:rsidRDefault="008B406B" w:rsidP="007869C3">
      <w:pPr>
        <w:rPr>
          <w:bCs/>
        </w:rPr>
      </w:pPr>
      <w:r w:rsidRPr="007869C3">
        <w:rPr>
          <w:bCs/>
        </w:rPr>
        <w:t>A revisão criminal consubstancia via de índole excepcional e não atua como mera reiteração de recurso de apelação, sendo via inidônea para a simples reavaliação dos critérios de justiça ou razoabilidade adotados motivadamente pelo julgador para estipular a pena. A procedência do pleito amparado no artigo 621, inciso I, do Código de Processo Penal, exige inequívoca demonstração de que a sentença operou em contrariedade manifesta a texto expresso da lei ou à evidência dos autos.</w:t>
      </w:r>
    </w:p>
    <w:p w14:paraId="3E62D381" w14:textId="3F490493" w:rsidR="00BE2EBE" w:rsidRDefault="008B406B" w:rsidP="007869C3">
      <w:pPr>
        <w:rPr>
          <w:bCs/>
        </w:rPr>
      </w:pPr>
      <w:r w:rsidRPr="007869C3">
        <w:rPr>
          <w:bCs/>
        </w:rPr>
        <w:t>No caso em tela, a fundamentação utilizada pelas instâncias ordinárias</w:t>
      </w:r>
      <w:r w:rsidR="00BE2EBE">
        <w:rPr>
          <w:bCs/>
        </w:rPr>
        <w:t>, de exasperação em razão da elevada quantidade de entorpecente,</w:t>
      </w:r>
      <w:r w:rsidRPr="007869C3">
        <w:rPr>
          <w:bCs/>
        </w:rPr>
        <w:t xml:space="preserve"> possui expressa guarida legal. A narrativa defensiva estrutura-se no escopo de impor tese interpretativa distinta</w:t>
      </w:r>
      <w:r w:rsidR="00BE2EBE">
        <w:rPr>
          <w:bCs/>
        </w:rPr>
        <w:t xml:space="preserve">, no sentido de que a quantidade deve ser avaliada em conjunto com a natureza do entorpecente, justificando-se o incremento da pena somente em caso de </w:t>
      </w:r>
      <w:r w:rsidR="00F56DCD">
        <w:rPr>
          <w:bCs/>
        </w:rPr>
        <w:t>droga com elevado potencial deletério.</w:t>
      </w:r>
    </w:p>
    <w:p w14:paraId="64336E86" w14:textId="77777777" w:rsidR="00F56DCD" w:rsidRDefault="008B406B" w:rsidP="00F56DCD">
      <w:pPr>
        <w:rPr>
          <w:bCs/>
        </w:rPr>
      </w:pPr>
      <w:r w:rsidRPr="007869C3">
        <w:rPr>
          <w:bCs/>
        </w:rPr>
        <w:t>Contudo, a pacífica hermenêutica das Cortes Superiores dita que a mera divergência jurisprudencial</w:t>
      </w:r>
      <w:r w:rsidR="00F56DCD">
        <w:rPr>
          <w:bCs/>
        </w:rPr>
        <w:t xml:space="preserve">, </w:t>
      </w:r>
      <w:r w:rsidRPr="007869C3">
        <w:rPr>
          <w:bCs/>
        </w:rPr>
        <w:t>que não consista em ofensa direta a precedente de caráter vinculante</w:t>
      </w:r>
      <w:r w:rsidR="00F56DCD">
        <w:rPr>
          <w:bCs/>
        </w:rPr>
        <w:t xml:space="preserve">, </w:t>
      </w:r>
      <w:r w:rsidRPr="007869C3">
        <w:rPr>
          <w:bCs/>
        </w:rPr>
        <w:t>não ostenta força jurídica capaz de relativizar o primado da coisa julgada material.</w:t>
      </w:r>
    </w:p>
    <w:p w14:paraId="7C63C709" w14:textId="77777777" w:rsidR="00F56DCD" w:rsidRDefault="008B406B" w:rsidP="00F56DCD">
      <w:pPr>
        <w:rPr>
          <w:bCs/>
        </w:rPr>
      </w:pPr>
      <w:r w:rsidRPr="00F56DCD">
        <w:rPr>
          <w:bCs/>
        </w:rPr>
        <w:t xml:space="preserve">Sustentando </w:t>
      </w:r>
      <w:r w:rsidR="00F56DCD">
        <w:rPr>
          <w:bCs/>
        </w:rPr>
        <w:t xml:space="preserve">referida </w:t>
      </w:r>
      <w:r w:rsidRPr="00F56DCD">
        <w:rPr>
          <w:bCs/>
        </w:rPr>
        <w:t>premissa:</w:t>
      </w:r>
    </w:p>
    <w:p w14:paraId="202558E7" w14:textId="77777777" w:rsidR="00057143" w:rsidRDefault="00057143" w:rsidP="00F56DCD">
      <w:pPr>
        <w:rPr>
          <w:bCs/>
        </w:rPr>
      </w:pPr>
    </w:p>
    <w:p w14:paraId="4B7470F2" w14:textId="77777777" w:rsidR="002651C7" w:rsidRDefault="004E4000" w:rsidP="002651C7">
      <w:pPr>
        <w:ind w:left="2268" w:firstLine="0"/>
        <w:rPr>
          <w:bCs/>
          <w:sz w:val="20"/>
          <w:szCs w:val="18"/>
        </w:rPr>
      </w:pPr>
      <w:r w:rsidRPr="003A11A9">
        <w:rPr>
          <w:bCs/>
          <w:sz w:val="20"/>
          <w:szCs w:val="18"/>
        </w:rPr>
        <w:t xml:space="preserve">REVISÃO CRIMINAL. UTILIZAÇÃO DE CONDENAÇÕES DISTINTAS PARA VALORAR NEGATIVAMENTE OS MAUS ANTECEDENTES, CONDUTA SOCIAL E CARACTERIZAR A REINCIDÊNCIA. POSSIBILIDADE. MULTIPLICIDADE DE CONDENAÇÕES PENAIS QUE AUTORIZAM A </w:t>
      </w:r>
      <w:proofErr w:type="spellStart"/>
      <w:r w:rsidRPr="003A11A9">
        <w:rPr>
          <w:bCs/>
          <w:sz w:val="20"/>
          <w:szCs w:val="18"/>
        </w:rPr>
        <w:t>DESVALORAÇÃO</w:t>
      </w:r>
      <w:proofErr w:type="spellEnd"/>
      <w:r w:rsidRPr="003A11A9">
        <w:rPr>
          <w:bCs/>
          <w:sz w:val="20"/>
          <w:szCs w:val="18"/>
        </w:rPr>
        <w:t xml:space="preserve"> DA CONDUTA SOCIAL. PRECEDENTES.</w:t>
      </w:r>
      <w:r w:rsidR="00BD13E0">
        <w:rPr>
          <w:bCs/>
          <w:sz w:val="20"/>
          <w:szCs w:val="18"/>
        </w:rPr>
        <w:t xml:space="preserve"> </w:t>
      </w:r>
      <w:r w:rsidRPr="003A11A9">
        <w:rPr>
          <w:bCs/>
          <w:sz w:val="20"/>
          <w:szCs w:val="18"/>
        </w:rPr>
        <w:t xml:space="preserve">INSURGÊNCIA QUANTO À </w:t>
      </w:r>
      <w:proofErr w:type="spellStart"/>
      <w:r w:rsidRPr="003A11A9">
        <w:rPr>
          <w:bCs/>
          <w:sz w:val="20"/>
          <w:szCs w:val="18"/>
        </w:rPr>
        <w:t>DESVALORAÇÃO</w:t>
      </w:r>
      <w:proofErr w:type="spellEnd"/>
      <w:r w:rsidRPr="003A11A9">
        <w:rPr>
          <w:bCs/>
          <w:sz w:val="20"/>
          <w:szCs w:val="18"/>
        </w:rPr>
        <w:t xml:space="preserve"> DA CONDUTA SOCIAL COM BASE EM CONDENAÇÕES ANTERIORES. TESE JÁ ANALISADA QUANDO DO RECURSO DE APELAÇÃO.</w:t>
      </w:r>
      <w:r w:rsidR="00BD13E0">
        <w:rPr>
          <w:bCs/>
          <w:sz w:val="20"/>
          <w:szCs w:val="18"/>
        </w:rPr>
        <w:t xml:space="preserve"> </w:t>
      </w:r>
      <w:r w:rsidRPr="003A11A9">
        <w:rPr>
          <w:bCs/>
          <w:sz w:val="20"/>
          <w:szCs w:val="18"/>
        </w:rPr>
        <w:t>QUESTÃO CONTROVERTIDA. DIVERGÊNCIA JURISPRUDENCIAL. DECISÃO AMPARADA EM INTERPRETAÇÃO DA LEI PENAL. INVIABILIDADE DE REFORMA EM REVISÃO CRIMINAL. PEDIDO IMPROCEDENTE.</w:t>
      </w:r>
      <w:r w:rsidR="00BD13E0">
        <w:rPr>
          <w:bCs/>
          <w:sz w:val="20"/>
          <w:szCs w:val="18"/>
        </w:rPr>
        <w:t xml:space="preserve"> </w:t>
      </w:r>
      <w:r w:rsidRPr="003A11A9">
        <w:rPr>
          <w:bCs/>
          <w:sz w:val="20"/>
          <w:szCs w:val="18"/>
        </w:rPr>
        <w:t>(</w:t>
      </w:r>
      <w:proofErr w:type="spellStart"/>
      <w:r w:rsidRPr="003A11A9">
        <w:rPr>
          <w:bCs/>
          <w:sz w:val="20"/>
          <w:szCs w:val="18"/>
        </w:rPr>
        <w:t>TJPR</w:t>
      </w:r>
      <w:proofErr w:type="spellEnd"/>
      <w:r w:rsidR="00BE2662">
        <w:rPr>
          <w:bCs/>
          <w:sz w:val="20"/>
          <w:szCs w:val="18"/>
        </w:rPr>
        <w:t>. 4º Câmara Criminal</w:t>
      </w:r>
      <w:r w:rsidR="009E2E5A">
        <w:rPr>
          <w:bCs/>
          <w:sz w:val="20"/>
          <w:szCs w:val="18"/>
        </w:rPr>
        <w:t xml:space="preserve"> em Composição Integral. Relator: Desembargador </w:t>
      </w:r>
      <w:proofErr w:type="spellStart"/>
      <w:r w:rsidR="009E2E5A">
        <w:rPr>
          <w:bCs/>
          <w:sz w:val="20"/>
          <w:szCs w:val="18"/>
        </w:rPr>
        <w:t>Antonio</w:t>
      </w:r>
      <w:proofErr w:type="spellEnd"/>
      <w:r w:rsidR="009E2E5A">
        <w:rPr>
          <w:bCs/>
          <w:sz w:val="20"/>
          <w:szCs w:val="18"/>
        </w:rPr>
        <w:t xml:space="preserve"> Carlos Ribeiro Martins. </w:t>
      </w:r>
      <w:proofErr w:type="spellStart"/>
      <w:r w:rsidRPr="003A11A9">
        <w:rPr>
          <w:bCs/>
          <w:sz w:val="20"/>
          <w:szCs w:val="18"/>
        </w:rPr>
        <w:t>RCACI</w:t>
      </w:r>
      <w:proofErr w:type="spellEnd"/>
      <w:r w:rsidRPr="003A11A9">
        <w:rPr>
          <w:bCs/>
          <w:sz w:val="20"/>
          <w:szCs w:val="18"/>
        </w:rPr>
        <w:t xml:space="preserve"> 1030033-9</w:t>
      </w:r>
      <w:r w:rsidR="002651C7">
        <w:rPr>
          <w:bCs/>
          <w:sz w:val="20"/>
          <w:szCs w:val="18"/>
        </w:rPr>
        <w:t>.</w:t>
      </w:r>
      <w:r w:rsidRPr="003A11A9">
        <w:rPr>
          <w:bCs/>
          <w:sz w:val="20"/>
          <w:szCs w:val="18"/>
        </w:rPr>
        <w:t xml:space="preserve"> Curitiba</w:t>
      </w:r>
      <w:r w:rsidR="002651C7">
        <w:rPr>
          <w:bCs/>
          <w:sz w:val="20"/>
          <w:szCs w:val="18"/>
        </w:rPr>
        <w:t>. Data de julgamento: 29-1-2015).</w:t>
      </w:r>
    </w:p>
    <w:p w14:paraId="0C70CB05" w14:textId="77777777" w:rsidR="002651C7" w:rsidRDefault="002651C7" w:rsidP="002651C7">
      <w:pPr>
        <w:ind w:left="2268" w:firstLine="0"/>
        <w:rPr>
          <w:bCs/>
          <w:sz w:val="20"/>
          <w:szCs w:val="18"/>
        </w:rPr>
      </w:pPr>
    </w:p>
    <w:p w14:paraId="780EDA1F" w14:textId="608A8E51" w:rsidR="00057143" w:rsidRPr="003A11A9" w:rsidRDefault="00057143" w:rsidP="00CF6D50">
      <w:pPr>
        <w:ind w:left="2268" w:firstLine="0"/>
        <w:rPr>
          <w:bCs/>
          <w:sz w:val="20"/>
          <w:szCs w:val="18"/>
        </w:rPr>
      </w:pPr>
      <w:r w:rsidRPr="003A11A9">
        <w:rPr>
          <w:bCs/>
          <w:sz w:val="20"/>
          <w:szCs w:val="18"/>
        </w:rPr>
        <w:t>REVISÃO CRIMINAL - CONDENAÇÃO PELA PRÁTICA DE LATROCÍNIO TENTADO E CORRUPÇÃO DE MENORES - PRETENSÃO ABSOLUTÓRIA, MEDIANTE REEXAME DE PROVAS (AINDA QUE, EM PARTE, SOB NOVA ROUPAGEM) - MATÉRIA JÁ ANALISADA EM OUTRA REVISÃO CRIMINAL - INTELIGÊNCIA DO ART. 622, PARÁGRAFO ÚNICO, DO CPP - A TÍTULO ARGUMENTATIVO, A SUPOSTA INOBSERVÂNCIA DO ART. 226 DO CPP DIZ RESPEITO A DIVERGÊNCIA JURISPRUDENCIAL QUE NÃO AUTORIZA O PLEITO REVISIONAL, SOBRETUDO NA ESPÉCIE, EM QUE RESPEITADOS OS DITAMES LEGAIS - REVISÃO EXTINTA SEM RESOLUÇÃO DO MÉRITO</w:t>
      </w:r>
      <w:r w:rsidR="00CF6D50">
        <w:rPr>
          <w:bCs/>
          <w:sz w:val="20"/>
          <w:szCs w:val="18"/>
        </w:rPr>
        <w:t xml:space="preserve">. </w:t>
      </w:r>
      <w:r w:rsidRPr="003A11A9">
        <w:rPr>
          <w:bCs/>
          <w:sz w:val="20"/>
          <w:szCs w:val="18"/>
        </w:rPr>
        <w:t>(</w:t>
      </w:r>
      <w:proofErr w:type="spellStart"/>
      <w:r w:rsidRPr="003A11A9">
        <w:rPr>
          <w:bCs/>
          <w:sz w:val="20"/>
          <w:szCs w:val="18"/>
        </w:rPr>
        <w:t>TJPR</w:t>
      </w:r>
      <w:proofErr w:type="spellEnd"/>
      <w:r w:rsidR="00CF6D50">
        <w:rPr>
          <w:bCs/>
          <w:sz w:val="20"/>
          <w:szCs w:val="18"/>
        </w:rPr>
        <w:t>.</w:t>
      </w:r>
      <w:r w:rsidRPr="003A11A9">
        <w:rPr>
          <w:bCs/>
          <w:sz w:val="20"/>
          <w:szCs w:val="18"/>
        </w:rPr>
        <w:t xml:space="preserve"> 5ª Câmara Criminal</w:t>
      </w:r>
      <w:r w:rsidR="00CF6D50">
        <w:rPr>
          <w:bCs/>
          <w:sz w:val="20"/>
          <w:szCs w:val="18"/>
        </w:rPr>
        <w:t xml:space="preserve">. Relator: Desembargador Renato Naves Barcellos. </w:t>
      </w:r>
      <w:r w:rsidRPr="003A11A9">
        <w:rPr>
          <w:bCs/>
          <w:sz w:val="20"/>
          <w:szCs w:val="18"/>
        </w:rPr>
        <w:t>0017716-53.2022.8.16.0000</w:t>
      </w:r>
      <w:r w:rsidR="00CF6D50">
        <w:rPr>
          <w:bCs/>
          <w:sz w:val="20"/>
          <w:szCs w:val="18"/>
        </w:rPr>
        <w:t xml:space="preserve">. </w:t>
      </w:r>
      <w:r w:rsidRPr="003A11A9">
        <w:rPr>
          <w:bCs/>
          <w:sz w:val="20"/>
          <w:szCs w:val="18"/>
        </w:rPr>
        <w:t>Maringá</w:t>
      </w:r>
      <w:r w:rsidR="00CF6D50">
        <w:rPr>
          <w:bCs/>
          <w:sz w:val="20"/>
          <w:szCs w:val="18"/>
        </w:rPr>
        <w:t xml:space="preserve">. </w:t>
      </w:r>
      <w:r w:rsidR="00F02FE3">
        <w:rPr>
          <w:bCs/>
          <w:sz w:val="20"/>
          <w:szCs w:val="18"/>
        </w:rPr>
        <w:t>Data de julgamento: 2-6-2022).</w:t>
      </w:r>
    </w:p>
    <w:p w14:paraId="5BF8FCB5" w14:textId="77777777" w:rsidR="00F56DCD" w:rsidRDefault="00F56DCD" w:rsidP="00F56DCD">
      <w:pPr>
        <w:rPr>
          <w:bCs/>
        </w:rPr>
      </w:pPr>
    </w:p>
    <w:p w14:paraId="15E18998" w14:textId="77777777" w:rsidR="00F56DCD" w:rsidRDefault="008B406B" w:rsidP="00F56DCD">
      <w:pPr>
        <w:rPr>
          <w:bCs/>
        </w:rPr>
      </w:pPr>
      <w:r w:rsidRPr="00F56DCD">
        <w:rPr>
          <w:bCs/>
        </w:rPr>
        <w:t xml:space="preserve">Por conseguinte, ausente qualquer erro judiciário, abuso flagrante ou inobservância de norma cogente na estruturação da pena-base ou nas fases subsequentes, rechaça-se a tese defensiva, mantendo-se </w:t>
      </w:r>
      <w:proofErr w:type="gramStart"/>
      <w:r w:rsidRPr="00F56DCD">
        <w:rPr>
          <w:bCs/>
        </w:rPr>
        <w:t>incólume</w:t>
      </w:r>
      <w:proofErr w:type="gramEnd"/>
      <w:r w:rsidRPr="00F56DCD">
        <w:rPr>
          <w:bCs/>
        </w:rPr>
        <w:t xml:space="preserve"> o acórdão vergastado.</w:t>
      </w:r>
    </w:p>
    <w:p w14:paraId="37A537CC" w14:textId="77777777" w:rsidR="00F02FE3" w:rsidRDefault="00F02FE3" w:rsidP="00F56DCD">
      <w:pPr>
        <w:rPr>
          <w:bCs/>
        </w:rPr>
      </w:pPr>
    </w:p>
    <w:p w14:paraId="4F9B449E" w14:textId="06FC3DF5" w:rsidR="00AA28DF" w:rsidRPr="00F56DCD" w:rsidRDefault="00121A0E" w:rsidP="00F56DCD">
      <w:pPr>
        <w:rPr>
          <w:bCs/>
        </w:rPr>
      </w:pPr>
      <w:proofErr w:type="spellStart"/>
      <w:r>
        <w:t>II.III</w:t>
      </w:r>
      <w:proofErr w:type="spellEnd"/>
      <w:r>
        <w:t xml:space="preserve"> – </w:t>
      </w:r>
      <w:r w:rsidR="00AA28DF">
        <w:t>DA CONCLUSÃO</w:t>
      </w:r>
    </w:p>
    <w:p w14:paraId="3EA94BFD" w14:textId="77777777" w:rsidR="00121A0E" w:rsidRDefault="00AA28DF" w:rsidP="00121A0E">
      <w:pPr>
        <w:pStyle w:val="PargrafodaLista"/>
        <w:ind w:left="0"/>
        <w:contextualSpacing w:val="0"/>
        <w:rPr>
          <w:bCs/>
        </w:rPr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121A0E">
        <w:t xml:space="preserve">em conhecer parcialmente e julgar improcedente a revisão criminal ajuizada por </w:t>
      </w:r>
      <w:r w:rsidR="00121A0E" w:rsidRPr="00B44845">
        <w:rPr>
          <w:bCs/>
        </w:rPr>
        <w:t>Gilmar Rodrigues Bento</w:t>
      </w:r>
      <w:r w:rsidR="00121A0E">
        <w:rPr>
          <w:bCs/>
        </w:rPr>
        <w:t>.</w:t>
      </w:r>
    </w:p>
    <w:p w14:paraId="4308533E" w14:textId="6D5DB302" w:rsidR="00AA28DF" w:rsidRDefault="00AA28DF" w:rsidP="00121A0E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Pr="00B44845" w:rsidRDefault="00AA28DF" w:rsidP="00877419">
      <w:pPr>
        <w:pStyle w:val="PargrafodaLista"/>
        <w:ind w:left="0"/>
        <w:contextualSpacing w:val="0"/>
        <w:rPr>
          <w:bCs/>
        </w:rPr>
      </w:pPr>
    </w:p>
    <w:p w14:paraId="5CFF9B25" w14:textId="1796A1C8" w:rsidR="00B44845" w:rsidRPr="008B406B" w:rsidRDefault="00877419" w:rsidP="008B406B">
      <w:pPr>
        <w:pStyle w:val="PargrafodaLista"/>
        <w:ind w:left="0"/>
        <w:contextualSpacing w:val="0"/>
        <w:rPr>
          <w:b/>
        </w:rPr>
      </w:pPr>
      <w:r w:rsidRPr="00121A0E">
        <w:rPr>
          <w:b/>
        </w:rPr>
        <w:t xml:space="preserve">III </w:t>
      </w:r>
      <w:r w:rsidR="00372AAB" w:rsidRPr="00121A0E">
        <w:rPr>
          <w:b/>
        </w:rPr>
        <w:t xml:space="preserve">– </w:t>
      </w:r>
      <w:r w:rsidRPr="00121A0E">
        <w:rPr>
          <w:b/>
        </w:rPr>
        <w:t>DECISÃO</w:t>
      </w:r>
    </w:p>
    <w:sectPr w:rsidR="00B44845" w:rsidRPr="008B40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6B00CB8"/>
    <w:multiLevelType w:val="hybridMultilevel"/>
    <w:tmpl w:val="8B0E00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955022">
    <w:abstractNumId w:val="0"/>
  </w:num>
  <w:num w:numId="2" w16cid:durableId="538708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1314B"/>
    <w:rsid w:val="00032266"/>
    <w:rsid w:val="00057143"/>
    <w:rsid w:val="000640C1"/>
    <w:rsid w:val="00090106"/>
    <w:rsid w:val="00121A0E"/>
    <w:rsid w:val="00146748"/>
    <w:rsid w:val="00165C47"/>
    <w:rsid w:val="001A3DA8"/>
    <w:rsid w:val="001C2D4C"/>
    <w:rsid w:val="001D1881"/>
    <w:rsid w:val="001D7D57"/>
    <w:rsid w:val="002651C7"/>
    <w:rsid w:val="00266DD8"/>
    <w:rsid w:val="00286B20"/>
    <w:rsid w:val="002B71E4"/>
    <w:rsid w:val="002C65BB"/>
    <w:rsid w:val="00372AAB"/>
    <w:rsid w:val="003939F0"/>
    <w:rsid w:val="003A11A9"/>
    <w:rsid w:val="003A27D5"/>
    <w:rsid w:val="003E20F2"/>
    <w:rsid w:val="0044603B"/>
    <w:rsid w:val="004E4000"/>
    <w:rsid w:val="0050266C"/>
    <w:rsid w:val="00597E6D"/>
    <w:rsid w:val="005B4039"/>
    <w:rsid w:val="00672942"/>
    <w:rsid w:val="007869C3"/>
    <w:rsid w:val="00794062"/>
    <w:rsid w:val="0080495C"/>
    <w:rsid w:val="00877419"/>
    <w:rsid w:val="00893C68"/>
    <w:rsid w:val="008B406B"/>
    <w:rsid w:val="00973737"/>
    <w:rsid w:val="009D0D3E"/>
    <w:rsid w:val="009E2E5A"/>
    <w:rsid w:val="00A45870"/>
    <w:rsid w:val="00A930C1"/>
    <w:rsid w:val="00AA28DF"/>
    <w:rsid w:val="00AC24F4"/>
    <w:rsid w:val="00AE47D1"/>
    <w:rsid w:val="00B16259"/>
    <w:rsid w:val="00B44845"/>
    <w:rsid w:val="00BC64BE"/>
    <w:rsid w:val="00BD13E0"/>
    <w:rsid w:val="00BE2662"/>
    <w:rsid w:val="00BE2EBE"/>
    <w:rsid w:val="00BF7D91"/>
    <w:rsid w:val="00C73B01"/>
    <w:rsid w:val="00CB2BF3"/>
    <w:rsid w:val="00CF6D50"/>
    <w:rsid w:val="00D321D5"/>
    <w:rsid w:val="00D37894"/>
    <w:rsid w:val="00DA37DA"/>
    <w:rsid w:val="00DC37B4"/>
    <w:rsid w:val="00E14CFA"/>
    <w:rsid w:val="00E3168C"/>
    <w:rsid w:val="00EA3C6B"/>
    <w:rsid w:val="00EB218E"/>
    <w:rsid w:val="00F02FE3"/>
    <w:rsid w:val="00F56DCD"/>
    <w:rsid w:val="00F67D2B"/>
    <w:rsid w:val="00FE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1FE1A-DF0B-4563-82F9-A54BBF30FC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1041</Words>
  <Characters>6061</Characters>
  <Application>Microsoft Office Word</Application>
  <DocSecurity>0</DocSecurity>
  <Lines>110</Lines>
  <Paragraphs>27</Paragraphs>
  <ScaleCrop>false</ScaleCrop>
  <Company>Tribunal de Justiça do Estado do Paraná</Company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57</cp:revision>
  <cp:lastPrinted>2025-07-11T18:35:00Z</cp:lastPrinted>
  <dcterms:created xsi:type="dcterms:W3CDTF">2024-02-08T17:42:00Z</dcterms:created>
  <dcterms:modified xsi:type="dcterms:W3CDTF">2026-03-31T20:15:00Z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