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22472" w14:textId="784D1D2E" w:rsidR="008D7926" w:rsidRDefault="00A93ADD" w:rsidP="00A94B03">
      <w:pPr>
        <w:ind w:firstLine="0"/>
        <w:rPr>
          <w:b/>
        </w:rPr>
      </w:pPr>
      <w:r w:rsidRPr="00A93ADD">
        <w:rPr>
          <w:b/>
        </w:rPr>
        <w:t xml:space="preserve">0153269-67.2025.8.16.0000 </w:t>
      </w:r>
      <w:proofErr w:type="spellStart"/>
      <w:r w:rsidRPr="00A93ADD">
        <w:rPr>
          <w:b/>
        </w:rPr>
        <w:t>RevCrim</w:t>
      </w:r>
      <w:proofErr w:type="spellEnd"/>
    </w:p>
    <w:p w14:paraId="1CE0C658" w14:textId="78259803" w:rsidR="00C505CD" w:rsidRPr="00A94B03" w:rsidRDefault="006E7762" w:rsidP="00A94B03">
      <w:pPr>
        <w:ind w:firstLine="0"/>
        <w:rPr>
          <w:b/>
        </w:rPr>
      </w:pPr>
      <w:r w:rsidRPr="00A94B03">
        <w:rPr>
          <w:b/>
        </w:rPr>
        <w:t>DIREITO PENAL E PROCESSUAL PENAL.</w:t>
      </w:r>
      <w:r w:rsidR="00A94B03" w:rsidRPr="00A94B03">
        <w:rPr>
          <w:b/>
        </w:rPr>
        <w:t xml:space="preserve"> </w:t>
      </w:r>
      <w:r w:rsidR="00C505CD" w:rsidRPr="00A94B03">
        <w:rPr>
          <w:b/>
        </w:rPr>
        <w:t xml:space="preserve">REVISÃO CRIMINAL. TRÁFICO </w:t>
      </w:r>
      <w:r w:rsidR="00A94B03" w:rsidRPr="00A94B03">
        <w:rPr>
          <w:b/>
        </w:rPr>
        <w:t xml:space="preserve">ILÍCITO DE ENTORPECENTES. </w:t>
      </w:r>
      <w:r w:rsidR="00C505CD" w:rsidRPr="00A94B03">
        <w:rPr>
          <w:b/>
        </w:rPr>
        <w:t>TRÁFICO PRIVILEGIADO. DEDICAÇÃO A ATIVIDADES CRIMINOSAS</w:t>
      </w:r>
      <w:r w:rsidR="00A94B03" w:rsidRPr="00A94B03">
        <w:rPr>
          <w:b/>
        </w:rPr>
        <w:t>.</w:t>
      </w:r>
      <w:r w:rsidR="00C505CD" w:rsidRPr="00A94B03">
        <w:rPr>
          <w:b/>
        </w:rPr>
        <w:t xml:space="preserve"> VARIEDADE DE ENTORPECENTES. EXPRESSIVA QUANTIDADE DE DINHEIRO EM ESPÉCIE. DISTINÇÃO AO TEMA </w:t>
      </w:r>
      <w:r w:rsidR="00A94B03" w:rsidRPr="00A94B03">
        <w:rPr>
          <w:b/>
        </w:rPr>
        <w:t xml:space="preserve">REPETITIVO </w:t>
      </w:r>
      <w:r w:rsidR="00C505CD" w:rsidRPr="00A94B03">
        <w:rPr>
          <w:b/>
        </w:rPr>
        <w:t>1139</w:t>
      </w:r>
      <w:r w:rsidR="00A94B03" w:rsidRPr="00A94B03">
        <w:rPr>
          <w:b/>
        </w:rPr>
        <w:t>. IMPROCEDÊNCIA.</w:t>
      </w:r>
    </w:p>
    <w:p w14:paraId="153FB66C" w14:textId="77777777" w:rsidR="00146748" w:rsidRPr="00A94B03" w:rsidRDefault="00146748" w:rsidP="00146748">
      <w:pPr>
        <w:ind w:firstLine="0"/>
        <w:rPr>
          <w:b/>
        </w:rPr>
      </w:pPr>
      <w:r w:rsidRPr="00A94B03">
        <w:rPr>
          <w:b/>
        </w:rPr>
        <w:t>I. CASO EM EXAME</w:t>
      </w:r>
    </w:p>
    <w:p w14:paraId="6A693C3A" w14:textId="48E16D7A" w:rsidR="00C505CD" w:rsidRPr="008D7926" w:rsidRDefault="00216232" w:rsidP="00146748">
      <w:pPr>
        <w:ind w:firstLine="0"/>
        <w:rPr>
          <w:b/>
        </w:rPr>
      </w:pPr>
      <w:r w:rsidRPr="008D7926">
        <w:rPr>
          <w:b/>
        </w:rPr>
        <w:t>R</w:t>
      </w:r>
      <w:r w:rsidR="00C505CD" w:rsidRPr="00A93ADD">
        <w:rPr>
          <w:b/>
        </w:rPr>
        <w:t xml:space="preserve">evisão criminal ajuizada com o objetivo de rescindir </w:t>
      </w:r>
      <w:r w:rsidR="0074626A" w:rsidRPr="008D7926">
        <w:rPr>
          <w:b/>
        </w:rPr>
        <w:t>condenação transitada em julgado</w:t>
      </w:r>
      <w:r w:rsidR="00C505CD" w:rsidRPr="00A93ADD">
        <w:rPr>
          <w:b/>
        </w:rPr>
        <w:t>, sob o argumento de violação a texto expresso de lei. A defesa postula o reconhecimento do tráfico privilegiado, sustentando que a dedicação a atividades criminosas não pode ser presumida com base em ações penais em curso</w:t>
      </w:r>
      <w:r w:rsidR="008D7926" w:rsidRPr="008D7926">
        <w:rPr>
          <w:b/>
        </w:rPr>
        <w:t>, bem como o oferecimento de a</w:t>
      </w:r>
      <w:r w:rsidR="00C505CD" w:rsidRPr="00A93ADD">
        <w:rPr>
          <w:b/>
        </w:rPr>
        <w:t xml:space="preserve">cordo de </w:t>
      </w:r>
      <w:r w:rsidR="008D7926" w:rsidRPr="008D7926">
        <w:rPr>
          <w:b/>
        </w:rPr>
        <w:t>n</w:t>
      </w:r>
      <w:r w:rsidR="00C505CD" w:rsidRPr="00A93ADD">
        <w:rPr>
          <w:b/>
        </w:rPr>
        <w:t xml:space="preserve">ão </w:t>
      </w:r>
      <w:r w:rsidR="008D7926" w:rsidRPr="008D7926">
        <w:rPr>
          <w:b/>
        </w:rPr>
        <w:t>p</w:t>
      </w:r>
      <w:r w:rsidR="00C505CD" w:rsidRPr="00A93ADD">
        <w:rPr>
          <w:b/>
        </w:rPr>
        <w:t xml:space="preserve">ersecução </w:t>
      </w:r>
      <w:r w:rsidR="008D7926" w:rsidRPr="008D7926">
        <w:rPr>
          <w:b/>
        </w:rPr>
        <w:t>p</w:t>
      </w:r>
      <w:r w:rsidR="00C505CD" w:rsidRPr="00A93ADD">
        <w:rPr>
          <w:b/>
        </w:rPr>
        <w:t>enal</w:t>
      </w:r>
      <w:r w:rsidR="008D7926" w:rsidRPr="008D7926">
        <w:rPr>
          <w:b/>
        </w:rPr>
        <w:t>.</w:t>
      </w:r>
    </w:p>
    <w:p w14:paraId="6BB4A4A5" w14:textId="27444B0C" w:rsidR="00146748" w:rsidRPr="00216232" w:rsidRDefault="00146748" w:rsidP="00146748">
      <w:pPr>
        <w:ind w:firstLine="0"/>
        <w:rPr>
          <w:b/>
        </w:rPr>
      </w:pPr>
      <w:r w:rsidRPr="00216232">
        <w:rPr>
          <w:b/>
        </w:rPr>
        <w:t>II. QUESTÃO EM DISCUSSÃO</w:t>
      </w:r>
    </w:p>
    <w:p w14:paraId="572B143F" w14:textId="45786F2A" w:rsidR="00002B4D" w:rsidRPr="00216232" w:rsidRDefault="00C505CD" w:rsidP="00F92068">
      <w:pPr>
        <w:ind w:firstLine="0"/>
        <w:rPr>
          <w:b/>
        </w:rPr>
      </w:pPr>
      <w:r w:rsidRPr="00216232">
        <w:rPr>
          <w:b/>
        </w:rPr>
        <w:t>Desconstituição da coisa julgada material, mediante aplicação da minorante do tráfico privilegiado, com a consequente modificação do regime prisional</w:t>
      </w:r>
      <w:r w:rsidR="002F5F53">
        <w:rPr>
          <w:b/>
        </w:rPr>
        <w:t>,</w:t>
      </w:r>
      <w:r w:rsidR="00C74ED5" w:rsidRPr="00216232">
        <w:rPr>
          <w:b/>
        </w:rPr>
        <w:t xml:space="preserve"> substituição da pena</w:t>
      </w:r>
      <w:r w:rsidR="00002B4D" w:rsidRPr="00216232">
        <w:rPr>
          <w:b/>
        </w:rPr>
        <w:t xml:space="preserve"> privativa de liberdade por restritivas de direitos</w:t>
      </w:r>
      <w:r w:rsidR="002F5F53">
        <w:rPr>
          <w:b/>
        </w:rPr>
        <w:t xml:space="preserve"> e </w:t>
      </w:r>
      <w:r w:rsidR="007F1D99">
        <w:rPr>
          <w:b/>
        </w:rPr>
        <w:t>remessa dos autos ao Ministério Público para oferecimento de acordo de não persecução penal.</w:t>
      </w:r>
    </w:p>
    <w:p w14:paraId="7BD502AF" w14:textId="6679F18A" w:rsidR="00146748" w:rsidRPr="00216232" w:rsidRDefault="00146748" w:rsidP="00146748">
      <w:pPr>
        <w:ind w:firstLine="0"/>
        <w:rPr>
          <w:b/>
        </w:rPr>
      </w:pPr>
      <w:r w:rsidRPr="00216232">
        <w:rPr>
          <w:b/>
        </w:rPr>
        <w:t>III. RAZÕES DE DECIDIR</w:t>
      </w:r>
    </w:p>
    <w:p w14:paraId="1324D2F7" w14:textId="6388BCC3" w:rsidR="00BF18ED" w:rsidRPr="00216232" w:rsidRDefault="00BF18ED" w:rsidP="00BF18ED">
      <w:pPr>
        <w:ind w:firstLine="0"/>
        <w:rPr>
          <w:b/>
        </w:rPr>
      </w:pPr>
      <w:proofErr w:type="spellStart"/>
      <w:r w:rsidRPr="00216232">
        <w:rPr>
          <w:b/>
        </w:rPr>
        <w:t>III.I</w:t>
      </w:r>
      <w:proofErr w:type="spellEnd"/>
      <w:r w:rsidRPr="00216232">
        <w:rPr>
          <w:b/>
        </w:rPr>
        <w:t xml:space="preserve">. </w:t>
      </w:r>
      <w:r w:rsidR="009E330F" w:rsidRPr="00216232">
        <w:rPr>
          <w:b/>
        </w:rPr>
        <w:t>A conclusão decisória</w:t>
      </w:r>
      <w:r w:rsidR="00C30D87" w:rsidRPr="00216232">
        <w:rPr>
          <w:b/>
        </w:rPr>
        <w:t>,</w:t>
      </w:r>
      <w:r w:rsidR="009E330F" w:rsidRPr="00216232">
        <w:rPr>
          <w:b/>
        </w:rPr>
        <w:t xml:space="preserve"> embasada </w:t>
      </w:r>
      <w:r w:rsidR="00002B4D" w:rsidRPr="00216232">
        <w:rPr>
          <w:b/>
        </w:rPr>
        <w:t xml:space="preserve">em elementos de </w:t>
      </w:r>
      <w:r w:rsidR="005046B5" w:rsidRPr="00216232">
        <w:rPr>
          <w:b/>
        </w:rPr>
        <w:t>convicção indicativos da prática estruturada e reiterada do tráfico ilícito de entorpecentes</w:t>
      </w:r>
      <w:r w:rsidR="00C30D87" w:rsidRPr="00216232">
        <w:rPr>
          <w:b/>
        </w:rPr>
        <w:t xml:space="preserve">, caracteriza razoável interpretação do conjunto probatório </w:t>
      </w:r>
      <w:r w:rsidRPr="00216232">
        <w:rPr>
          <w:b/>
        </w:rPr>
        <w:t xml:space="preserve">e não admite a </w:t>
      </w:r>
      <w:r w:rsidR="00A86AAB">
        <w:rPr>
          <w:b/>
        </w:rPr>
        <w:t>des</w:t>
      </w:r>
      <w:r w:rsidRPr="00216232">
        <w:rPr>
          <w:b/>
        </w:rPr>
        <w:t>constituição da coisa julgada material pela via da revisão criminal.</w:t>
      </w:r>
    </w:p>
    <w:p w14:paraId="5138FCE5" w14:textId="77777777" w:rsidR="00FC650F" w:rsidRPr="00216232" w:rsidRDefault="00BF18ED" w:rsidP="00BF18ED">
      <w:pPr>
        <w:ind w:firstLine="0"/>
        <w:rPr>
          <w:b/>
        </w:rPr>
      </w:pPr>
      <w:proofErr w:type="spellStart"/>
      <w:r w:rsidRPr="00216232">
        <w:rPr>
          <w:b/>
        </w:rPr>
        <w:t>III.II</w:t>
      </w:r>
      <w:proofErr w:type="spellEnd"/>
      <w:r w:rsidRPr="00216232">
        <w:rPr>
          <w:b/>
        </w:rPr>
        <w:t xml:space="preserve">. </w:t>
      </w:r>
      <w:r w:rsidR="00C505CD" w:rsidRPr="00216232">
        <w:rPr>
          <w:b/>
        </w:rPr>
        <w:t xml:space="preserve">Mantida a capitulação jurídica </w:t>
      </w:r>
      <w:r w:rsidRPr="00216232">
        <w:rPr>
          <w:b/>
        </w:rPr>
        <w:t xml:space="preserve">do tráfico ilícito de entorpecentes, </w:t>
      </w:r>
      <w:r w:rsidR="00C505CD" w:rsidRPr="00216232">
        <w:rPr>
          <w:b/>
        </w:rPr>
        <w:t>sem o redutor</w:t>
      </w:r>
      <w:r w:rsidRPr="00216232">
        <w:rPr>
          <w:b/>
        </w:rPr>
        <w:t xml:space="preserve"> do tráfico privilegiado, </w:t>
      </w:r>
      <w:r w:rsidR="00C505CD" w:rsidRPr="00216232">
        <w:rPr>
          <w:b/>
        </w:rPr>
        <w:t xml:space="preserve">resta prejudicado o pleito de remessa dos autos para o oferecimento de </w:t>
      </w:r>
      <w:r w:rsidR="00FC650F" w:rsidRPr="00216232">
        <w:rPr>
          <w:b/>
        </w:rPr>
        <w:t>a</w:t>
      </w:r>
      <w:r w:rsidR="00C505CD" w:rsidRPr="00216232">
        <w:rPr>
          <w:b/>
        </w:rPr>
        <w:t xml:space="preserve">cordo de </w:t>
      </w:r>
      <w:r w:rsidR="00FC650F" w:rsidRPr="00216232">
        <w:rPr>
          <w:b/>
        </w:rPr>
        <w:t>n</w:t>
      </w:r>
      <w:r w:rsidR="00C505CD" w:rsidRPr="00216232">
        <w:rPr>
          <w:b/>
        </w:rPr>
        <w:t xml:space="preserve">ão </w:t>
      </w:r>
      <w:r w:rsidR="00FC650F" w:rsidRPr="00216232">
        <w:rPr>
          <w:b/>
        </w:rPr>
        <w:t>p</w:t>
      </w:r>
      <w:r w:rsidR="00C505CD" w:rsidRPr="00216232">
        <w:rPr>
          <w:b/>
        </w:rPr>
        <w:t xml:space="preserve">ersecução </w:t>
      </w:r>
      <w:r w:rsidR="00FC650F" w:rsidRPr="00216232">
        <w:rPr>
          <w:b/>
        </w:rPr>
        <w:t>p</w:t>
      </w:r>
      <w:r w:rsidR="00C505CD" w:rsidRPr="00216232">
        <w:rPr>
          <w:b/>
        </w:rPr>
        <w:t>enal.</w:t>
      </w:r>
    </w:p>
    <w:p w14:paraId="6AF28E16" w14:textId="77777777" w:rsidR="00146748" w:rsidRPr="00216232" w:rsidRDefault="00146748" w:rsidP="00146748">
      <w:pPr>
        <w:ind w:firstLine="0"/>
        <w:rPr>
          <w:b/>
        </w:rPr>
      </w:pPr>
      <w:r w:rsidRPr="00216232">
        <w:rPr>
          <w:b/>
        </w:rPr>
        <w:t>IV. SOLUÇÃO DO CASO</w:t>
      </w:r>
    </w:p>
    <w:p w14:paraId="351F8445" w14:textId="59479422" w:rsidR="00F92068" w:rsidRPr="00216232" w:rsidRDefault="00F92068" w:rsidP="00146748">
      <w:pPr>
        <w:ind w:firstLine="0"/>
        <w:rPr>
          <w:b/>
        </w:rPr>
      </w:pPr>
      <w:r w:rsidRPr="00216232">
        <w:rPr>
          <w:b/>
        </w:rPr>
        <w:t>Revisão criminal conhecida e julgada improcedente.</w:t>
      </w:r>
    </w:p>
    <w:p w14:paraId="34905683" w14:textId="1F02D8C2" w:rsidR="00146748" w:rsidRPr="00216232" w:rsidRDefault="00146748" w:rsidP="00146748">
      <w:pPr>
        <w:ind w:firstLine="0"/>
        <w:rPr>
          <w:b/>
        </w:rPr>
      </w:pPr>
      <w:r w:rsidRPr="00216232">
        <w:rPr>
          <w:b/>
        </w:rPr>
        <w:t xml:space="preserve">V. LEGISLAÇÃO </w:t>
      </w:r>
      <w:r w:rsidR="00F92068" w:rsidRPr="00216232">
        <w:rPr>
          <w:b/>
        </w:rPr>
        <w:t xml:space="preserve">E JURISPRUDÊNCIA </w:t>
      </w:r>
      <w:r w:rsidRPr="00216232">
        <w:rPr>
          <w:b/>
        </w:rPr>
        <w:t>UTILIZADAS</w:t>
      </w:r>
    </w:p>
    <w:p w14:paraId="206717D3" w14:textId="77777777" w:rsidR="001C2D4C" w:rsidRPr="00216232" w:rsidRDefault="001C2D4C" w:rsidP="00146748">
      <w:pPr>
        <w:ind w:firstLine="0"/>
        <w:rPr>
          <w:b/>
        </w:rPr>
      </w:pPr>
      <w:r w:rsidRPr="00216232">
        <w:rPr>
          <w:b/>
        </w:rPr>
        <w:t>V. I. Legislação</w:t>
      </w:r>
    </w:p>
    <w:p w14:paraId="49943130" w14:textId="30B4127B" w:rsidR="00F92068" w:rsidRPr="00216232" w:rsidRDefault="00F92068" w:rsidP="00146748">
      <w:pPr>
        <w:ind w:firstLine="0"/>
        <w:rPr>
          <w:b/>
        </w:rPr>
      </w:pPr>
      <w:r w:rsidRPr="00216232">
        <w:rPr>
          <w:b/>
        </w:rPr>
        <w:t>Lei 11.343 de 2006: art. 33; art. 33; § 4º.</w:t>
      </w:r>
    </w:p>
    <w:p w14:paraId="019BC04E" w14:textId="4A18EE49" w:rsidR="00AA28DF" w:rsidRPr="00216232" w:rsidRDefault="001C2D4C" w:rsidP="00372AAB">
      <w:pPr>
        <w:ind w:firstLine="0"/>
        <w:rPr>
          <w:b/>
        </w:rPr>
      </w:pPr>
      <w:r w:rsidRPr="00216232">
        <w:rPr>
          <w:b/>
        </w:rPr>
        <w:t xml:space="preserve">V. II. </w:t>
      </w:r>
      <w:r w:rsidR="00146748" w:rsidRPr="00216232">
        <w:rPr>
          <w:b/>
        </w:rPr>
        <w:t>Jurisprudência</w:t>
      </w:r>
    </w:p>
    <w:p w14:paraId="14E44A00" w14:textId="5E2D3661" w:rsidR="00BB7394" w:rsidRPr="00216232" w:rsidRDefault="00BB7394" w:rsidP="00372AAB">
      <w:pPr>
        <w:ind w:firstLine="0"/>
        <w:rPr>
          <w:b/>
        </w:rPr>
      </w:pPr>
      <w:r w:rsidRPr="00216232">
        <w:rPr>
          <w:b/>
        </w:rPr>
        <w:t>STJ. Tema Repetitivo 1.139.</w:t>
      </w:r>
    </w:p>
    <w:p w14:paraId="23224910" w14:textId="5798F4F4" w:rsidR="00EB6FCD" w:rsidRDefault="00BB7394" w:rsidP="00372AAB">
      <w:pPr>
        <w:ind w:firstLine="0"/>
        <w:rPr>
          <w:b/>
        </w:rPr>
      </w:pPr>
      <w:proofErr w:type="spellStart"/>
      <w:r w:rsidRPr="00216232">
        <w:rPr>
          <w:b/>
        </w:rPr>
        <w:t>TJPR</w:t>
      </w:r>
      <w:proofErr w:type="spellEnd"/>
      <w:r w:rsidRPr="00216232">
        <w:rPr>
          <w:b/>
        </w:rPr>
        <w:t>. 4ª Câmara</w:t>
      </w:r>
      <w:r w:rsidRPr="00BB7394">
        <w:rPr>
          <w:b/>
        </w:rPr>
        <w:t xml:space="preserve"> Criminal. Relator: Desembargador </w:t>
      </w:r>
      <w:proofErr w:type="spellStart"/>
      <w:r w:rsidRPr="00BB7394">
        <w:rPr>
          <w:b/>
        </w:rPr>
        <w:t>Antonio</w:t>
      </w:r>
      <w:proofErr w:type="spellEnd"/>
      <w:r w:rsidRPr="00BB7394">
        <w:rPr>
          <w:b/>
        </w:rPr>
        <w:t xml:space="preserve"> Carlos Ribeiro Martins. 0050969-27.2025.8.16.0000. Palmeira. Data de julgamento: 2-3-2026</w:t>
      </w:r>
      <w:r>
        <w:rPr>
          <w:b/>
        </w:rPr>
        <w:t>.</w:t>
      </w:r>
    </w:p>
    <w:p w14:paraId="7A076FEF" w14:textId="77777777" w:rsidR="00F92068" w:rsidRDefault="00F92068" w:rsidP="0012359E">
      <w:pPr>
        <w:pStyle w:val="PargrafodaLista"/>
        <w:ind w:left="0"/>
        <w:contextualSpacing w:val="0"/>
        <w:rPr>
          <w:b/>
        </w:rPr>
      </w:pPr>
    </w:p>
    <w:p w14:paraId="0512162F" w14:textId="2A0AC3D4" w:rsidR="0012359E" w:rsidRDefault="00AA28DF" w:rsidP="0012359E">
      <w:pPr>
        <w:pStyle w:val="PargrafodaLista"/>
        <w:ind w:left="0"/>
        <w:contextualSpacing w:val="0"/>
        <w:rPr>
          <w:b/>
        </w:rPr>
      </w:pPr>
      <w:r>
        <w:rPr>
          <w:b/>
        </w:rPr>
        <w:t>I – RELATÓRIO</w:t>
      </w:r>
    </w:p>
    <w:p w14:paraId="1F6E2E22" w14:textId="302A0DB8" w:rsidR="004A34EB" w:rsidRDefault="0012359E" w:rsidP="004A34EB">
      <w:pPr>
        <w:pStyle w:val="PargrafodaLista"/>
        <w:ind w:left="0"/>
        <w:contextualSpacing w:val="0"/>
        <w:rPr>
          <w:bCs/>
        </w:rPr>
      </w:pPr>
      <w:r w:rsidRPr="0012359E">
        <w:rPr>
          <w:bCs/>
        </w:rPr>
        <w:t>Cuida</w:t>
      </w:r>
      <w:r>
        <w:rPr>
          <w:bCs/>
        </w:rPr>
        <w:t xml:space="preserve">-se </w:t>
      </w:r>
      <w:r w:rsidRPr="0012359E">
        <w:rPr>
          <w:bCs/>
        </w:rPr>
        <w:t xml:space="preserve">de revisão criminal ajuizada por Ralf </w:t>
      </w:r>
      <w:proofErr w:type="spellStart"/>
      <w:r w:rsidRPr="0012359E">
        <w:rPr>
          <w:bCs/>
        </w:rPr>
        <w:t>Aueber</w:t>
      </w:r>
      <w:proofErr w:type="spellEnd"/>
      <w:r w:rsidRPr="0012359E">
        <w:rPr>
          <w:bCs/>
        </w:rPr>
        <w:t xml:space="preserve"> de Oliveira Freitas </w:t>
      </w:r>
      <w:r>
        <w:rPr>
          <w:bCs/>
        </w:rPr>
        <w:t xml:space="preserve">tendo como objeto sentença proferida pelo juízo da </w:t>
      </w:r>
      <w:r w:rsidR="00A867A6">
        <w:rPr>
          <w:bCs/>
        </w:rPr>
        <w:t xml:space="preserve">9ª Vara Criminal de Curitiba, confirmada pela 3ª Câmara Criminal do Tribunal de Justiça do Estado do Paraná, que o </w:t>
      </w:r>
      <w:r w:rsidR="00A86AAB">
        <w:rPr>
          <w:bCs/>
        </w:rPr>
        <w:t>condenou</w:t>
      </w:r>
      <w:r w:rsidR="00A867A6">
        <w:rPr>
          <w:bCs/>
        </w:rPr>
        <w:t xml:space="preserve"> pela prática do crime de tráfico ilícito de entorpecentes, previsto no artigo 33 da Lei 11.343 de 2006</w:t>
      </w:r>
      <w:r w:rsidR="004A34EB">
        <w:rPr>
          <w:bCs/>
        </w:rPr>
        <w:t>.</w:t>
      </w:r>
    </w:p>
    <w:p w14:paraId="5BACBC0D" w14:textId="77777777" w:rsidR="00052171" w:rsidRDefault="003B0568" w:rsidP="00AA6069">
      <w:pPr>
        <w:pStyle w:val="PargrafodaLista"/>
        <w:ind w:left="0"/>
        <w:contextualSpacing w:val="0"/>
        <w:rPr>
          <w:bCs/>
        </w:rPr>
      </w:pPr>
      <w:r>
        <w:rPr>
          <w:bCs/>
        </w:rPr>
        <w:t xml:space="preserve">Sustenta o requerente, em síntese, </w:t>
      </w:r>
      <w:r w:rsidR="00FF38D0">
        <w:rPr>
          <w:bCs/>
        </w:rPr>
        <w:t xml:space="preserve">a impossibilidade de afastamento da figura do tráfico privilegiado, prevista no artigo 33, § 4º, da Lei n. 11.343 de 2006, com base em </w:t>
      </w:r>
      <w:r w:rsidR="00A35420">
        <w:rPr>
          <w:bCs/>
        </w:rPr>
        <w:t>inquéritos e ações penais em curso, como operado na sentença. Postula</w:t>
      </w:r>
      <w:r w:rsidR="00190F93">
        <w:rPr>
          <w:bCs/>
        </w:rPr>
        <w:t xml:space="preserve"> a aplicação da respectiva minorante em seu grau máximo, com a consequente modificação </w:t>
      </w:r>
      <w:r w:rsidR="00AA6069">
        <w:rPr>
          <w:bCs/>
        </w:rPr>
        <w:t>do regime e substituição da pena privativa de liberdade por restritivas de direitos, bem como a aplicação retroativa de acordo de não persecução penal (evento 1.1).</w:t>
      </w:r>
    </w:p>
    <w:p w14:paraId="5523EAE8" w14:textId="77777777" w:rsidR="00052171" w:rsidRDefault="0012359E" w:rsidP="00052171">
      <w:pPr>
        <w:pStyle w:val="PargrafodaLista"/>
        <w:ind w:left="0"/>
        <w:contextualSpacing w:val="0"/>
        <w:rPr>
          <w:bCs/>
        </w:rPr>
      </w:pPr>
      <w:r w:rsidRPr="00AA6069">
        <w:rPr>
          <w:bCs/>
        </w:rPr>
        <w:t xml:space="preserve">A Procuradoria-Geral de Justiça apresentou parecer manifestando-se pela improcedência do pedido revisional, </w:t>
      </w:r>
      <w:r w:rsidR="00AA6069">
        <w:rPr>
          <w:bCs/>
        </w:rPr>
        <w:t>arguindo</w:t>
      </w:r>
      <w:r w:rsidRPr="00AA6069">
        <w:rPr>
          <w:bCs/>
        </w:rPr>
        <w:t xml:space="preserve"> a existência de fundamentação fática concreta, diversa dos antecedentes, para obstar o privilégio legal</w:t>
      </w:r>
      <w:r w:rsidR="00AA6069">
        <w:rPr>
          <w:bCs/>
        </w:rPr>
        <w:t xml:space="preserve"> (evento </w:t>
      </w:r>
      <w:r w:rsidR="00052171">
        <w:rPr>
          <w:bCs/>
        </w:rPr>
        <w:t>21.1).</w:t>
      </w:r>
    </w:p>
    <w:p w14:paraId="5A480162" w14:textId="066B157C" w:rsidR="00AA28DF" w:rsidRPr="00052171" w:rsidRDefault="00AA28DF" w:rsidP="00052171">
      <w:pPr>
        <w:pStyle w:val="PargrafodaLista"/>
        <w:ind w:left="0"/>
        <w:contextualSpacing w:val="0"/>
        <w:rPr>
          <w:bCs/>
        </w:rPr>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037F7C1B" w14:textId="3F8FED9E" w:rsidR="00052171" w:rsidRDefault="00052171" w:rsidP="00877419">
      <w:pPr>
        <w:pStyle w:val="PargrafodaLista"/>
        <w:ind w:left="0"/>
        <w:contextualSpacing w:val="0"/>
      </w:pPr>
      <w:r>
        <w:t>Satisfeitos os pressupostos processuais, conhece-se da revisão criminal ajuizada.</w:t>
      </w:r>
    </w:p>
    <w:p w14:paraId="5DE99227" w14:textId="77777777" w:rsidR="00052171" w:rsidRDefault="00052171" w:rsidP="00877419">
      <w:pPr>
        <w:pStyle w:val="PargrafodaLista"/>
        <w:ind w:left="0"/>
        <w:contextualSpacing w:val="0"/>
      </w:pPr>
    </w:p>
    <w:p w14:paraId="7BF2C130" w14:textId="77777777" w:rsidR="00EB6FCD" w:rsidRDefault="00052171" w:rsidP="00EB6FCD">
      <w:pPr>
        <w:pStyle w:val="PargrafodaLista"/>
        <w:ind w:left="0"/>
        <w:contextualSpacing w:val="0"/>
      </w:pPr>
      <w:r>
        <w:t>II.II – DO TRÁFICO PRIVILEGIADO</w:t>
      </w:r>
    </w:p>
    <w:p w14:paraId="3F2ED294" w14:textId="77777777" w:rsidR="00EB6FCD" w:rsidRDefault="00052171" w:rsidP="00EB6FCD">
      <w:pPr>
        <w:pStyle w:val="PargrafodaLista"/>
        <w:ind w:left="0"/>
        <w:contextualSpacing w:val="0"/>
        <w:rPr>
          <w:bCs/>
        </w:rPr>
      </w:pPr>
      <w:r w:rsidRPr="00EB6FCD">
        <w:rPr>
          <w:bCs/>
        </w:rPr>
        <w:t>O requerente almeja a reforma da dosimetria da pena com a incidência do redutor previsto no artigo 33, § 4º, da Lei 11.343</w:t>
      </w:r>
      <w:r w:rsidR="00EB6FCD">
        <w:rPr>
          <w:bCs/>
        </w:rPr>
        <w:t xml:space="preserve"> de </w:t>
      </w:r>
      <w:r w:rsidRPr="00EB6FCD">
        <w:rPr>
          <w:bCs/>
        </w:rPr>
        <w:t>2006. A tese repousa na orientação firmada pelo Superior Tribunal de Justiça</w:t>
      </w:r>
      <w:r w:rsidR="00EB6FCD">
        <w:rPr>
          <w:bCs/>
        </w:rPr>
        <w:t xml:space="preserve"> no Tema Repetitivo 1.139</w:t>
      </w:r>
      <w:r w:rsidRPr="00EB6FCD">
        <w:rPr>
          <w:bCs/>
        </w:rPr>
        <w:t>, de que inquéritos policiais ou ações penais em curso não podem ser utilizados para afastar a causa especial de diminuição de pena, por não constituírem prova insofismável de dedicação a atividades criminosas.</w:t>
      </w:r>
    </w:p>
    <w:p w14:paraId="3A4A6969" w14:textId="02515C79" w:rsidR="00EB6FCD" w:rsidRDefault="00052171" w:rsidP="00EB6FCD">
      <w:pPr>
        <w:pStyle w:val="PargrafodaLista"/>
        <w:ind w:left="0"/>
        <w:contextualSpacing w:val="0"/>
        <w:rPr>
          <w:bCs/>
        </w:rPr>
      </w:pPr>
      <w:r w:rsidRPr="00EB6FCD">
        <w:rPr>
          <w:bCs/>
        </w:rPr>
        <w:t>Contudo, a análise percuciente do acervo probatório subjacente à condenação transitada em julgado evidencia que o afastamento da benesse legal não se pautou, exclusivamente, na existência de procedimentos investigatórios paralelos. Pelo contrário, constata-se a escorreita aplicação da lei mediante a valoração de elementos concretos do próprio fato criminoso que, em sua conjuntura, denotam estruturação para a traficância contumaz.</w:t>
      </w:r>
    </w:p>
    <w:p w14:paraId="59396413" w14:textId="55B22401" w:rsidR="00EF270E" w:rsidRDefault="00052171" w:rsidP="00EB6FCD">
      <w:pPr>
        <w:pStyle w:val="PargrafodaLista"/>
        <w:ind w:left="0"/>
        <w:contextualSpacing w:val="0"/>
        <w:rPr>
          <w:bCs/>
        </w:rPr>
      </w:pPr>
      <w:r w:rsidRPr="00EB6FCD">
        <w:rPr>
          <w:bCs/>
        </w:rPr>
        <w:t>Extrai-se dos autos originários que, além d</w:t>
      </w:r>
      <w:r w:rsidR="00EF270E">
        <w:rPr>
          <w:bCs/>
        </w:rPr>
        <w:t>e</w:t>
      </w:r>
      <w:r w:rsidRPr="00EB6FCD">
        <w:rPr>
          <w:bCs/>
        </w:rPr>
        <w:t xml:space="preserve"> entorpecente</w:t>
      </w:r>
      <w:r w:rsidR="00EF270E">
        <w:rPr>
          <w:bCs/>
        </w:rPr>
        <w:t>s variados, em grande quantidade</w:t>
      </w:r>
      <w:r w:rsidRPr="00EB6FCD">
        <w:rPr>
          <w:bCs/>
        </w:rPr>
        <w:t xml:space="preserve">, apreendeu-se expressiva </w:t>
      </w:r>
      <w:proofErr w:type="gramStart"/>
      <w:r w:rsidRPr="00EB6FCD">
        <w:rPr>
          <w:bCs/>
        </w:rPr>
        <w:t>quantia em dinheiro</w:t>
      </w:r>
      <w:proofErr w:type="gramEnd"/>
      <w:r w:rsidRPr="00EB6FCD">
        <w:rPr>
          <w:bCs/>
        </w:rPr>
        <w:t xml:space="preserve"> em espécie, cuja origem lícita não restou comprovada</w:t>
      </w:r>
      <w:r w:rsidR="0049224B">
        <w:rPr>
          <w:bCs/>
        </w:rPr>
        <w:t>.</w:t>
      </w:r>
    </w:p>
    <w:p w14:paraId="24B9FDD1" w14:textId="73509096" w:rsidR="00595119" w:rsidRDefault="00052171" w:rsidP="00595119">
      <w:pPr>
        <w:pStyle w:val="PargrafodaLista"/>
        <w:ind w:left="0"/>
        <w:contextualSpacing w:val="0"/>
        <w:rPr>
          <w:bCs/>
        </w:rPr>
      </w:pPr>
      <w:r w:rsidRPr="00EB6FCD">
        <w:rPr>
          <w:bCs/>
        </w:rPr>
        <w:t>Tais circunstâncias, aliadas à dinâmica fática, caracterizam de forma inconteste a dedicação à atividade criminosa, incompatível com a figura do pequeno traficante ocasional que a legislação visa proteger com a mitigação da reprimenda. Exige-se, para a rescisão da coisa julgada, a demonstração de flagrante ilegalidade ou nulidade absoluta, o que não ocorre quando o julgador, em persuasão racional, utiliza elementos empíricos presentes na dinâmica delitiva para obstar a concessão do benefício.</w:t>
      </w:r>
    </w:p>
    <w:p w14:paraId="0E4B1092" w14:textId="77777777" w:rsidR="00595119" w:rsidRDefault="00595119" w:rsidP="00595119">
      <w:pPr>
        <w:rPr>
          <w:bCs/>
        </w:rPr>
      </w:pPr>
      <w:r>
        <w:rPr>
          <w:bCs/>
        </w:rPr>
        <w:t>Sobre o tema, eis a jurisprudência:</w:t>
      </w:r>
    </w:p>
    <w:p w14:paraId="70C77C1D" w14:textId="77777777" w:rsidR="00595119" w:rsidRDefault="00595119" w:rsidP="00595119">
      <w:pPr>
        <w:rPr>
          <w:bCs/>
        </w:rPr>
      </w:pPr>
    </w:p>
    <w:p w14:paraId="2FF164E3" w14:textId="77777777" w:rsidR="00595119" w:rsidRDefault="00595119" w:rsidP="00595119">
      <w:pPr>
        <w:ind w:left="2268" w:firstLine="0"/>
        <w:rPr>
          <w:bCs/>
        </w:rPr>
      </w:pPr>
      <w:r w:rsidRPr="00A9205A">
        <w:rPr>
          <w:bCs/>
          <w:sz w:val="20"/>
          <w:szCs w:val="18"/>
        </w:rPr>
        <w:t>DIREITO PROCESSUAL PENAL. REVISÃO CRIMINAL. PEDIDO DE APLICAÇÃO DA CAUSA ESPECIAL DE DIMINUIÇÃO DO TRÁFICO PRIVILEGIADO. IMPOSSIBILIDADE DE REEXAME DO CONJUNTO PROBATÓRIO. AUSÊNCIA DE PROVA NOVA. INADEQUAÇÃO DA VIA ELEITA. REVISÃO CRIMINAL JULGADA IMPROCEDENTE.</w:t>
      </w:r>
      <w:r>
        <w:rPr>
          <w:bCs/>
          <w:sz w:val="20"/>
          <w:szCs w:val="18"/>
        </w:rPr>
        <w:t xml:space="preserve"> </w:t>
      </w:r>
      <w:r w:rsidRPr="00A9205A">
        <w:rPr>
          <w:bCs/>
          <w:sz w:val="20"/>
          <w:szCs w:val="18"/>
        </w:rPr>
        <w:t>I. CASO EM EXAME</w:t>
      </w:r>
      <w:r>
        <w:rPr>
          <w:bCs/>
          <w:sz w:val="20"/>
          <w:szCs w:val="18"/>
        </w:rPr>
        <w:t xml:space="preserve"> </w:t>
      </w:r>
      <w:r w:rsidRPr="00A9205A">
        <w:rPr>
          <w:bCs/>
          <w:sz w:val="20"/>
          <w:szCs w:val="18"/>
        </w:rPr>
        <w:t>1. Revisão criminal proposta em face de condenação contida nos autos nº 0002148-28.2013.8.16.0124, a qual condenou o requerente às sanções previstas no art. 33, caput, da Lei nº 11.343/06, à pena de 6 anos de reclusão e ao pagamento de 600 dias-multa.</w:t>
      </w:r>
      <w:r>
        <w:rPr>
          <w:bCs/>
          <w:sz w:val="20"/>
          <w:szCs w:val="18"/>
        </w:rPr>
        <w:t xml:space="preserve"> </w:t>
      </w:r>
      <w:r w:rsidRPr="00A9205A">
        <w:rPr>
          <w:bCs/>
          <w:sz w:val="20"/>
          <w:szCs w:val="18"/>
        </w:rPr>
        <w:t>II. QUESTÃO EM DISCUSSÃO</w:t>
      </w:r>
      <w:r>
        <w:rPr>
          <w:bCs/>
          <w:sz w:val="20"/>
          <w:szCs w:val="18"/>
        </w:rPr>
        <w:t xml:space="preserve"> </w:t>
      </w:r>
      <w:r w:rsidRPr="00A9205A">
        <w:rPr>
          <w:bCs/>
          <w:sz w:val="20"/>
          <w:szCs w:val="18"/>
        </w:rPr>
        <w:t>2. A questão em discussão consiste em saber se o não reconhecimento da causa especial de diminuição de pena relativa à figura do tráfico privilegiado contrariou texto expresso da lei penal, nos termos do art. 621, inciso I, do Código de Processo Penal.</w:t>
      </w:r>
      <w:r>
        <w:rPr>
          <w:bCs/>
          <w:sz w:val="20"/>
          <w:szCs w:val="18"/>
        </w:rPr>
        <w:t xml:space="preserve"> </w:t>
      </w:r>
      <w:r w:rsidRPr="00A9205A">
        <w:rPr>
          <w:bCs/>
          <w:sz w:val="20"/>
          <w:szCs w:val="18"/>
        </w:rPr>
        <w:t>III. RAZÕES DE DECIDIR</w:t>
      </w:r>
      <w:r>
        <w:rPr>
          <w:bCs/>
          <w:sz w:val="20"/>
          <w:szCs w:val="18"/>
        </w:rPr>
        <w:t xml:space="preserve"> </w:t>
      </w:r>
      <w:r w:rsidRPr="00A9205A">
        <w:rPr>
          <w:bCs/>
          <w:sz w:val="20"/>
          <w:szCs w:val="18"/>
        </w:rPr>
        <w:t>3. A revisão criminal, enquanto instrumento legal capaz de desconstituir o manto da coisa julgada, exige demonstração de contrariedade ao texto expresso da lei penal ou à evidência dos autos, nos termos do art. 621, inciso I, do Código de Processo Penal, e não serve como sucedâneo recursal para rediscutir matéria fático-probatória já analisada pelas instâncias ordinárias.</w:t>
      </w:r>
      <w:r>
        <w:rPr>
          <w:bCs/>
          <w:sz w:val="20"/>
          <w:szCs w:val="18"/>
        </w:rPr>
        <w:t xml:space="preserve"> </w:t>
      </w:r>
      <w:r w:rsidRPr="00A9205A">
        <w:rPr>
          <w:bCs/>
          <w:sz w:val="20"/>
          <w:szCs w:val="18"/>
        </w:rPr>
        <w:t xml:space="preserve">4. A insurgência trazida à lume busca apenas </w:t>
      </w:r>
      <w:proofErr w:type="spellStart"/>
      <w:r w:rsidRPr="00A9205A">
        <w:rPr>
          <w:bCs/>
          <w:sz w:val="20"/>
          <w:szCs w:val="18"/>
        </w:rPr>
        <w:t>revalorar</w:t>
      </w:r>
      <w:proofErr w:type="spellEnd"/>
      <w:r w:rsidRPr="00A9205A">
        <w:rPr>
          <w:bCs/>
          <w:sz w:val="20"/>
          <w:szCs w:val="18"/>
        </w:rPr>
        <w:t xml:space="preserve"> provas já amplamente examinadas na sentença e no acórdão proferido em sede de apelação. Não há prova nova capaz de alterar o julgamento, circunstância que inviabiliza o pedido nos termos do art. 621, inciso I, do Código de Processo Penal.</w:t>
      </w:r>
      <w:r>
        <w:rPr>
          <w:bCs/>
          <w:sz w:val="20"/>
          <w:szCs w:val="18"/>
        </w:rPr>
        <w:t xml:space="preserve"> </w:t>
      </w:r>
      <w:r w:rsidRPr="00A9205A">
        <w:rPr>
          <w:bCs/>
          <w:sz w:val="20"/>
          <w:szCs w:val="18"/>
        </w:rPr>
        <w:t>5. Eventuais dissensos subjetivos da defesa técnica em relação ao decreto condenatório não possuem o condão de motivar a revisão da condenação.</w:t>
      </w:r>
      <w:r>
        <w:rPr>
          <w:bCs/>
          <w:sz w:val="20"/>
          <w:szCs w:val="18"/>
        </w:rPr>
        <w:t xml:space="preserve"> </w:t>
      </w:r>
      <w:r w:rsidRPr="00A9205A">
        <w:rPr>
          <w:bCs/>
          <w:sz w:val="20"/>
          <w:szCs w:val="18"/>
        </w:rPr>
        <w:t>IV. DISPOSITIVO</w:t>
      </w:r>
      <w:r>
        <w:rPr>
          <w:bCs/>
          <w:sz w:val="20"/>
          <w:szCs w:val="18"/>
        </w:rPr>
        <w:t xml:space="preserve"> </w:t>
      </w:r>
      <w:r w:rsidRPr="00A9205A">
        <w:rPr>
          <w:bCs/>
          <w:sz w:val="20"/>
          <w:szCs w:val="18"/>
        </w:rPr>
        <w:t>6. Revisão criminal conhecida e julgada improcedente.</w:t>
      </w:r>
      <w:r>
        <w:rPr>
          <w:bCs/>
          <w:sz w:val="20"/>
          <w:szCs w:val="18"/>
        </w:rPr>
        <w:t xml:space="preserve"> (</w:t>
      </w:r>
      <w:proofErr w:type="spellStart"/>
      <w:r w:rsidRPr="00A9205A">
        <w:rPr>
          <w:bCs/>
          <w:sz w:val="20"/>
          <w:szCs w:val="18"/>
        </w:rPr>
        <w:t>TJPR</w:t>
      </w:r>
      <w:proofErr w:type="spellEnd"/>
      <w:r>
        <w:rPr>
          <w:bCs/>
          <w:sz w:val="20"/>
          <w:szCs w:val="18"/>
        </w:rPr>
        <w:t xml:space="preserve">. </w:t>
      </w:r>
      <w:r w:rsidRPr="00A9205A">
        <w:rPr>
          <w:bCs/>
          <w:sz w:val="20"/>
          <w:szCs w:val="18"/>
        </w:rPr>
        <w:t>4ª Câmara Criminal</w:t>
      </w:r>
      <w:r>
        <w:rPr>
          <w:bCs/>
          <w:sz w:val="20"/>
          <w:szCs w:val="18"/>
        </w:rPr>
        <w:t xml:space="preserve">. Relator: Desembargador </w:t>
      </w:r>
      <w:proofErr w:type="spellStart"/>
      <w:r>
        <w:rPr>
          <w:bCs/>
          <w:sz w:val="20"/>
          <w:szCs w:val="18"/>
        </w:rPr>
        <w:t>Antonio</w:t>
      </w:r>
      <w:proofErr w:type="spellEnd"/>
      <w:r>
        <w:rPr>
          <w:bCs/>
          <w:sz w:val="20"/>
          <w:szCs w:val="18"/>
        </w:rPr>
        <w:t xml:space="preserve"> Carlos Ribeiro Martins. </w:t>
      </w:r>
      <w:r w:rsidRPr="00A9205A">
        <w:rPr>
          <w:bCs/>
          <w:sz w:val="20"/>
          <w:szCs w:val="18"/>
        </w:rPr>
        <w:t>0050969-27.2025.8.16.0000</w:t>
      </w:r>
      <w:r>
        <w:rPr>
          <w:bCs/>
          <w:sz w:val="20"/>
          <w:szCs w:val="18"/>
        </w:rPr>
        <w:t xml:space="preserve">. </w:t>
      </w:r>
      <w:r w:rsidRPr="00A9205A">
        <w:rPr>
          <w:bCs/>
          <w:sz w:val="20"/>
          <w:szCs w:val="18"/>
        </w:rPr>
        <w:t>Palmeira</w:t>
      </w:r>
      <w:r>
        <w:rPr>
          <w:bCs/>
          <w:sz w:val="20"/>
          <w:szCs w:val="18"/>
        </w:rPr>
        <w:t>. Data de julgamento: 2-3-2026).</w:t>
      </w:r>
    </w:p>
    <w:p w14:paraId="7AD1A08A" w14:textId="77777777" w:rsidR="006F17D3" w:rsidRDefault="006F17D3" w:rsidP="00EB6FCD">
      <w:pPr>
        <w:pStyle w:val="PargrafodaLista"/>
        <w:ind w:left="0"/>
        <w:contextualSpacing w:val="0"/>
        <w:rPr>
          <w:bCs/>
        </w:rPr>
      </w:pPr>
    </w:p>
    <w:p w14:paraId="1493A255" w14:textId="6A6803D8" w:rsidR="00EB6FCD" w:rsidRDefault="00052171" w:rsidP="00EB6FCD">
      <w:pPr>
        <w:pStyle w:val="PargrafodaLista"/>
        <w:ind w:left="0"/>
        <w:contextualSpacing w:val="0"/>
        <w:rPr>
          <w:bCs/>
        </w:rPr>
      </w:pPr>
      <w:r w:rsidRPr="00EB6FCD">
        <w:rPr>
          <w:bCs/>
        </w:rPr>
        <w:t>Desta feita, inaplicável a revisão do julgado com base no Tema</w:t>
      </w:r>
      <w:r w:rsidR="006F17D3">
        <w:rPr>
          <w:bCs/>
        </w:rPr>
        <w:t xml:space="preserve"> Repetitivo</w:t>
      </w:r>
      <w:r w:rsidRPr="00EB6FCD">
        <w:rPr>
          <w:bCs/>
        </w:rPr>
        <w:t xml:space="preserve"> 1</w:t>
      </w:r>
      <w:r w:rsidR="006F17D3">
        <w:rPr>
          <w:bCs/>
        </w:rPr>
        <w:t>.</w:t>
      </w:r>
      <w:r w:rsidRPr="00EB6FCD">
        <w:rPr>
          <w:bCs/>
        </w:rPr>
        <w:t>139 do Superior Tribunal de Justiça, dada a clara distinção fática operada pelas evidências concretas que suportam o decreto condenatório.</w:t>
      </w:r>
    </w:p>
    <w:p w14:paraId="2D6A2AA6" w14:textId="42AFC2AF" w:rsidR="00741C71" w:rsidRDefault="00EB6FCD" w:rsidP="00EB6FCD">
      <w:pPr>
        <w:pStyle w:val="PargrafodaLista"/>
        <w:ind w:left="0"/>
        <w:contextualSpacing w:val="0"/>
        <w:rPr>
          <w:bCs/>
        </w:rPr>
      </w:pPr>
      <w:r w:rsidRPr="00EB6FCD">
        <w:rPr>
          <w:bCs/>
        </w:rPr>
        <w:t>Por decorrência lógica da manutenção d</w:t>
      </w:r>
      <w:r w:rsidR="006F17D3">
        <w:rPr>
          <w:bCs/>
        </w:rPr>
        <w:t>a condenação e</w:t>
      </w:r>
      <w:r w:rsidRPr="00EB6FCD">
        <w:rPr>
          <w:bCs/>
        </w:rPr>
        <w:t xml:space="preserve"> do não reconhecimento do tráfico privilegiado, a pena aplicada remanesce inalterada e incompatível com o requisito objetivo </w:t>
      </w:r>
      <w:r w:rsidR="00741C71">
        <w:rPr>
          <w:bCs/>
        </w:rPr>
        <w:t xml:space="preserve">do acordo de não persecução penal, </w:t>
      </w:r>
      <w:r w:rsidR="00E541F8">
        <w:rPr>
          <w:bCs/>
        </w:rPr>
        <w:t>aplicável para infrações penais com pena mínima cominada inferior a 4 (quatro) anos.</w:t>
      </w:r>
    </w:p>
    <w:p w14:paraId="69C20550" w14:textId="5E4120B5" w:rsidR="00EB6FCD" w:rsidRDefault="00C505CD" w:rsidP="00EB6FCD">
      <w:pPr>
        <w:pStyle w:val="PargrafodaLista"/>
        <w:ind w:left="0"/>
        <w:contextualSpacing w:val="0"/>
      </w:pPr>
      <w:r>
        <w:t>Afasta-se, pois, o repto.</w:t>
      </w:r>
    </w:p>
    <w:p w14:paraId="61FE98BC" w14:textId="77777777" w:rsidR="00C505CD" w:rsidRDefault="00C505CD" w:rsidP="00EB6FCD">
      <w:pPr>
        <w:pStyle w:val="PargrafodaLista"/>
        <w:ind w:left="0"/>
        <w:contextualSpacing w:val="0"/>
      </w:pPr>
    </w:p>
    <w:p w14:paraId="1F15A0EE" w14:textId="1BCB8535" w:rsidR="00EB6FCD" w:rsidRDefault="00052171" w:rsidP="00EB6FCD">
      <w:pPr>
        <w:pStyle w:val="PargrafodaLista"/>
        <w:ind w:left="0"/>
        <w:contextualSpacing w:val="0"/>
      </w:pPr>
      <w:proofErr w:type="spellStart"/>
      <w:r>
        <w:t>II.III</w:t>
      </w:r>
      <w:proofErr w:type="spellEnd"/>
      <w:r>
        <w:t xml:space="preserve"> – </w:t>
      </w:r>
      <w:r w:rsidR="00AA28DF">
        <w:t>DA CONCLUSÃO</w:t>
      </w:r>
    </w:p>
    <w:p w14:paraId="1A67A087" w14:textId="77777777" w:rsidR="00C505CD" w:rsidRDefault="00EB6FCD" w:rsidP="00EB6FCD">
      <w:pPr>
        <w:pStyle w:val="PargrafodaLista"/>
        <w:ind w:left="0"/>
        <w:contextualSpacing w:val="0"/>
        <w:rPr>
          <w:bCs/>
        </w:rPr>
      </w:pPr>
      <w:r w:rsidRPr="00EB6FCD">
        <w:rPr>
          <w:bCs/>
        </w:rPr>
        <w:t xml:space="preserve">Pela conjugação das premissas alinhavadas, a solução a ser adotada consiste em conhecer e julgar improcedente a revisão criminal ajuizada por Ralf </w:t>
      </w:r>
      <w:proofErr w:type="spellStart"/>
      <w:r w:rsidRPr="00EB6FCD">
        <w:rPr>
          <w:bCs/>
        </w:rPr>
        <w:t>Aueber</w:t>
      </w:r>
      <w:proofErr w:type="spellEnd"/>
      <w:r w:rsidRPr="00EB6FCD">
        <w:rPr>
          <w:bCs/>
        </w:rPr>
        <w:t xml:space="preserve"> de Oliveira Freitas.</w:t>
      </w:r>
    </w:p>
    <w:p w14:paraId="6788D18B" w14:textId="63CBBEE7" w:rsidR="00EB6FCD" w:rsidRPr="00EB6FCD" w:rsidRDefault="00EB6FCD" w:rsidP="00EB6FCD">
      <w:pPr>
        <w:pStyle w:val="PargrafodaLista"/>
        <w:ind w:left="0"/>
        <w:contextualSpacing w:val="0"/>
      </w:pPr>
      <w:r w:rsidRPr="00EB6FCD">
        <w:rPr>
          <w:bCs/>
        </w:rPr>
        <w:t>É como voto.</w:t>
      </w:r>
    </w:p>
    <w:p w14:paraId="316E59E6" w14:textId="77777777" w:rsidR="00AA28DF" w:rsidRDefault="00AA28DF" w:rsidP="00877419">
      <w:pPr>
        <w:pStyle w:val="PargrafodaLista"/>
        <w:ind w:left="0"/>
        <w:contextualSpacing w:val="0"/>
      </w:pPr>
    </w:p>
    <w:p w14:paraId="0CB74C78" w14:textId="77AD9D15" w:rsidR="00A93ADD" w:rsidRPr="00EB6FCD" w:rsidRDefault="00877419" w:rsidP="00EB6FCD">
      <w:pPr>
        <w:pStyle w:val="PargrafodaLista"/>
        <w:ind w:left="0"/>
        <w:contextualSpacing w:val="0"/>
        <w:rPr>
          <w:b/>
        </w:rPr>
      </w:pPr>
      <w:r>
        <w:rPr>
          <w:b/>
        </w:rPr>
        <w:t xml:space="preserve">III </w:t>
      </w:r>
      <w:r w:rsidR="00372AAB">
        <w:rPr>
          <w:b/>
        </w:rPr>
        <w:t xml:space="preserve">– </w:t>
      </w:r>
      <w:r>
        <w:rPr>
          <w:b/>
        </w:rPr>
        <w:t>DECISÃO</w:t>
      </w:r>
    </w:p>
    <w:sectPr w:rsidR="00A93ADD" w:rsidRPr="00EB6F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208C2"/>
    <w:multiLevelType w:val="multilevel"/>
    <w:tmpl w:val="7712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1"/>
  </w:num>
  <w:num w:numId="2" w16cid:durableId="164450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02B4D"/>
    <w:rsid w:val="00052171"/>
    <w:rsid w:val="0012359E"/>
    <w:rsid w:val="00146748"/>
    <w:rsid w:val="00165C47"/>
    <w:rsid w:val="00190F93"/>
    <w:rsid w:val="001C2D4C"/>
    <w:rsid w:val="00216232"/>
    <w:rsid w:val="002F5F53"/>
    <w:rsid w:val="003360AD"/>
    <w:rsid w:val="00372AAB"/>
    <w:rsid w:val="003B0568"/>
    <w:rsid w:val="0049224B"/>
    <w:rsid w:val="004A34EB"/>
    <w:rsid w:val="005046B5"/>
    <w:rsid w:val="00595119"/>
    <w:rsid w:val="005B4039"/>
    <w:rsid w:val="00672942"/>
    <w:rsid w:val="006E7762"/>
    <w:rsid w:val="006F17D3"/>
    <w:rsid w:val="00741C71"/>
    <w:rsid w:val="0074626A"/>
    <w:rsid w:val="00794062"/>
    <w:rsid w:val="007F1D99"/>
    <w:rsid w:val="00856A98"/>
    <w:rsid w:val="00877419"/>
    <w:rsid w:val="008D7926"/>
    <w:rsid w:val="00973737"/>
    <w:rsid w:val="009D0D3E"/>
    <w:rsid w:val="009E330F"/>
    <w:rsid w:val="00A35420"/>
    <w:rsid w:val="00A867A6"/>
    <w:rsid w:val="00A86AAB"/>
    <w:rsid w:val="00A93ADD"/>
    <w:rsid w:val="00A94B03"/>
    <w:rsid w:val="00AA28DF"/>
    <w:rsid w:val="00AA6069"/>
    <w:rsid w:val="00AE47D1"/>
    <w:rsid w:val="00B268BF"/>
    <w:rsid w:val="00BB7394"/>
    <w:rsid w:val="00BC64BE"/>
    <w:rsid w:val="00BF18ED"/>
    <w:rsid w:val="00C30D87"/>
    <w:rsid w:val="00C505CD"/>
    <w:rsid w:val="00C74ED5"/>
    <w:rsid w:val="00D37894"/>
    <w:rsid w:val="00D767F1"/>
    <w:rsid w:val="00DC37B4"/>
    <w:rsid w:val="00E541F8"/>
    <w:rsid w:val="00EA3C6B"/>
    <w:rsid w:val="00EB6FCD"/>
    <w:rsid w:val="00EF270E"/>
    <w:rsid w:val="00F92068"/>
    <w:rsid w:val="00FB332C"/>
    <w:rsid w:val="00FC650F"/>
    <w:rsid w:val="00FE0C12"/>
    <w:rsid w:val="00FF38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1097</Words>
  <Characters>6352</Characters>
  <Application>Microsoft Office Word</Application>
  <DocSecurity>0</DocSecurity>
  <Lines>124</Lines>
  <Paragraphs>39</Paragraphs>
  <ScaleCrop>false</ScaleCrop>
  <Company>Tribunal de Justiça do Estado do Paraná</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50</cp:revision>
  <cp:lastPrinted>2025-07-11T18:35:00Z</cp:lastPrinted>
  <dcterms:created xsi:type="dcterms:W3CDTF">2024-02-08T17:42:00Z</dcterms:created>
  <dcterms:modified xsi:type="dcterms:W3CDTF">2026-04-09T18:16:00Z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