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76F35" w14:textId="77777777" w:rsidR="000D7867" w:rsidRDefault="008930DA" w:rsidP="000D786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PROCESSUAL PENAL. RECURSO DE APELAÇÃO.</w:t>
      </w:r>
      <w:r w:rsidR="000D7867">
        <w:rPr>
          <w:rFonts w:ascii="Times New Roman" w:eastAsia="Times New Roman" w:hAnsi="Times New Roman" w:cs="Times New Roman"/>
          <w:b/>
          <w:sz w:val="24"/>
          <w:szCs w:val="24"/>
          <w:lang w:eastAsia="pt-BR"/>
        </w:rPr>
        <w:t xml:space="preserve"> ART.</w:t>
      </w:r>
      <w:r>
        <w:rPr>
          <w:rFonts w:ascii="Times New Roman" w:eastAsia="Times New Roman" w:hAnsi="Times New Roman" w:cs="Times New Roman"/>
          <w:b/>
          <w:sz w:val="24"/>
          <w:szCs w:val="24"/>
          <w:lang w:eastAsia="pt-BR"/>
        </w:rPr>
        <w:t xml:space="preserve"> 241-A</w:t>
      </w:r>
      <w:r w:rsidR="000D7867">
        <w:rPr>
          <w:rFonts w:ascii="Times New Roman" w:eastAsia="Times New Roman" w:hAnsi="Times New Roman" w:cs="Times New Roman"/>
          <w:b/>
          <w:sz w:val="24"/>
          <w:szCs w:val="24"/>
          <w:lang w:eastAsia="pt-BR"/>
        </w:rPr>
        <w:t>, ECA. DENÚNCIA GENÉRICA. TEMPO DO FATO. DESCRIÇÃO IMPRECISA CARENTE DE LASTRO FÁTICO. CRIME INSTANTÂNEO. NECESSIDADE DE INDICAÇÃO DO TEMPO DO CRIME. AUSÊNCIA DE PROVA DE REFERÊNCIA TEMPORAL. PREJUÍZO AO CONTRADITÓRIO E AMPLA DEFESA. ABSOLVIÇÃO. ART. 241-B, ECA. ARMAZENAMENTO DE CONTÉUDO PORNOGRÁFICO INFANTO-JUVENIL EM APARELHO CECULAR. PRISÃO EM FLAGRANTE. PROVA TESTEMUNHAL, FOTOGRAFIAS, VÍDEOS E AUTO DE CONSTATAÇÃO ELABORADO PELA AUTORIDADE POLICIAL. MATERIALIDADE COMPROVADA. DOSIMETRIA. QUANTIDADE ELEVADA DE ARQUIVOS. EXASPERAÇÃO PELAS CULPABILIDADE. CIRCUNSTÂNCIAS DO CRIME. FUNDAMENTAÇÃO INIDÔNEA. PENA REDIMENSIONADA. REGIME INICIAL ABERTO. PRISÃO PREVENTIVA REVOGADA DE OFÍCIO. RECURSO CONHECIDO E PARCIALMENTE PROVIDO.</w:t>
      </w:r>
    </w:p>
    <w:p w14:paraId="715C4803" w14:textId="5436848D" w:rsidR="000D7867" w:rsidRDefault="000D7867" w:rsidP="000D786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 A denúncia genérica, sem nenhuma referência temporal idônea, inviabiliza o exercício contraditório e da ampla defesa.</w:t>
      </w:r>
    </w:p>
    <w:p w14:paraId="71D505EC" w14:textId="22B3F04B" w:rsidR="008F0DE9" w:rsidRDefault="000D7867" w:rsidP="000D786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w:t>
      </w:r>
      <w:r w:rsidR="008F0DE9">
        <w:rPr>
          <w:rFonts w:ascii="Times New Roman" w:eastAsia="Times New Roman" w:hAnsi="Times New Roman" w:cs="Times New Roman"/>
          <w:b/>
          <w:sz w:val="24"/>
          <w:szCs w:val="24"/>
          <w:lang w:eastAsia="pt-BR"/>
        </w:rPr>
        <w:t xml:space="preserve"> Caracterizado o prejuízo, decorrente da inépcia da inicial acusatória, o processo se resolve pela absolvição do acusado, nos termos do artigo 386, inciso VII, do Código de Processo Penal.</w:t>
      </w:r>
    </w:p>
    <w:p w14:paraId="741D8CB5" w14:textId="77777777" w:rsidR="008F0DE9" w:rsidRDefault="008F0DE9" w:rsidP="000D786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3. Prescinde de laudo pericial a configuração da materialidade do crime previsto no artigo 241-B, do Estatuto da Criança e do Adolescente. Precedentes. </w:t>
      </w:r>
    </w:p>
    <w:p w14:paraId="3BD9E069" w14:textId="02B2B1F8" w:rsidR="000D7867" w:rsidRDefault="008F0DE9" w:rsidP="000D786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4.</w:t>
      </w:r>
      <w:r w:rsidR="000D7867">
        <w:rPr>
          <w:rFonts w:ascii="Times New Roman" w:eastAsia="Times New Roman" w:hAnsi="Times New Roman" w:cs="Times New Roman"/>
          <w:b/>
          <w:sz w:val="24"/>
          <w:szCs w:val="24"/>
          <w:lang w:eastAsia="pt-BR"/>
        </w:rPr>
        <w:t xml:space="preserve"> O </w:t>
      </w:r>
      <w:r w:rsidR="000D7867" w:rsidRPr="000D7867">
        <w:rPr>
          <w:rFonts w:ascii="Times New Roman" w:eastAsia="Times New Roman" w:hAnsi="Times New Roman" w:cs="Times New Roman"/>
          <w:b/>
          <w:sz w:val="24"/>
          <w:szCs w:val="24"/>
          <w:lang w:eastAsia="pt-BR"/>
        </w:rPr>
        <w:t>aumento da pena-base deve estar fundamentado em dados concretos extraídos da conduta imputada ao réu</w:t>
      </w:r>
      <w:r w:rsidR="000D7867">
        <w:rPr>
          <w:rFonts w:ascii="Times New Roman" w:eastAsia="Times New Roman" w:hAnsi="Times New Roman" w:cs="Times New Roman"/>
          <w:b/>
          <w:sz w:val="24"/>
          <w:szCs w:val="24"/>
          <w:lang w:eastAsia="pt-BR"/>
        </w:rPr>
        <w:t>.</w:t>
      </w:r>
    </w:p>
    <w:p w14:paraId="1C6235E3" w14:textId="3F4B0CC2" w:rsidR="008F0DE9" w:rsidRDefault="008F0DE9" w:rsidP="000D786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5. Constitui causa de revogação da prisão preventiva, em regra, a aplicação de pena privativa de liberdade em regime inicial aberto, mais brando que a própria medida cautelar.</w:t>
      </w:r>
    </w:p>
    <w:p w14:paraId="5C5F673D" w14:textId="72354878" w:rsidR="008F0DE9" w:rsidRDefault="008F0DE9" w:rsidP="000D786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6. Recurso conhecido e parcialmente provido.</w:t>
      </w:r>
    </w:p>
    <w:p w14:paraId="32CD260E" w14:textId="038C63B6" w:rsidR="00ED5920" w:rsidRDefault="008930DA" w:rsidP="000D7867">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 </w:t>
      </w:r>
      <w:bookmarkStart w:id="0" w:name="_GoBack"/>
      <w:bookmarkEnd w:id="0"/>
    </w:p>
    <w:p w14:paraId="702E0484" w14:textId="0339B9E3" w:rsidR="00D74F23" w:rsidRPr="00905DED"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905DED">
        <w:rPr>
          <w:rFonts w:ascii="Times New Roman" w:eastAsia="Times New Roman" w:hAnsi="Times New Roman" w:cs="Times New Roman"/>
          <w:b/>
          <w:sz w:val="24"/>
          <w:szCs w:val="24"/>
          <w:lang w:eastAsia="pt-BR"/>
        </w:rPr>
        <w:lastRenderedPageBreak/>
        <w:t>I – RELATÓRIO</w:t>
      </w:r>
    </w:p>
    <w:p w14:paraId="12F79EE4" w14:textId="47D25D68" w:rsidR="00905DED" w:rsidRDefault="00C0763E"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w:t>
      </w:r>
      <w:r w:rsidR="00905DED">
        <w:rPr>
          <w:rFonts w:ascii="Times New Roman" w:eastAsia="Times New Roman" w:hAnsi="Times New Roman" w:cs="Times New Roman"/>
          <w:sz w:val="24"/>
          <w:szCs w:val="24"/>
          <w:lang w:eastAsia="pt-BR"/>
        </w:rPr>
        <w:t xml:space="preserve"> de recurso de apelação interposto por Gilberto Gustavo da Silva, tendo como objeto sentença proferido juízo da Vara Criminal de Terra Rica, que julgou procedente pretensão punitiva estatal para condená-lo, pela prática dos crimes previstos nos artigos 241-A e 241-B, do Estatuto da Criança e do Adolescente, às penas de 6 (seis) anos, 1 (um) mês e 15 (quinze) dias de reclusão e ao pagamento de 211 (duzentos e onze) dias-multa, em regime inicial semiaberto (evento 198.1 – autos de origem).</w:t>
      </w:r>
    </w:p>
    <w:p w14:paraId="00044B2B" w14:textId="61FF4644" w:rsidR="00471C91" w:rsidRDefault="00905DED"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Eis, em síntese, as razões de inconformismo: a) inexiste certeza sobre o local de armazenamento dos arquivos</w:t>
      </w:r>
      <w:r w:rsidR="00886B2C">
        <w:rPr>
          <w:rFonts w:ascii="Times New Roman" w:eastAsia="Times New Roman" w:hAnsi="Times New Roman" w:cs="Times New Roman"/>
          <w:sz w:val="24"/>
          <w:szCs w:val="24"/>
          <w:lang w:eastAsia="pt-BR"/>
        </w:rPr>
        <w:t xml:space="preserve">, no disposto eletrônico do réu; b) o local dos arquivos é relevante porque se armazenados na lixeira do aparelho, não haveria comprovação de dolo; c) não é possível aferir a efetiva presença de menores de idade nos arquivos de conteúdo pornográfico; d) inexiste comprovação das circunstâncias de tempo do segundo fato, relativo à transmissão dos arquivos de conteúdo pornográfico infanto-juvenil; e) tratando-se de crimes que deixam vestígios, é indispensável a realização de exame pericial, cuja ausência configura nulidade; </w:t>
      </w:r>
      <w:r w:rsidR="00471C91">
        <w:rPr>
          <w:rFonts w:ascii="Times New Roman" w:eastAsia="Times New Roman" w:hAnsi="Times New Roman" w:cs="Times New Roman"/>
          <w:sz w:val="24"/>
          <w:szCs w:val="24"/>
          <w:lang w:eastAsia="pt-BR"/>
        </w:rPr>
        <w:t xml:space="preserve">f) a quantidade diminuta de arquivos não autoriza o incremento da pena-base; g) </w:t>
      </w:r>
      <w:r w:rsidR="00886B2C">
        <w:rPr>
          <w:rFonts w:ascii="Times New Roman" w:eastAsia="Times New Roman" w:hAnsi="Times New Roman" w:cs="Times New Roman"/>
          <w:sz w:val="24"/>
          <w:szCs w:val="24"/>
          <w:lang w:eastAsia="pt-BR"/>
        </w:rPr>
        <w:t>tratando-se de pequena quantidade de arquivos, incide a minorante prevista no artigo 241-B, § 1º, do Estatuto da Criança e do Adolescente;</w:t>
      </w:r>
      <w:r w:rsidR="00471C91">
        <w:rPr>
          <w:rFonts w:ascii="Times New Roman" w:eastAsia="Times New Roman" w:hAnsi="Times New Roman" w:cs="Times New Roman"/>
          <w:sz w:val="24"/>
          <w:szCs w:val="24"/>
          <w:lang w:eastAsia="pt-BR"/>
        </w:rPr>
        <w:t xml:space="preserve"> h) a qualidade dos atos sexuais retratados nos arquivos de vídeo não autoriza o incremento da pena-base na vertente da culpabilidade, porquanto considerada tal circunstância no âmbito da criminalização primária; i) não logrou a acusação identificar os interlocutores das conversas em que houve envio de arquivos de conteúdo pornográfico infanto-juvenil, o que desautoriza a incidência da agravante genérica do artigo 61, inciso II, alínea “h”, do Código Penal (evento 217.1 – autos de origem).</w:t>
      </w:r>
    </w:p>
    <w:p w14:paraId="4105B815" w14:textId="77777777" w:rsidR="00AC7465" w:rsidRDefault="00471C9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Nas contrarrazões, o Ministério Público argumentou estar suficientemente comprovada a materialidade dos crimes imputados ao </w:t>
      </w:r>
      <w:r w:rsidR="00AC7465">
        <w:rPr>
          <w:rFonts w:ascii="Times New Roman" w:eastAsia="Times New Roman" w:hAnsi="Times New Roman" w:cs="Times New Roman"/>
          <w:sz w:val="24"/>
          <w:szCs w:val="24"/>
          <w:lang w:eastAsia="pt-BR"/>
        </w:rPr>
        <w:t>acusado, bem como a correção da dosimetria das penas (evento 220.1 – autos de origem).</w:t>
      </w:r>
    </w:p>
    <w:p w14:paraId="3819C478" w14:textId="12723FFE" w:rsidR="00AC7465" w:rsidRDefault="00AC7465" w:rsidP="00AC746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pelo conhecimento e desprovimento do recurso (evento 14.1).</w:t>
      </w:r>
    </w:p>
    <w:p w14:paraId="440D9D29" w14:textId="263DBFBE" w:rsidR="00AC7465" w:rsidRDefault="00AC7465" w:rsidP="00AC746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11828C0D" w14:textId="77777777" w:rsidR="00AC7465" w:rsidRDefault="00AC7465"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584382B9"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AC7465">
        <w:rPr>
          <w:rFonts w:ascii="Times New Roman" w:eastAsia="Times New Roman" w:hAnsi="Times New Roman" w:cs="Times New Roman"/>
          <w:b/>
          <w:sz w:val="24"/>
          <w:szCs w:val="24"/>
          <w:lang w:eastAsia="pt-BR"/>
        </w:rPr>
        <w:lastRenderedPageBreak/>
        <w:t>II – VOTO E SUA FUNDAMENTAÇÃO</w:t>
      </w:r>
    </w:p>
    <w:p w14:paraId="30FACF4C" w14:textId="53132480" w:rsidR="00AC7465" w:rsidRPr="00AC7465" w:rsidRDefault="00AC7465" w:rsidP="00C0763E">
      <w:pPr>
        <w:spacing w:before="240" w:after="240" w:line="360" w:lineRule="auto"/>
        <w:ind w:firstLine="709"/>
        <w:jc w:val="both"/>
        <w:rPr>
          <w:rFonts w:ascii="Times New Roman" w:eastAsia="Times New Roman" w:hAnsi="Times New Roman" w:cs="Times New Roman"/>
          <w:sz w:val="24"/>
          <w:szCs w:val="24"/>
          <w:lang w:eastAsia="pt-BR"/>
        </w:rPr>
      </w:pPr>
      <w:r w:rsidRPr="00AC7465">
        <w:rPr>
          <w:rFonts w:ascii="Times New Roman" w:eastAsia="Times New Roman" w:hAnsi="Times New Roman" w:cs="Times New Roman"/>
          <w:sz w:val="24"/>
          <w:szCs w:val="24"/>
          <w:lang w:eastAsia="pt-BR"/>
        </w:rPr>
        <w:t>II.I – DO JUÍZO DE ADMISSIBILIDADE</w:t>
      </w:r>
    </w:p>
    <w:p w14:paraId="7F06E5BA" w14:textId="59BE7B50" w:rsidR="00AC7465" w:rsidRDefault="00AC7465"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requisitos de admissibilidade recursal, conhece-se do apelo interposto.</w:t>
      </w:r>
    </w:p>
    <w:p w14:paraId="0D348528" w14:textId="77777777" w:rsidR="006364CF" w:rsidRDefault="006364CF" w:rsidP="00D3271F">
      <w:pPr>
        <w:spacing w:before="240" w:after="240" w:line="360" w:lineRule="auto"/>
        <w:ind w:firstLine="709"/>
        <w:jc w:val="both"/>
        <w:rPr>
          <w:rFonts w:ascii="Times New Roman" w:eastAsia="Times New Roman" w:hAnsi="Times New Roman" w:cs="Times New Roman"/>
          <w:sz w:val="24"/>
          <w:szCs w:val="24"/>
          <w:lang w:eastAsia="pt-BR"/>
        </w:rPr>
      </w:pPr>
    </w:p>
    <w:p w14:paraId="7854E8CE" w14:textId="356F59FA" w:rsidR="00175121" w:rsidRDefault="00175121" w:rsidP="0017512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DO</w:t>
      </w:r>
      <w:r>
        <w:rPr>
          <w:rFonts w:ascii="Times New Roman" w:eastAsia="Times New Roman" w:hAnsi="Times New Roman" w:cs="Times New Roman"/>
          <w:sz w:val="24"/>
          <w:szCs w:val="24"/>
          <w:lang w:eastAsia="pt-BR"/>
        </w:rPr>
        <w:t xml:space="preserve"> CRIME DO</w:t>
      </w:r>
      <w:r>
        <w:rPr>
          <w:rFonts w:ascii="Times New Roman" w:eastAsia="Times New Roman" w:hAnsi="Times New Roman" w:cs="Times New Roman"/>
          <w:sz w:val="24"/>
          <w:szCs w:val="24"/>
          <w:lang w:eastAsia="pt-BR"/>
        </w:rPr>
        <w:t xml:space="preserve"> ARTIGO 241-A, </w:t>
      </w:r>
      <w:r>
        <w:rPr>
          <w:rFonts w:ascii="Times New Roman" w:eastAsia="Times New Roman" w:hAnsi="Times New Roman" w:cs="Times New Roman"/>
          <w:sz w:val="24"/>
          <w:szCs w:val="24"/>
          <w:lang w:eastAsia="pt-BR"/>
        </w:rPr>
        <w:t>DO ECA</w:t>
      </w:r>
    </w:p>
    <w:p w14:paraId="3D97AD23" w14:textId="77777777" w:rsidR="00175121" w:rsidRDefault="00175121" w:rsidP="0017512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Quanto ao crime previsto no artigo 241-A, do Estatuto da Criança e Adolescente, descrito no segundo fato da denúncia, o Ministério Público imputou ao acusado a prática seguinte conduta:</w:t>
      </w:r>
    </w:p>
    <w:p w14:paraId="7ED9F9A5" w14:textId="77777777" w:rsidR="00175121" w:rsidRPr="002479AA" w:rsidRDefault="00175121" w:rsidP="00175121">
      <w:pPr>
        <w:spacing w:before="600" w:after="600" w:line="360" w:lineRule="auto"/>
        <w:ind w:left="2268"/>
        <w:jc w:val="both"/>
        <w:rPr>
          <w:rFonts w:ascii="Times New Roman" w:eastAsia="Times New Roman" w:hAnsi="Times New Roman" w:cs="Times New Roman"/>
          <w:sz w:val="20"/>
          <w:szCs w:val="20"/>
          <w:lang w:eastAsia="pt-BR"/>
        </w:rPr>
      </w:pPr>
      <w:r w:rsidRPr="002479AA">
        <w:rPr>
          <w:rFonts w:ascii="Times New Roman" w:eastAsia="Times New Roman" w:hAnsi="Times New Roman" w:cs="Times New Roman"/>
          <w:sz w:val="20"/>
          <w:szCs w:val="20"/>
          <w:lang w:eastAsia="pt-BR"/>
        </w:rPr>
        <w:t>FATO 02</w:t>
      </w:r>
    </w:p>
    <w:p w14:paraId="0B4B184B" w14:textId="77777777" w:rsidR="00175121" w:rsidRPr="00774458" w:rsidRDefault="00175121" w:rsidP="00175121">
      <w:pPr>
        <w:spacing w:before="600" w:after="600" w:line="360" w:lineRule="auto"/>
        <w:ind w:left="2268"/>
        <w:jc w:val="both"/>
        <w:rPr>
          <w:rFonts w:ascii="Times New Roman" w:eastAsia="Times New Roman" w:hAnsi="Times New Roman" w:cs="Times New Roman"/>
          <w:sz w:val="20"/>
          <w:szCs w:val="20"/>
          <w:lang w:eastAsia="pt-BR"/>
        </w:rPr>
      </w:pPr>
      <w:r w:rsidRPr="002479AA">
        <w:rPr>
          <w:rFonts w:ascii="Times New Roman" w:eastAsia="Times New Roman" w:hAnsi="Times New Roman" w:cs="Times New Roman"/>
          <w:sz w:val="20"/>
          <w:szCs w:val="20"/>
          <w:lang w:eastAsia="pt-BR"/>
        </w:rPr>
        <w:t>Nas mesmas circunstâncias de tempo e de local acima descritas, no</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Município e Comarca de Terra Rica/PR, Policiais Civis, durante cumprimento de Mandado de Busca e Apreensão expedido nos autos de</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nº 0000385-08.2023.8.16.0167, constataram que o ora denunciado</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GILBERTO GUSTAVO DA SILVA, vulgo “INDIÃO”, agindo com</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consciência e vontade, ciente da ilicitude e da reprovabilidade de</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sua conduta, transmitiu, no ano de 2023, por meio de aplicativo de</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mensagens instalado em seu aparelho celular de uso pessoal, da</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marca Xiaomi, Redmi 10C, IMEI 1: 860223063644907 e IMEI 2:</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860223063644915, vinculado aos numerais (44) 99934-4535 e (44)</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99137-5499 (apreendido à seq. 1.12), à usuária identificada apenas</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como “Julia 9 anos”, vídeos contendo cenas de sexo explícito e</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pornográficas envolvendo crianças/adolescentes. E isso tudo</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conforme Boletim de Ocorrência de seq. 1.23, Auto de Exibição e</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Apreensão de seq. 1.12, Auto de Constatação Parcial de Conteúdo</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de Aparelho Celular de seq. 1.15 (página 5) c/c vídeos de seq. 1.21</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e 1.22, Auto de Prisão em Flagrant</w:t>
      </w:r>
      <w:r>
        <w:rPr>
          <w:rFonts w:ascii="Times New Roman" w:eastAsia="Times New Roman" w:hAnsi="Times New Roman" w:cs="Times New Roman"/>
          <w:sz w:val="20"/>
          <w:szCs w:val="20"/>
          <w:lang w:eastAsia="pt-BR"/>
        </w:rPr>
        <w:t xml:space="preserve">e de seq. 1.4, Cópia do Mandado </w:t>
      </w:r>
      <w:r w:rsidRPr="002479AA">
        <w:rPr>
          <w:rFonts w:ascii="Times New Roman" w:eastAsia="Times New Roman" w:hAnsi="Times New Roman" w:cs="Times New Roman"/>
          <w:sz w:val="20"/>
          <w:szCs w:val="20"/>
          <w:lang w:eastAsia="pt-BR"/>
        </w:rPr>
        <w:t>de Busca e Apreensão de seq. 1.24, e Termos de Declaração de</w:t>
      </w:r>
      <w:r>
        <w:rPr>
          <w:rFonts w:ascii="Times New Roman" w:eastAsia="Times New Roman" w:hAnsi="Times New Roman" w:cs="Times New Roman"/>
          <w:sz w:val="20"/>
          <w:szCs w:val="20"/>
          <w:lang w:eastAsia="pt-BR"/>
        </w:rPr>
        <w:t xml:space="preserve"> </w:t>
      </w:r>
      <w:r w:rsidRPr="002479AA">
        <w:rPr>
          <w:rFonts w:ascii="Times New Roman" w:eastAsia="Times New Roman" w:hAnsi="Times New Roman" w:cs="Times New Roman"/>
          <w:sz w:val="20"/>
          <w:szCs w:val="20"/>
          <w:lang w:eastAsia="pt-BR"/>
        </w:rPr>
        <w:t>seq. 1.6 e 1.8.</w:t>
      </w:r>
      <w:r w:rsidRPr="002479AA">
        <w:rPr>
          <w:rFonts w:ascii="Times New Roman" w:eastAsia="Times New Roman" w:hAnsi="Times New Roman" w:cs="Times New Roman"/>
          <w:sz w:val="20"/>
          <w:szCs w:val="20"/>
          <w:lang w:eastAsia="pt-BR"/>
        </w:rPr>
        <w:cr/>
        <w:t xml:space="preserve"> </w:t>
      </w:r>
      <w:r>
        <w:rPr>
          <w:rFonts w:ascii="Times New Roman" w:hAnsi="Times New Roman" w:cs="Times New Roman"/>
          <w:sz w:val="20"/>
          <w:szCs w:val="20"/>
        </w:rPr>
        <w:t>(evento 37.1 – autos de origem).</w:t>
      </w:r>
    </w:p>
    <w:p w14:paraId="58B0949B" w14:textId="77777777" w:rsidR="000D7867" w:rsidRDefault="00175121" w:rsidP="000D7867">
      <w:pPr>
        <w:spacing w:before="240" w:after="240" w:line="360" w:lineRule="auto"/>
        <w:ind w:firstLine="709"/>
        <w:jc w:val="both"/>
        <w:rPr>
          <w:rFonts w:ascii="Times New Roman" w:eastAsia="Times New Roman" w:hAnsi="Times New Roman" w:cs="Times New Roman"/>
          <w:i/>
          <w:sz w:val="24"/>
          <w:szCs w:val="24"/>
          <w:lang w:eastAsia="pt-BR"/>
        </w:rPr>
      </w:pPr>
      <w:r>
        <w:rPr>
          <w:rFonts w:ascii="Times New Roman" w:eastAsia="Times New Roman" w:hAnsi="Times New Roman" w:cs="Times New Roman"/>
          <w:sz w:val="24"/>
          <w:szCs w:val="24"/>
          <w:lang w:eastAsia="pt-BR"/>
        </w:rPr>
        <w:t xml:space="preserve">Como se pode, pois, observar, a imputação consiste na disseminação de arquivos de pornografia infanto-juvenil através do </w:t>
      </w:r>
      <w:r>
        <w:rPr>
          <w:rFonts w:ascii="Times New Roman" w:eastAsia="Times New Roman" w:hAnsi="Times New Roman" w:cs="Times New Roman"/>
          <w:i/>
          <w:sz w:val="24"/>
          <w:szCs w:val="24"/>
          <w:lang w:eastAsia="pt-BR"/>
        </w:rPr>
        <w:t>whatsap</w:t>
      </w:r>
      <w:r w:rsidR="000D7867">
        <w:rPr>
          <w:rFonts w:ascii="Times New Roman" w:eastAsia="Times New Roman" w:hAnsi="Times New Roman" w:cs="Times New Roman"/>
          <w:i/>
          <w:sz w:val="24"/>
          <w:szCs w:val="24"/>
          <w:lang w:eastAsia="pt-BR"/>
        </w:rPr>
        <w:t>p.</w:t>
      </w:r>
    </w:p>
    <w:p w14:paraId="43C54990" w14:textId="3BFA7B88" w:rsidR="00175121" w:rsidRPr="000D7867" w:rsidRDefault="000D7867" w:rsidP="000D7867">
      <w:pPr>
        <w:spacing w:before="240" w:after="240" w:line="360" w:lineRule="auto"/>
        <w:ind w:firstLine="709"/>
        <w:jc w:val="both"/>
        <w:rPr>
          <w:rFonts w:ascii="Times New Roman" w:eastAsia="Times New Roman" w:hAnsi="Times New Roman" w:cs="Times New Roman"/>
          <w:i/>
          <w:sz w:val="24"/>
          <w:szCs w:val="24"/>
          <w:lang w:eastAsia="pt-BR"/>
        </w:rPr>
      </w:pPr>
      <w:r>
        <w:rPr>
          <w:rFonts w:ascii="Times New Roman" w:eastAsia="Times New Roman" w:hAnsi="Times New Roman" w:cs="Times New Roman"/>
          <w:sz w:val="24"/>
          <w:szCs w:val="24"/>
          <w:lang w:eastAsia="pt-BR"/>
        </w:rPr>
        <w:lastRenderedPageBreak/>
        <w:t xml:space="preserve">Na </w:t>
      </w:r>
      <w:r w:rsidR="00175121">
        <w:rPr>
          <w:rFonts w:ascii="Times New Roman" w:eastAsia="Times New Roman" w:hAnsi="Times New Roman" w:cs="Times New Roman"/>
          <w:sz w:val="24"/>
          <w:szCs w:val="24"/>
          <w:lang w:eastAsia="pt-BR"/>
        </w:rPr>
        <w:t>esteira do argumentado pela defesa, a imputação delitiva apresenta referencial de tempo demasiadamente amplo e genérico, limitado à afirmação de que a conduta foi praticada no ano de 2023.</w:t>
      </w:r>
    </w:p>
    <w:p w14:paraId="02A3F135" w14:textId="77777777" w:rsidR="00175121" w:rsidRDefault="00175121" w:rsidP="0017512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Tal inferência temporal não consta de nenhum elemento de informação angariado durante a investigação. As imagens do aparelho celular, dando conta de conversas com envio dos arquivos pornográficos, carecem de informação de dia, mês e ano. Há, tão somente, registro de horário (eventos 1.16, 1.18 e 1.19).</w:t>
      </w:r>
    </w:p>
    <w:p w14:paraId="66693433" w14:textId="77777777" w:rsidR="00175121" w:rsidRDefault="00175121" w:rsidP="0017512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imprecisão na descrição fática representa gravíssimo prejuízo ao exercício da defesa e do contraditório, a caracterizar inépcia da denúncia.</w:t>
      </w:r>
    </w:p>
    <w:p w14:paraId="6D048056" w14:textId="77777777" w:rsidR="00175121" w:rsidRDefault="00175121" w:rsidP="0017512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Eis o posicionamento do Superior Tribunal de Justiça sobre os requisitos formais da denúncia ou queixa, em relação à descrição dos fatos:</w:t>
      </w:r>
    </w:p>
    <w:p w14:paraId="60BC6517" w14:textId="77777777" w:rsidR="00175121" w:rsidRPr="00175121" w:rsidRDefault="00175121" w:rsidP="00175121">
      <w:pPr>
        <w:spacing w:before="600" w:after="600" w:line="360" w:lineRule="auto"/>
        <w:ind w:left="2268"/>
        <w:jc w:val="both"/>
        <w:rPr>
          <w:rFonts w:ascii="Times New Roman" w:eastAsia="Times New Roman" w:hAnsi="Times New Roman" w:cs="Times New Roman"/>
          <w:sz w:val="20"/>
          <w:szCs w:val="24"/>
          <w:lang w:eastAsia="pt-BR"/>
        </w:rPr>
      </w:pPr>
      <w:r w:rsidRPr="00175121">
        <w:rPr>
          <w:rFonts w:ascii="Times New Roman" w:eastAsia="Times New Roman" w:hAnsi="Times New Roman" w:cs="Times New Roman"/>
          <w:sz w:val="20"/>
          <w:szCs w:val="24"/>
          <w:lang w:eastAsia="pt-BR"/>
        </w:rPr>
        <w:t xml:space="preserve">RECURSO ORDINÁRIO CONSTITUCIONAL EM HABEAS CORPUS. VIOLAÇÃO DE SIGILO FUNCIONAL, NA FORMA QUALIFICADA. TRANCAMENTO DO PROCESSO-CRIME. CONTRADIÇÃO NA DENÚNCIA QUE IMPEDE O DEVIDO EXERCÍCIO DO DIREITO DE DEFESA. INÉPCIA DA INICIAL ACUSATÓRIA. RECURSO PROVIDO. </w:t>
      </w:r>
      <w:r w:rsidRPr="00175121">
        <w:rPr>
          <w:rFonts w:ascii="Times New Roman" w:eastAsia="Times New Roman" w:hAnsi="Times New Roman" w:cs="Times New Roman"/>
          <w:b/>
          <w:sz w:val="20"/>
          <w:szCs w:val="24"/>
          <w:lang w:eastAsia="pt-BR"/>
        </w:rPr>
        <w:t>1. "Ocorre a inépcia da denúncia quando sua deficiência resultar em prejuízo ao exercício da ampla defesa do acusado, ante a ausência de descrição da conduta criminosa, da imputação de fatos determinados, ou quando da exposição circunstancial não resultar logicamente a conclusão" (STJ, APn 989/DF, Rel. Ministra NANCY ANDRIGHI, CORTE ESPECIAL, julgado em 16/02/2022, DJe 22/02/2022; sem grifos no original).</w:t>
      </w:r>
      <w:r w:rsidRPr="00175121">
        <w:rPr>
          <w:rFonts w:ascii="Times New Roman" w:eastAsia="Times New Roman" w:hAnsi="Times New Roman" w:cs="Times New Roman"/>
          <w:sz w:val="20"/>
          <w:szCs w:val="24"/>
          <w:lang w:eastAsia="pt-BR"/>
        </w:rPr>
        <w:t xml:space="preserve"> 2. Espécie na qual o Ministério Público Estadual atribui ao Réu, na denúncia, a suposta prática de apenas um ato, que não ocorreu na oportunidade narrada na peça, e está dissociado da imputação formulada pelo Parquet. A documentação dos autos esclarece inequivocamente, sem a necessidade de detida valoração das provas, que o fato ocorrido em 08/05/2013, aproximadamente às 19h25min, diz respeito tão somente ao horário de conversa telefônica entre terceiros (ou seja, em que o Recorrente não era nenhum dos interlocutores), na qual está ausente a descrição mínima de conduta perpetrada pelo Agente que corresponda ao crime previsto no art. 325, § 2.º, do Código Penal. 3. "Denúncias genéricas, que não descrevem os fatos na sua devida conformação, não se coadunam com os postulados básicos do Estado de Direito" (STF, HC 159.697, Rel. Ministro GILMAR MENDES, </w:t>
      </w:r>
      <w:r w:rsidRPr="00175121">
        <w:rPr>
          <w:rFonts w:ascii="Times New Roman" w:eastAsia="Times New Roman" w:hAnsi="Times New Roman" w:cs="Times New Roman"/>
          <w:sz w:val="20"/>
          <w:szCs w:val="24"/>
          <w:lang w:eastAsia="pt-BR"/>
        </w:rPr>
        <w:lastRenderedPageBreak/>
        <w:t>SEGUNDA TURMA, julgado em 15/05/2020, DJe 09/11/2020). 4. Revela-se inepta a denúncia que "narra fatos cuja constatação no tempo e no espaço demonstra, desde logo, a incompatibilidade de sua ocorrência (ou de um deles)" (in: PACELLI, Eugênio e FISCHER, Douglas. Código de Processo Penal e sua jurisprudência; 11.ª ed., São Paulo: Atlas, 2019, p. 99). 5. Hipótese de manifesta deficiência da peça acusatória, na qual a narrativa é incompleta e não há devida subsunção dos fatos, o que impede a adequada fruição das garantias constitucionais fundamentais do contraditório e da ampla defesa. Inocorrência de mero erro material, mas de vício que macula a exordial do Ministério Público Estadual. 6. Recurso provido para trancar o Processo-crime n. 0002771-54.2013.8.12.0011 em razão da inépcia da denúncia, sem prejuízo, todavia, do ocasional oferecimento de nova peça acusatória que observe integralmente os requisitos do art. 41 do Código de Processo Penal.</w:t>
      </w:r>
      <w:r>
        <w:rPr>
          <w:rFonts w:ascii="Times New Roman" w:eastAsia="Times New Roman" w:hAnsi="Times New Roman" w:cs="Times New Roman"/>
          <w:sz w:val="20"/>
          <w:szCs w:val="24"/>
          <w:lang w:eastAsia="pt-BR"/>
        </w:rPr>
        <w:t xml:space="preserve"> </w:t>
      </w:r>
      <w:r w:rsidRPr="00175121">
        <w:rPr>
          <w:rFonts w:ascii="Times New Roman" w:eastAsia="Times New Roman" w:hAnsi="Times New Roman" w:cs="Times New Roman"/>
          <w:sz w:val="20"/>
          <w:szCs w:val="24"/>
          <w:lang w:eastAsia="pt-BR"/>
        </w:rPr>
        <w:t>(STJ - RHC: 125366 MS 2020/0074919-2, Relator: Ministra LAURITA VAZ, Data de Julgamento: 22/03/2022, T6 - SEXTA TURMA, Data de Publicação: DJe 28/03/2022)</w:t>
      </w:r>
      <w:r>
        <w:rPr>
          <w:rFonts w:ascii="Times New Roman" w:eastAsia="Times New Roman" w:hAnsi="Times New Roman" w:cs="Times New Roman"/>
          <w:sz w:val="20"/>
          <w:szCs w:val="24"/>
          <w:lang w:eastAsia="pt-BR"/>
        </w:rPr>
        <w:t>.</w:t>
      </w:r>
    </w:p>
    <w:p w14:paraId="367F1B51" w14:textId="77777777" w:rsidR="00175121" w:rsidRDefault="00175121" w:rsidP="0017512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crime de armazenamento, descrito no primeiro fato, possui caráter permanente. A conduta se protrai no tempo. Assim, a mera constatação da presença dos ficheiros no celular do agente viabiliza a imputação.</w:t>
      </w:r>
    </w:p>
    <w:p w14:paraId="4547C4D9" w14:textId="77777777" w:rsidR="00175121" w:rsidRDefault="00175121" w:rsidP="0017512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outro lado, o crime de envio de arquivos possui caráter instantâneo, cuja consumação se exaure no momento da prática da conduta pelo agente. Nesse delito, figura indispensável o balizamento temporal da ação como forma do exercício do contraditório e da ampla defesa, tanto para fins de contabilização de prazo prescricional, quanto para ampliar o espectro defensivo.</w:t>
      </w:r>
    </w:p>
    <w:p w14:paraId="6D578B2D" w14:textId="77777777" w:rsidR="00175121" w:rsidRDefault="00175121" w:rsidP="0017512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Salienta-se, por oportuno, que genericidade da peça acusatória não decorre de limitação objetiva de produção probatória, circunstância passível de abrandar os requisitos formais. O aparelho poderia ser vistoriado, com vistas à obtenção dos dados não esclarecidos da acusação e, sobretudo, submetido à perícia.</w:t>
      </w:r>
    </w:p>
    <w:p w14:paraId="395E62C7" w14:textId="40AD143B" w:rsidR="00175121" w:rsidRDefault="00175121"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Nessas condições, impõe-se a absolvição do apelante, nos termos da norma inserta no artigo 386, inciso VII, do Código de Processo Penal.</w:t>
      </w:r>
    </w:p>
    <w:p w14:paraId="25252852" w14:textId="77777777" w:rsidR="00175121" w:rsidRDefault="00175121" w:rsidP="00D3271F">
      <w:pPr>
        <w:spacing w:before="240" w:after="240" w:line="360" w:lineRule="auto"/>
        <w:ind w:firstLine="709"/>
        <w:jc w:val="both"/>
        <w:rPr>
          <w:rFonts w:ascii="Times New Roman" w:eastAsia="Times New Roman" w:hAnsi="Times New Roman" w:cs="Times New Roman"/>
          <w:sz w:val="24"/>
          <w:szCs w:val="24"/>
          <w:lang w:eastAsia="pt-BR"/>
        </w:rPr>
      </w:pPr>
    </w:p>
    <w:p w14:paraId="008834B3" w14:textId="3C31A92C" w:rsidR="00AC7465" w:rsidRDefault="00AC7465"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II.</w:t>
      </w:r>
      <w:r w:rsidR="006364CF">
        <w:rPr>
          <w:rFonts w:ascii="Times New Roman" w:eastAsia="Times New Roman" w:hAnsi="Times New Roman" w:cs="Times New Roman"/>
          <w:sz w:val="24"/>
          <w:szCs w:val="24"/>
          <w:lang w:eastAsia="pt-BR"/>
        </w:rPr>
        <w:t>I</w:t>
      </w:r>
      <w:r w:rsidR="00175121">
        <w:rPr>
          <w:rFonts w:ascii="Times New Roman" w:eastAsia="Times New Roman" w:hAnsi="Times New Roman" w:cs="Times New Roman"/>
          <w:sz w:val="24"/>
          <w:szCs w:val="24"/>
          <w:lang w:eastAsia="pt-BR"/>
        </w:rPr>
        <w:t>I</w:t>
      </w:r>
      <w:r>
        <w:rPr>
          <w:rFonts w:ascii="Times New Roman" w:eastAsia="Times New Roman" w:hAnsi="Times New Roman" w:cs="Times New Roman"/>
          <w:sz w:val="24"/>
          <w:szCs w:val="24"/>
          <w:lang w:eastAsia="pt-BR"/>
        </w:rPr>
        <w:t>I – DO ARTIGO 241-B, DO ESTATUTO DA CRIANÇA E DO ADOLESCENTE</w:t>
      </w:r>
    </w:p>
    <w:p w14:paraId="0AF23C9A" w14:textId="5833D194" w:rsidR="00250234" w:rsidRDefault="00250234"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w:t>
      </w:r>
      <w:r w:rsidR="006364CF">
        <w:rPr>
          <w:rFonts w:ascii="Times New Roman" w:eastAsia="Times New Roman" w:hAnsi="Times New Roman" w:cs="Times New Roman"/>
          <w:sz w:val="24"/>
          <w:szCs w:val="24"/>
          <w:lang w:eastAsia="pt-BR"/>
        </w:rPr>
        <w:t>I</w:t>
      </w:r>
      <w:r w:rsidR="00175121">
        <w:rPr>
          <w:rFonts w:ascii="Times New Roman" w:eastAsia="Times New Roman" w:hAnsi="Times New Roman" w:cs="Times New Roman"/>
          <w:sz w:val="24"/>
          <w:szCs w:val="24"/>
          <w:lang w:eastAsia="pt-BR"/>
        </w:rPr>
        <w:t>I</w:t>
      </w:r>
      <w:r>
        <w:rPr>
          <w:rFonts w:ascii="Times New Roman" w:eastAsia="Times New Roman" w:hAnsi="Times New Roman" w:cs="Times New Roman"/>
          <w:sz w:val="24"/>
          <w:szCs w:val="24"/>
          <w:lang w:eastAsia="pt-BR"/>
        </w:rPr>
        <w:t xml:space="preserve">I.I – </w:t>
      </w:r>
      <w:r w:rsidR="009B26BE">
        <w:rPr>
          <w:rFonts w:ascii="Times New Roman" w:eastAsia="Times New Roman" w:hAnsi="Times New Roman" w:cs="Times New Roman"/>
          <w:sz w:val="24"/>
          <w:szCs w:val="24"/>
          <w:lang w:eastAsia="pt-BR"/>
        </w:rPr>
        <w:t>DA MATERIALIDADE DELITIVA</w:t>
      </w:r>
    </w:p>
    <w:p w14:paraId="15DF1D8C" w14:textId="0D66691B" w:rsidR="009B26BE" w:rsidRDefault="009B26BE"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despeito da pretensão recursal absolutória, a materialidade do crime do artigo 241-B, do Estatuto da Criança e do Adolescente, restou exaustivamente comprovada pelos depoimentos pessoais dos investigadores da polícia judiciária (eventos </w:t>
      </w:r>
      <w:r w:rsidR="008422A0">
        <w:rPr>
          <w:rFonts w:ascii="Times New Roman" w:eastAsia="Times New Roman" w:hAnsi="Times New Roman" w:cs="Times New Roman"/>
          <w:sz w:val="24"/>
          <w:szCs w:val="24"/>
          <w:lang w:eastAsia="pt-BR"/>
        </w:rPr>
        <w:t xml:space="preserve">161.1 e </w:t>
      </w:r>
      <w:r>
        <w:rPr>
          <w:rFonts w:ascii="Times New Roman" w:eastAsia="Times New Roman" w:hAnsi="Times New Roman" w:cs="Times New Roman"/>
          <w:sz w:val="24"/>
          <w:szCs w:val="24"/>
          <w:lang w:eastAsia="pt-BR"/>
        </w:rPr>
        <w:t>189.1</w:t>
      </w:r>
      <w:r w:rsidR="008422A0">
        <w:rPr>
          <w:rFonts w:ascii="Times New Roman" w:eastAsia="Times New Roman" w:hAnsi="Times New Roman" w:cs="Times New Roman"/>
          <w:sz w:val="24"/>
          <w:szCs w:val="24"/>
          <w:lang w:eastAsia="pt-BR"/>
        </w:rPr>
        <w:t xml:space="preserve"> – autos de origem</w:t>
      </w:r>
      <w:r>
        <w:rPr>
          <w:rFonts w:ascii="Times New Roman" w:eastAsia="Times New Roman" w:hAnsi="Times New Roman" w:cs="Times New Roman"/>
          <w:sz w:val="24"/>
          <w:szCs w:val="24"/>
          <w:lang w:eastAsia="pt-BR"/>
        </w:rPr>
        <w:t xml:space="preserve">), auto de constatação provisória do aparelho celular (evento </w:t>
      </w:r>
      <w:r w:rsidR="008422A0">
        <w:rPr>
          <w:rFonts w:ascii="Times New Roman" w:eastAsia="Times New Roman" w:hAnsi="Times New Roman" w:cs="Times New Roman"/>
          <w:sz w:val="24"/>
          <w:szCs w:val="24"/>
          <w:lang w:eastAsia="pt-BR"/>
        </w:rPr>
        <w:t>1.15</w:t>
      </w:r>
      <w:r>
        <w:rPr>
          <w:rFonts w:ascii="Times New Roman" w:eastAsia="Times New Roman" w:hAnsi="Times New Roman" w:cs="Times New Roman"/>
          <w:sz w:val="24"/>
          <w:szCs w:val="24"/>
          <w:lang w:eastAsia="pt-BR"/>
        </w:rPr>
        <w:t>) e das fotografias e vídeos do referido dispositivo eletrônico (evento</w:t>
      </w:r>
      <w:r w:rsidR="008422A0">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w:t>
      </w:r>
      <w:r w:rsidR="008422A0">
        <w:rPr>
          <w:rFonts w:ascii="Times New Roman" w:eastAsia="Times New Roman" w:hAnsi="Times New Roman" w:cs="Times New Roman"/>
          <w:sz w:val="24"/>
          <w:szCs w:val="24"/>
          <w:lang w:eastAsia="pt-BR"/>
        </w:rPr>
        <w:t>1.16 a 1.23</w:t>
      </w:r>
      <w:r>
        <w:rPr>
          <w:rFonts w:ascii="Times New Roman" w:eastAsia="Times New Roman" w:hAnsi="Times New Roman" w:cs="Times New Roman"/>
          <w:sz w:val="24"/>
          <w:szCs w:val="24"/>
          <w:lang w:eastAsia="pt-BR"/>
        </w:rPr>
        <w:t>).</w:t>
      </w:r>
    </w:p>
    <w:p w14:paraId="2CDAD97F" w14:textId="75D424C3" w:rsidR="008422A0" w:rsidRDefault="008422A0"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elementos de informação referidos permitem inferir a prática de conduta de armazenamento de arquivos </w:t>
      </w:r>
      <w:r w:rsidR="009065A6">
        <w:rPr>
          <w:rFonts w:ascii="Times New Roman" w:eastAsia="Times New Roman" w:hAnsi="Times New Roman" w:cs="Times New Roman"/>
          <w:sz w:val="24"/>
          <w:szCs w:val="24"/>
          <w:lang w:eastAsia="pt-BR"/>
        </w:rPr>
        <w:t>de evidente conteúdo pornográfico infanto-juvenil, os quais retratam inequívocas práticas sexuais explícitas.</w:t>
      </w:r>
    </w:p>
    <w:p w14:paraId="6693543C" w14:textId="6D089E0A" w:rsidR="009065A6" w:rsidRDefault="009065A6"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Entrementes, a constatação da condição de criança ou adolescente, ao contrário do invectivado pela defesa, prescinde de perícia técnica. A simples verificação dos traços infantis e da compleição física incipiente autoriza viabiliza a conclusão do envolvimento de menores de dezoito anos, nas práticas sexuais retratadas nos arquivos armazenados pelo agente.</w:t>
      </w:r>
    </w:p>
    <w:p w14:paraId="012E6C97" w14:textId="18F04045" w:rsidR="009065A6" w:rsidRDefault="009065A6"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Sobre o tema, o colendo Tribunal de Justiça do</w:t>
      </w:r>
      <w:r w:rsidR="002A449E">
        <w:rPr>
          <w:rFonts w:ascii="Times New Roman" w:eastAsia="Times New Roman" w:hAnsi="Times New Roman" w:cs="Times New Roman"/>
          <w:sz w:val="24"/>
          <w:szCs w:val="24"/>
          <w:lang w:eastAsia="pt-BR"/>
        </w:rPr>
        <w:t xml:space="preserve"> Estado do Paraná decidiu pela possibilidade de comprovação do crime em questão por declarações de testemunhas e auto de constatação com imagens:</w:t>
      </w:r>
    </w:p>
    <w:p w14:paraId="24819A47" w14:textId="23C378BA" w:rsidR="00077E9C" w:rsidRPr="00077E9C" w:rsidRDefault="00077E9C" w:rsidP="00077E9C">
      <w:pPr>
        <w:spacing w:before="600" w:after="600" w:line="360" w:lineRule="auto"/>
        <w:ind w:left="2268"/>
        <w:jc w:val="both"/>
        <w:rPr>
          <w:rFonts w:ascii="Times New Roman" w:eastAsia="Times New Roman" w:hAnsi="Times New Roman" w:cs="Times New Roman"/>
          <w:sz w:val="20"/>
          <w:szCs w:val="24"/>
          <w:lang w:eastAsia="pt-BR"/>
        </w:rPr>
      </w:pPr>
      <w:r>
        <w:rPr>
          <w:rFonts w:ascii="Times New Roman" w:eastAsia="Times New Roman" w:hAnsi="Times New Roman" w:cs="Times New Roman"/>
          <w:sz w:val="20"/>
          <w:szCs w:val="24"/>
          <w:lang w:eastAsia="pt-BR"/>
        </w:rPr>
        <w:t xml:space="preserve">APELAÇÃO CRIMINAL – ESTUPRO DE VULNERÁVEL E </w:t>
      </w:r>
      <w:r w:rsidRPr="00077E9C">
        <w:rPr>
          <w:rFonts w:ascii="Times New Roman" w:eastAsia="Times New Roman" w:hAnsi="Times New Roman" w:cs="Times New Roman"/>
          <w:sz w:val="20"/>
          <w:szCs w:val="24"/>
          <w:lang w:eastAsia="pt-BR"/>
        </w:rPr>
        <w:t xml:space="preserve">ARMAZENAMENTO DE PORNOGRAFIA INFANTIL – SENTENÇA </w:t>
      </w:r>
      <w:r>
        <w:rPr>
          <w:rFonts w:ascii="Times New Roman" w:eastAsia="Times New Roman" w:hAnsi="Times New Roman" w:cs="Times New Roman"/>
          <w:sz w:val="20"/>
          <w:szCs w:val="24"/>
          <w:lang w:eastAsia="pt-BR"/>
        </w:rPr>
        <w:t xml:space="preserve">CONDENATÓRIA – RECURSO DO RÉU – PLEITO ABSOLUTÓRIO POR INSUFICIÊNCIA PROBATÓRIA – NÃO ACOLHIMENTO – DELITO DE ARMAZENAMENTO DE PORNOGRAFIA INFANTIL – COMPROVAÇÃO POR DECLARAÇÕES TESTEMUNHAIS, AUTO DE CONSTATAÇÃO COM IMAGENS E CONFISSÃO DO ACUSADO </w:t>
      </w:r>
      <w:r w:rsidRPr="00077E9C">
        <w:rPr>
          <w:rFonts w:ascii="Times New Roman" w:eastAsia="Times New Roman" w:hAnsi="Times New Roman" w:cs="Times New Roman"/>
          <w:sz w:val="20"/>
          <w:szCs w:val="24"/>
          <w:lang w:eastAsia="pt-BR"/>
        </w:rPr>
        <w:t xml:space="preserve">– DELITO DE ESTUPRO DE VULNERÁVEL – MODIFICAÇÃO PARCIAL DO RELATO DA INFORMANTE QUE NÃO PREJUDICA ELEMENTOS ESSENCIAIS DEMONSTRATIVOS DO CRIME – EVIDÊNCIA DE QUE O ACUSADO INSERIU O PÊNIS NA BOCA DA FILHA DE 10 (DEZ) MESES, AO MENOS EM UMA OPORTUNIDADE –DECLARAÇÃO </w:t>
      </w:r>
      <w:r w:rsidRPr="00077E9C">
        <w:rPr>
          <w:rFonts w:ascii="Times New Roman" w:eastAsia="Times New Roman" w:hAnsi="Times New Roman" w:cs="Times New Roman"/>
          <w:sz w:val="20"/>
          <w:szCs w:val="24"/>
          <w:lang w:eastAsia="pt-BR"/>
        </w:rPr>
        <w:lastRenderedPageBreak/>
        <w:t xml:space="preserve">INCRIMINATÓRIA RATIFICADA EM JUÍZO POR TESTEMUNHAS </w:t>
      </w:r>
      <w:r>
        <w:rPr>
          <w:rFonts w:ascii="Times New Roman" w:eastAsia="Times New Roman" w:hAnsi="Times New Roman" w:cs="Times New Roman"/>
          <w:sz w:val="20"/>
          <w:szCs w:val="24"/>
          <w:lang w:eastAsia="pt-BR"/>
        </w:rPr>
        <w:t xml:space="preserve"> E INFORMANTES</w:t>
      </w:r>
      <w:r w:rsidRPr="00077E9C">
        <w:rPr>
          <w:rFonts w:ascii="Times New Roman" w:eastAsia="Times New Roman" w:hAnsi="Times New Roman" w:cs="Times New Roman"/>
          <w:sz w:val="20"/>
          <w:szCs w:val="24"/>
          <w:lang w:eastAsia="pt-BR"/>
        </w:rPr>
        <w:t xml:space="preserve"> – DEFESA DO DENUNCIADO QUE SE MOSTROU </w:t>
      </w:r>
      <w:r>
        <w:rPr>
          <w:rFonts w:ascii="Times New Roman" w:eastAsia="Times New Roman" w:hAnsi="Times New Roman" w:cs="Times New Roman"/>
          <w:sz w:val="20"/>
          <w:szCs w:val="24"/>
          <w:lang w:eastAsia="pt-BR"/>
        </w:rPr>
        <w:t xml:space="preserve">VAGA E INSUFICIENTE – </w:t>
      </w:r>
      <w:r w:rsidRPr="00077E9C">
        <w:rPr>
          <w:rFonts w:ascii="Times New Roman" w:eastAsia="Times New Roman" w:hAnsi="Times New Roman" w:cs="Times New Roman"/>
          <w:sz w:val="20"/>
          <w:szCs w:val="24"/>
          <w:lang w:eastAsia="pt-BR"/>
        </w:rPr>
        <w:t>SENTENÇ</w:t>
      </w:r>
      <w:r>
        <w:rPr>
          <w:rFonts w:ascii="Times New Roman" w:eastAsia="Times New Roman" w:hAnsi="Times New Roman" w:cs="Times New Roman"/>
          <w:sz w:val="20"/>
          <w:szCs w:val="24"/>
          <w:lang w:eastAsia="pt-BR"/>
        </w:rPr>
        <w:t xml:space="preserve">A CONDENATÓRIA MANTIDA – PEDIDO DE </w:t>
      </w:r>
      <w:r w:rsidRPr="00077E9C">
        <w:rPr>
          <w:rFonts w:ascii="Times New Roman" w:eastAsia="Times New Roman" w:hAnsi="Times New Roman" w:cs="Times New Roman"/>
          <w:sz w:val="20"/>
          <w:szCs w:val="24"/>
          <w:lang w:eastAsia="pt-BR"/>
        </w:rPr>
        <w:t xml:space="preserve">AFASTAMENTO DA AGRAVANTE PREVISTA NO ART. 226, </w:t>
      </w:r>
      <w:r>
        <w:rPr>
          <w:rFonts w:ascii="Times New Roman" w:eastAsia="Times New Roman" w:hAnsi="Times New Roman" w:cs="Times New Roman"/>
          <w:sz w:val="20"/>
          <w:szCs w:val="24"/>
          <w:lang w:eastAsia="pt-BR"/>
        </w:rPr>
        <w:t>II</w:t>
      </w:r>
      <w:r w:rsidRPr="00077E9C">
        <w:rPr>
          <w:rFonts w:ascii="Times New Roman" w:eastAsia="Times New Roman" w:hAnsi="Times New Roman" w:cs="Times New Roman"/>
          <w:sz w:val="20"/>
          <w:szCs w:val="24"/>
          <w:lang w:eastAsia="pt-BR"/>
        </w:rPr>
        <w:t>, DO CÓDIGO PENAL – IMPOSSIBILIDADE – PATERNIDADE DEVIDAMENTE COMPROVADA NOS AUTOS – REQUERIMENTO DE REDUÇÃO DOS DIAS-MULTA – NÃO ACOLHIMENTO – NATUREZA DE SANÇÃO</w:t>
      </w:r>
      <w:r>
        <w:rPr>
          <w:rFonts w:ascii="Times New Roman" w:eastAsia="Times New Roman" w:hAnsi="Times New Roman" w:cs="Times New Roman"/>
          <w:sz w:val="20"/>
          <w:szCs w:val="24"/>
          <w:lang w:eastAsia="pt-BR"/>
        </w:rPr>
        <w:t xml:space="preserve"> LEGAL QUE DEVE GUARDAR PROPORCIONALIDADE À PENA PRIVATIVA DE LIBERDADE APLICADA – DOSIMETRIA DA PENA INALTERADA </w:t>
      </w:r>
      <w:r w:rsidRPr="00077E9C">
        <w:rPr>
          <w:rFonts w:ascii="Times New Roman" w:eastAsia="Times New Roman" w:hAnsi="Times New Roman" w:cs="Times New Roman"/>
          <w:sz w:val="20"/>
          <w:szCs w:val="24"/>
          <w:lang w:eastAsia="pt-BR"/>
        </w:rPr>
        <w:t xml:space="preserve">– </w:t>
      </w:r>
      <w:r>
        <w:rPr>
          <w:rFonts w:ascii="Times New Roman" w:eastAsia="Times New Roman" w:hAnsi="Times New Roman" w:cs="Times New Roman"/>
          <w:sz w:val="20"/>
          <w:szCs w:val="24"/>
          <w:lang w:eastAsia="pt-BR"/>
        </w:rPr>
        <w:t>REGIME INICIAL FECHADO MANTIDO, DIANTE DO QUANTUM SANCIONATÓRIO TOTAL FIXADO – INTELIGÊNCIA DO ART.</w:t>
      </w:r>
      <w:r w:rsidRPr="00077E9C">
        <w:rPr>
          <w:rFonts w:ascii="Times New Roman" w:eastAsia="Times New Roman" w:hAnsi="Times New Roman" w:cs="Times New Roman"/>
          <w:sz w:val="20"/>
          <w:szCs w:val="24"/>
          <w:lang w:eastAsia="pt-BR"/>
        </w:rPr>
        <w:t xml:space="preserve"> 33, §2º, “</w:t>
      </w:r>
      <w:r>
        <w:rPr>
          <w:rFonts w:ascii="Times New Roman" w:eastAsia="Times New Roman" w:hAnsi="Times New Roman" w:cs="Times New Roman"/>
          <w:sz w:val="20"/>
          <w:szCs w:val="24"/>
          <w:lang w:eastAsia="pt-BR"/>
        </w:rPr>
        <w:t>A</w:t>
      </w:r>
      <w:r w:rsidRPr="00077E9C">
        <w:rPr>
          <w:rFonts w:ascii="Times New Roman" w:eastAsia="Times New Roman" w:hAnsi="Times New Roman" w:cs="Times New Roman"/>
          <w:sz w:val="20"/>
          <w:szCs w:val="24"/>
          <w:lang w:eastAsia="pt-BR"/>
        </w:rPr>
        <w:t>”,</w:t>
      </w:r>
      <w:r>
        <w:rPr>
          <w:rFonts w:ascii="Times New Roman" w:eastAsia="Times New Roman" w:hAnsi="Times New Roman" w:cs="Times New Roman"/>
          <w:sz w:val="20"/>
          <w:szCs w:val="24"/>
          <w:lang w:eastAsia="pt-BR"/>
        </w:rPr>
        <w:t xml:space="preserve"> DO CÓDIGO PENAL – RECURSO CONHECIDO E NÃO PROVIDO. </w:t>
      </w:r>
      <w:r w:rsidRPr="00077E9C">
        <w:rPr>
          <w:rFonts w:ascii="Times New Roman" w:eastAsia="Times New Roman" w:hAnsi="Times New Roman" w:cs="Times New Roman"/>
          <w:sz w:val="20"/>
          <w:szCs w:val="24"/>
          <w:lang w:eastAsia="pt-BR"/>
        </w:rPr>
        <w:t>(TJPR - 5ª Câmara Criminal - 0006335-17.2020.8.16.0130 - Paranavaí -  Rel.: DESEMBARGADOR LUIZ OSORIO MORAES PANZA -  J. 23.01.2021)</w:t>
      </w:r>
    </w:p>
    <w:p w14:paraId="152BA226" w14:textId="56F7B951" w:rsidR="002A449E" w:rsidRDefault="002A449E"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Consequência lógica é a dispensabilidade de análise pericial para fins de configuração da materialidade delitiva, aferível mediante simples contemplação do conteúdo dos arquivos.</w:t>
      </w:r>
    </w:p>
    <w:p w14:paraId="1D8C0A12" w14:textId="30FB8B40" w:rsidR="002A449E" w:rsidRDefault="002A449E" w:rsidP="002A44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Ademais, a indefinição do local de armazenamento dos arquivos, dentro do aparelho telefônico, não descaracteriza a configuração da materialidade e sequer possibilita eventual cogitação sobre ausência de dolo, por ausência de voluntariedade.</w:t>
      </w:r>
    </w:p>
    <w:p w14:paraId="4269AACA" w14:textId="34A9976E" w:rsidR="002A449E" w:rsidRDefault="002A449E" w:rsidP="002A44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Ao passo em que a armazenagem dos arquivos no dispositivo eletrônico demonstra a configuração do tipo de injusto em sua dimensão objetiva, o envio dos arquivos para terceiros, como forma de ilustrar preferenciais sexuais, evidencia a consciência e a vontade do agente, comprovando o correlato requisito de imputação subjetiva.</w:t>
      </w:r>
    </w:p>
    <w:p w14:paraId="3D19E959" w14:textId="7F6AE77D" w:rsidR="002A449E" w:rsidRDefault="002A449E" w:rsidP="002A44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Escorreita, portanto, a conclusão positiva sobre a prática, pelo réu, do delito tipificado do artigo 241-B, do Estatuto da Criança e do Adolescente.</w:t>
      </w:r>
    </w:p>
    <w:p w14:paraId="44DACFC6" w14:textId="77777777" w:rsidR="002A449E" w:rsidRDefault="002A449E" w:rsidP="002A449E">
      <w:pPr>
        <w:spacing w:before="240" w:after="240" w:line="360" w:lineRule="auto"/>
        <w:ind w:firstLine="709"/>
        <w:jc w:val="both"/>
        <w:rPr>
          <w:rFonts w:ascii="Times New Roman" w:eastAsia="Times New Roman" w:hAnsi="Times New Roman" w:cs="Times New Roman"/>
          <w:sz w:val="24"/>
          <w:szCs w:val="24"/>
          <w:lang w:eastAsia="pt-BR"/>
        </w:rPr>
      </w:pPr>
    </w:p>
    <w:p w14:paraId="1C7BD510" w14:textId="1C105788" w:rsidR="00AC7465" w:rsidRDefault="009B26BE"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w:t>
      </w:r>
      <w:r w:rsidR="00175121">
        <w:rPr>
          <w:rFonts w:ascii="Times New Roman" w:eastAsia="Times New Roman" w:hAnsi="Times New Roman" w:cs="Times New Roman"/>
          <w:sz w:val="24"/>
          <w:szCs w:val="24"/>
          <w:lang w:eastAsia="pt-BR"/>
        </w:rPr>
        <w:t>II</w:t>
      </w:r>
      <w:r>
        <w:rPr>
          <w:rFonts w:ascii="Times New Roman" w:eastAsia="Times New Roman" w:hAnsi="Times New Roman" w:cs="Times New Roman"/>
          <w:sz w:val="24"/>
          <w:szCs w:val="24"/>
          <w:lang w:eastAsia="pt-BR"/>
        </w:rPr>
        <w:t>.II – DA DOSIMETRIA</w:t>
      </w:r>
    </w:p>
    <w:p w14:paraId="4036FB60" w14:textId="5C705996" w:rsidR="002B74D2" w:rsidRDefault="002B74D2"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DA PRIMEIRA FASE</w:t>
      </w:r>
    </w:p>
    <w:p w14:paraId="74E14663" w14:textId="01562992" w:rsidR="00125130" w:rsidRDefault="002A449E" w:rsidP="002A44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Na primeira fase do processo dosimétrico, a pena-base foi exasperada </w:t>
      </w:r>
      <w:r w:rsidR="00125130">
        <w:rPr>
          <w:rFonts w:ascii="Times New Roman" w:eastAsia="Times New Roman" w:hAnsi="Times New Roman" w:cs="Times New Roman"/>
          <w:sz w:val="24"/>
          <w:szCs w:val="24"/>
          <w:lang w:eastAsia="pt-BR"/>
        </w:rPr>
        <w:t xml:space="preserve">na vertente da culpabilidade, </w:t>
      </w:r>
      <w:r>
        <w:rPr>
          <w:rFonts w:ascii="Times New Roman" w:eastAsia="Times New Roman" w:hAnsi="Times New Roman" w:cs="Times New Roman"/>
          <w:sz w:val="24"/>
          <w:szCs w:val="24"/>
          <w:lang w:eastAsia="pt-BR"/>
        </w:rPr>
        <w:t>sob fundamento de fartura de arquivos, de conteúdo sexu</w:t>
      </w:r>
      <w:r w:rsidR="00125130">
        <w:rPr>
          <w:rFonts w:ascii="Times New Roman" w:eastAsia="Times New Roman" w:hAnsi="Times New Roman" w:cs="Times New Roman"/>
          <w:sz w:val="24"/>
          <w:szCs w:val="24"/>
          <w:lang w:eastAsia="pt-BR"/>
        </w:rPr>
        <w:t>al infanto-juvenil explicito. As circunstâncias também foram valoradas negativamente, à razão de o agente manter conversas com crianças visando praticar atos sexuais semelhantes aos ilustrados nos arquivos que possuía.</w:t>
      </w:r>
    </w:p>
    <w:p w14:paraId="4F5C40C7" w14:textId="39F74A26" w:rsidR="00ED5920" w:rsidRDefault="00125130" w:rsidP="002A44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w:t>
      </w:r>
      <w:r w:rsidR="00ED5920">
        <w:rPr>
          <w:rFonts w:ascii="Times New Roman" w:eastAsia="Times New Roman" w:hAnsi="Times New Roman" w:cs="Times New Roman"/>
          <w:sz w:val="24"/>
          <w:szCs w:val="24"/>
          <w:lang w:eastAsia="pt-BR"/>
        </w:rPr>
        <w:t xml:space="preserve"> fundamento conducente ao aumento da pena-base na vertente da culpabilidade encontra-se lastreado em dados concretos dos autos. Com efeito, o auto de constatação, em cotejo com as imagens do celular do imputado, denota o arquivamento de pelo menos 28 (vinte e oito) ficheiros de conteúd</w:t>
      </w:r>
      <w:r w:rsidR="001418AC">
        <w:rPr>
          <w:rFonts w:ascii="Times New Roman" w:eastAsia="Times New Roman" w:hAnsi="Times New Roman" w:cs="Times New Roman"/>
          <w:sz w:val="24"/>
          <w:szCs w:val="24"/>
          <w:lang w:eastAsia="pt-BR"/>
        </w:rPr>
        <w:t>o pornográfico infanto-juvenil (eventos 1.15 a 1.22).</w:t>
      </w:r>
    </w:p>
    <w:p w14:paraId="60E92B29" w14:textId="00061B40" w:rsidR="00A25FD1" w:rsidRDefault="00A25FD1" w:rsidP="00A25FD1">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Trata-se de elemento concreto dos autos apto a ensejar maior reprovabilidade, traduzida em quantidade de pena, a autorizar o incremento da pena-base </w:t>
      </w:r>
      <w:r w:rsidR="001418AC">
        <w:rPr>
          <w:rFonts w:ascii="Times New Roman" w:eastAsia="Times New Roman" w:hAnsi="Times New Roman" w:cs="Times New Roman"/>
          <w:sz w:val="24"/>
          <w:szCs w:val="24"/>
          <w:lang w:eastAsia="pt-BR"/>
        </w:rPr>
        <w:t>e</w:t>
      </w:r>
      <w:r>
        <w:rPr>
          <w:rFonts w:ascii="Times New Roman" w:eastAsia="Times New Roman" w:hAnsi="Times New Roman" w:cs="Times New Roman"/>
          <w:sz w:val="24"/>
          <w:szCs w:val="24"/>
          <w:lang w:eastAsia="pt-BR"/>
        </w:rPr>
        <w:t xml:space="preserve"> materializar ao imperativo previsto no artigo 59, do Código Penal.</w:t>
      </w:r>
    </w:p>
    <w:p w14:paraId="68A32C14" w14:textId="5F8D08DA" w:rsidR="005D7016" w:rsidRDefault="005D7016" w:rsidP="005D701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respeito:</w:t>
      </w:r>
    </w:p>
    <w:p w14:paraId="05502126" w14:textId="686B8755" w:rsidR="005D7016" w:rsidRPr="005D7016" w:rsidRDefault="005D7016" w:rsidP="005D7016">
      <w:pPr>
        <w:spacing w:before="600" w:after="600" w:line="360" w:lineRule="auto"/>
        <w:ind w:left="2268"/>
        <w:jc w:val="both"/>
        <w:rPr>
          <w:rFonts w:ascii="Times New Roman" w:eastAsia="Times New Roman" w:hAnsi="Times New Roman" w:cs="Times New Roman"/>
          <w:sz w:val="20"/>
          <w:szCs w:val="24"/>
          <w:lang w:eastAsia="pt-BR"/>
        </w:rPr>
      </w:pPr>
      <w:r w:rsidRPr="005D7016">
        <w:rPr>
          <w:rFonts w:ascii="Times New Roman" w:eastAsia="Times New Roman" w:hAnsi="Times New Roman" w:cs="Times New Roman"/>
          <w:sz w:val="20"/>
          <w:szCs w:val="24"/>
          <w:lang w:eastAsia="pt-BR"/>
        </w:rPr>
        <w:t>APELAÇÃO CRIME - PEDOFILIA NA INTERNET - ART. 241-A E ART. 241-B (POR OITO VEZES), AMBOS DA LEI Nº 8.069/90 - SENTENÇA CONDENATÓRIA - INSURGÊNCIA DA DEFESA - DOSIMETRIA - PEDIDO DE AFASTAMENTO DA VETORIAL “CIRCUNSTÂNCIAS DO CRIME” - QUANTIDADE DE ARQUIVOS QUE JUSTIFICAM O INCREMENTO DA PENA - PRECEDENTES - RECONHECIMENTO DA ATENUANTE DA CONFISSÃO ESPONTÂNEA - IMPOSSIBILIDADE - INCULPADO QUE NEGOU A OCORRÊNCIA DO DELITO TAL COMO DESCRITO NA EXORDIAL ACUSATÓRIA - CONDENAÇÃO AMPARADA NAS PROVAS PERICIAL E ORAL - AFASTAMENTO DO CONCURSO FORMAL EM RELAÇÃO AO DELITO DO ART. 241-B DO ESTATUTO MENORISTA - CABIMENTO - CRIME FORMAL E PERMANENTE - OFENSA A UM BEM JURÍDICO E INEXISTÊNCIA DE DESÍGNIOS AUTÔNOMOS - REDUÇÃO DA PENA.RECURSO DE APELAÇÃO PARCIALMENTE PROVIDO.</w:t>
      </w:r>
      <w:r>
        <w:rPr>
          <w:rFonts w:ascii="Times New Roman" w:eastAsia="Times New Roman" w:hAnsi="Times New Roman" w:cs="Times New Roman"/>
          <w:sz w:val="20"/>
          <w:szCs w:val="24"/>
          <w:lang w:eastAsia="pt-BR"/>
        </w:rPr>
        <w:t xml:space="preserve"> </w:t>
      </w:r>
      <w:r w:rsidRPr="005D7016">
        <w:rPr>
          <w:rFonts w:ascii="Times New Roman" w:eastAsia="Times New Roman" w:hAnsi="Times New Roman" w:cs="Times New Roman"/>
          <w:sz w:val="20"/>
          <w:szCs w:val="24"/>
          <w:lang w:eastAsia="pt-BR"/>
        </w:rPr>
        <w:t>(TJPR - 3ª Câmara Criminal - 0020058-42.2020.8.16.0021 - Cascavel -  Rel.: DESEMBARGADOR GAMALIEL SEME SCAFF -  J. 17.05.2021)</w:t>
      </w:r>
    </w:p>
    <w:p w14:paraId="0FE96FC8" w14:textId="77777777" w:rsidR="00A25FD1" w:rsidRPr="00A25FD1" w:rsidRDefault="00ED5920" w:rsidP="00A25FD1">
      <w:pPr>
        <w:spacing w:before="240" w:after="240" w:line="360" w:lineRule="auto"/>
        <w:ind w:firstLine="709"/>
        <w:jc w:val="both"/>
        <w:rPr>
          <w:rFonts w:ascii="Times New Roman" w:eastAsia="Times New Roman" w:hAnsi="Times New Roman" w:cs="Times New Roman"/>
          <w:sz w:val="24"/>
          <w:szCs w:val="24"/>
          <w:lang w:eastAsia="pt-BR"/>
        </w:rPr>
      </w:pPr>
      <w:r w:rsidRPr="00A25FD1">
        <w:rPr>
          <w:rFonts w:ascii="Times New Roman" w:eastAsia="Times New Roman" w:hAnsi="Times New Roman" w:cs="Times New Roman"/>
          <w:sz w:val="24"/>
          <w:szCs w:val="24"/>
          <w:lang w:eastAsia="pt-BR"/>
        </w:rPr>
        <w:lastRenderedPageBreak/>
        <w:t>Outrossim, não é demais ressaltar que inexiste critério matemático legal para a aferição de aumento da pena-base, para cada circunstância judicial desfavorável, inserindo-se o tema na discricionariedade do magistrado sentenciante.</w:t>
      </w:r>
    </w:p>
    <w:p w14:paraId="270228B7" w14:textId="0ED4AC7A" w:rsidR="00ED5920" w:rsidRPr="00A25FD1" w:rsidRDefault="00ED5920" w:rsidP="00A25FD1">
      <w:pPr>
        <w:spacing w:before="240" w:after="240" w:line="360" w:lineRule="auto"/>
        <w:ind w:firstLine="709"/>
        <w:jc w:val="both"/>
        <w:rPr>
          <w:rFonts w:ascii="Times New Roman" w:eastAsia="Times New Roman" w:hAnsi="Times New Roman" w:cs="Times New Roman"/>
          <w:sz w:val="24"/>
          <w:szCs w:val="24"/>
          <w:lang w:eastAsia="pt-BR"/>
        </w:rPr>
      </w:pPr>
      <w:r w:rsidRPr="00A25FD1">
        <w:rPr>
          <w:rFonts w:ascii="Times New Roman" w:eastAsia="Times New Roman" w:hAnsi="Times New Roman" w:cs="Times New Roman"/>
          <w:sz w:val="24"/>
          <w:szCs w:val="24"/>
          <w:lang w:eastAsia="pt-BR"/>
        </w:rPr>
        <w:t>Neste sentido:</w:t>
      </w:r>
    </w:p>
    <w:p w14:paraId="18E0B539" w14:textId="77777777" w:rsidR="00ED5920" w:rsidRPr="00A25FD1" w:rsidRDefault="00ED5920" w:rsidP="00A25FD1">
      <w:pPr>
        <w:spacing w:before="600" w:after="600" w:line="360" w:lineRule="auto"/>
        <w:ind w:left="2268"/>
        <w:jc w:val="both"/>
        <w:rPr>
          <w:rFonts w:ascii="Times New Roman" w:hAnsi="Times New Roman" w:cs="Times New Roman"/>
          <w:sz w:val="20"/>
        </w:rPr>
      </w:pPr>
      <w:r w:rsidRPr="00A25FD1">
        <w:rPr>
          <w:rFonts w:ascii="Times New Roman" w:hAnsi="Times New Roman" w:cs="Times New Roman"/>
          <w:sz w:val="20"/>
        </w:rPr>
        <w:t>APELAÇÃO CRIMINAL. TRÁFICO DE DROGAS MAJORADO. ART. 33, CAPUT, C/C ART. 40, INCISO III, AMBOS DA LEI Nº 11.343/2006. SENTENÇA CONDENATÓRIA. RECURSO DA DEFESA. INSURGÊNCIA UNICAMENTE QUANTO À DOSIMETRIA. PEDIDO DE ALTERAÇÃO DA FRAÇÃO DE EXASPERAÇÃO DA PENA NA PRIMEIRA FASE DA DOSIMETRIA. IMPOSSIBILIDADE. INEXISTÊNCIA DE CRITÉRIO MATEMÁTICO. DOSIMETRIA QUE SE INSERE EM MARGEM DE DISCRICIONARIEDADE MOTIVADA DO JULGADOR. CRITÉRIO ADOTADO NA ORIGEM MAIS BENÉFICO QUE A EXASPERAÇÃO DE 1/10 (UM DÉCIMO) CONSIDERADO O INTERVALO ENTRE A PENA MÍNIMA E MÁXIMA ABSTRATAMENTE COMINADA AO DELITO. PEDIDO DE ELEVAÇÃO DA FRAÇÃO DE DIMINUIÇÃO DA PENA PELA PRESENÇA DA ATENUANTE DA CONFISSÃO ESPONTÂNEA. ACOLHIMENTO. REDUÇÃO ÍNFIMA APLICADA PELO JUÍZO DE ORIGEM. AUSÊNCIA DE FUNDAMENTAÇÃO IDÔNEA QUE JUSTIFIQUE A APLICAÇÃO DE FRAÇÃO INFERIOR A 1/6 (UM SEXTO). REPRIMENDA DEFINITIVA MODIFICADA. FIXADO O REGIME INICIAL SEMIABERTO. HONORÁRIOS ADVOCATÍCIOS FIXADOS PELA ATUAÇÃO DO DEFENSOR EM GRAU RECURSAL. RECURSO CONHECIDO E PARCIALMENTE PROVIDO. (TJPR - 3ª Câmara Criminal - 0002313-02.2020.8.16.0069 - Cianorte -  Rel.: DESEMBARGADOR MARIO NINI AZZOLINI -  J. 24.07.2023)</w:t>
      </w:r>
    </w:p>
    <w:p w14:paraId="7F94FCC8" w14:textId="77777777" w:rsidR="00ED5920" w:rsidRPr="00A25FD1" w:rsidRDefault="00ED5920" w:rsidP="00A25FD1">
      <w:pPr>
        <w:spacing w:before="600" w:after="600" w:line="360" w:lineRule="auto"/>
        <w:ind w:left="2268"/>
        <w:jc w:val="both"/>
        <w:rPr>
          <w:rFonts w:ascii="Times New Roman" w:hAnsi="Times New Roman" w:cs="Times New Roman"/>
          <w:sz w:val="20"/>
        </w:rPr>
      </w:pPr>
      <w:r w:rsidRPr="00A25FD1">
        <w:rPr>
          <w:rFonts w:ascii="Times New Roman" w:hAnsi="Times New Roman" w:cs="Times New Roman"/>
          <w:sz w:val="20"/>
        </w:rPr>
        <w:t xml:space="preserve">APELAÇÃO CRIME. ROUBO MAJORADO. ARTIGO 157, § 2º, VII, DO CÓDIGO PENAL. SENTENÇA CONDENATÓRIA. INSURGÊNCIA DO RÉU. PEDIDO DE JUSTIÇA GRATUITA. COMPETÊNCIA DO JUÍZO DA EXECUÇÃO. PLEITO PARA O RECONHECIMENTO DAS ATENUANTES DA MENORIDADE RELATIVA E CONFISSÃO ESPONTÂNEA. FALTA DE INTERESSE RECURSAL. CONCESSÃO PELO JUÍZO A QUO. NÃO CONHECIMENTO. PEDIDO DE DESCLASSIFICAÇÃO DO CRIME DE ROUBO MAJORADO PARA </w:t>
      </w:r>
      <w:r w:rsidRPr="00A25FD1">
        <w:rPr>
          <w:rFonts w:ascii="Times New Roman" w:hAnsi="Times New Roman" w:cs="Times New Roman"/>
          <w:sz w:val="20"/>
        </w:rPr>
        <w:lastRenderedPageBreak/>
        <w:t>FURTO PRIVILEGIADO. NÃO ACOLHIMENTO. AUTORIA E MATERIALIDADE DEVIDAMENTE DEMONSTRADAS. RELEVÂNCIA DOS DEPOIMENTOS DAS VÍTIMAS EM CRIMES PATRIMONIAIS. VÍTIMAS QUE SE SENTIRAM AMEAÇADAS. CRIME DE ROUBO CONFIGURADO. PLEITO PARA FIXAÇÃO DAS PENAS BASES NOS MÍNIMOS LEGAIS. IMPOSSIBILIDADE. EXASPERAÇÃO DEVIDAMENTE MOTIVADA PELO JUÍZO A QUO. DISCRICIONARIEDADE DO JUIZ SENTENCIANTE. MANUTENÇÃO DA PRISÃO PREVENTIVA. DEFERIDA A FIXAÇÃO DE HONORÁRIOS ADVOCATÍCIOS AO DEFENSOR DATIVO. RECURSO PARCIALMENTE CONHECIDO E, NA PARTE CONHECIDA, NÃO PROVIDO E, DE OFÍCIO, AFASTADA A MAJORANTE DO ARTIGO 157, § 2º, VII, DO CÓDIGO PENAL, COM A READEQUAÇÃO DA PENA DO RECORRENTE. (TJPR - 3ª Câmara Criminal - 0002566-26.2022.8.16.0196 - Curitiba -  Rel.: DESEMBARGADOR JOSÉ CARLOS DALACQUA -  J. 22.05.2023)</w:t>
      </w:r>
    </w:p>
    <w:p w14:paraId="0032871D" w14:textId="6CAE5740" w:rsidR="00A25FD1" w:rsidRDefault="00A25FD1" w:rsidP="00125130">
      <w:pPr>
        <w:spacing w:before="240" w:after="240" w:line="360" w:lineRule="auto"/>
        <w:ind w:firstLine="709"/>
        <w:jc w:val="both"/>
        <w:rPr>
          <w:rFonts w:ascii="Times New Roman" w:eastAsia="Times New Roman" w:hAnsi="Times New Roman" w:cs="Times New Roman"/>
          <w:sz w:val="24"/>
          <w:szCs w:val="24"/>
          <w:lang w:eastAsia="pt-BR"/>
        </w:rPr>
      </w:pPr>
      <w:r w:rsidRPr="00A25FD1">
        <w:rPr>
          <w:rFonts w:ascii="Times New Roman" w:eastAsia="Times New Roman" w:hAnsi="Times New Roman" w:cs="Times New Roman"/>
          <w:sz w:val="24"/>
          <w:szCs w:val="24"/>
          <w:lang w:eastAsia="pt-BR"/>
        </w:rPr>
        <w:t>Inexistindo, pois, efetiva demonstração de</w:t>
      </w:r>
      <w:r>
        <w:rPr>
          <w:rFonts w:ascii="Times New Roman" w:eastAsia="Times New Roman" w:hAnsi="Times New Roman" w:cs="Times New Roman"/>
          <w:sz w:val="24"/>
          <w:szCs w:val="24"/>
          <w:lang w:eastAsia="pt-BR"/>
        </w:rPr>
        <w:t xml:space="preserve"> carência de fundamento fático-jurídico correspondente ou</w:t>
      </w:r>
      <w:r w:rsidRPr="00A25FD1">
        <w:rPr>
          <w:rFonts w:ascii="Times New Roman" w:eastAsia="Times New Roman" w:hAnsi="Times New Roman" w:cs="Times New Roman"/>
          <w:sz w:val="24"/>
          <w:szCs w:val="24"/>
          <w:lang w:eastAsia="pt-BR"/>
        </w:rPr>
        <w:t xml:space="preserve"> desproporcionalidade</w:t>
      </w:r>
      <w:r>
        <w:rPr>
          <w:rFonts w:ascii="Times New Roman" w:eastAsia="Times New Roman" w:hAnsi="Times New Roman" w:cs="Times New Roman"/>
          <w:sz w:val="24"/>
          <w:szCs w:val="24"/>
          <w:lang w:eastAsia="pt-BR"/>
        </w:rPr>
        <w:t xml:space="preserve"> </w:t>
      </w:r>
      <w:r w:rsidRPr="00A25FD1">
        <w:rPr>
          <w:rFonts w:ascii="Times New Roman" w:eastAsia="Times New Roman" w:hAnsi="Times New Roman" w:cs="Times New Roman"/>
          <w:sz w:val="24"/>
          <w:szCs w:val="24"/>
          <w:lang w:eastAsia="pt-BR"/>
        </w:rPr>
        <w:t xml:space="preserve">do quanto de pena acrescentado </w:t>
      </w:r>
      <w:r>
        <w:rPr>
          <w:rFonts w:ascii="Times New Roman" w:eastAsia="Times New Roman" w:hAnsi="Times New Roman" w:cs="Times New Roman"/>
          <w:sz w:val="24"/>
          <w:szCs w:val="24"/>
          <w:lang w:eastAsia="pt-BR"/>
        </w:rPr>
        <w:t>na culpabilidade, mantém-se</w:t>
      </w:r>
      <w:r w:rsidR="001418AC">
        <w:rPr>
          <w:rFonts w:ascii="Times New Roman" w:eastAsia="Times New Roman" w:hAnsi="Times New Roman" w:cs="Times New Roman"/>
          <w:sz w:val="24"/>
          <w:szCs w:val="24"/>
          <w:lang w:eastAsia="pt-BR"/>
        </w:rPr>
        <w:t xml:space="preserve"> incólume, neste tópico, a sentença vergastada.</w:t>
      </w:r>
    </w:p>
    <w:p w14:paraId="1C1872A8" w14:textId="03F7E647" w:rsidR="001418AC" w:rsidRDefault="001418AC" w:rsidP="001418A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outro vértice, a</w:t>
      </w:r>
      <w:r w:rsidR="002B74D2">
        <w:rPr>
          <w:rFonts w:ascii="Times New Roman" w:eastAsia="Times New Roman" w:hAnsi="Times New Roman" w:cs="Times New Roman"/>
          <w:sz w:val="24"/>
          <w:szCs w:val="24"/>
          <w:lang w:eastAsia="pt-BR"/>
        </w:rPr>
        <w:t xml:space="preserve"> justificação da valoração </w:t>
      </w:r>
      <w:r w:rsidR="00067FA6">
        <w:rPr>
          <w:rFonts w:ascii="Times New Roman" w:eastAsia="Times New Roman" w:hAnsi="Times New Roman" w:cs="Times New Roman"/>
          <w:sz w:val="24"/>
          <w:szCs w:val="24"/>
          <w:lang w:eastAsia="pt-BR"/>
        </w:rPr>
        <w:t>negativa das circunstâncias</w:t>
      </w:r>
      <w:r>
        <w:rPr>
          <w:rFonts w:ascii="Times New Roman" w:eastAsia="Times New Roman" w:hAnsi="Times New Roman" w:cs="Times New Roman"/>
          <w:sz w:val="24"/>
          <w:szCs w:val="24"/>
          <w:lang w:eastAsia="pt-BR"/>
        </w:rPr>
        <w:t>, decorrente da manutenção de diálogos com crianças no intuito de manter relações sexuais, carece de lastro probatório idôneo.</w:t>
      </w:r>
    </w:p>
    <w:p w14:paraId="6E960E89" w14:textId="0DB889BF" w:rsidR="0062379D" w:rsidRDefault="00262669" w:rsidP="001418A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Não se comprovou, durante a instrução, </w:t>
      </w:r>
      <w:r w:rsidR="0062379D">
        <w:rPr>
          <w:rFonts w:ascii="Times New Roman" w:eastAsia="Times New Roman" w:hAnsi="Times New Roman" w:cs="Times New Roman"/>
          <w:sz w:val="24"/>
          <w:szCs w:val="24"/>
          <w:lang w:eastAsia="pt-BR"/>
        </w:rPr>
        <w:t>a efetiva identidade e idade do interlocutor das conversas em que o réu manifestou predileção sexual por crianças e o propôs fazê-lo.</w:t>
      </w:r>
    </w:p>
    <w:p w14:paraId="7B890E1E" w14:textId="65DCA576" w:rsidR="0062379D" w:rsidRDefault="0062379D" w:rsidP="001418A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Assim, ausente efetiva comprovação do pressuposto fático do incremento operado, impõe-se a reforma da sentença para afastar a valoração negativa das circunstâncias.</w:t>
      </w:r>
    </w:p>
    <w:p w14:paraId="497BE168" w14:textId="752D8943" w:rsidR="006554E0" w:rsidRDefault="002B74D2" w:rsidP="002A44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Como consequência,</w:t>
      </w:r>
      <w:r w:rsidR="006554E0">
        <w:rPr>
          <w:rFonts w:ascii="Times New Roman" w:eastAsia="Times New Roman" w:hAnsi="Times New Roman" w:cs="Times New Roman"/>
          <w:sz w:val="24"/>
          <w:szCs w:val="24"/>
          <w:lang w:eastAsia="pt-BR"/>
        </w:rPr>
        <w:t xml:space="preserve"> respeitando-se o critério aritmético adotado, </w:t>
      </w:r>
      <w:r>
        <w:rPr>
          <w:rFonts w:ascii="Times New Roman" w:eastAsia="Times New Roman" w:hAnsi="Times New Roman" w:cs="Times New Roman"/>
          <w:sz w:val="24"/>
          <w:szCs w:val="24"/>
          <w:lang w:eastAsia="pt-BR"/>
        </w:rPr>
        <w:t xml:space="preserve">redimensiona-se a pena-base para </w:t>
      </w:r>
      <w:r w:rsidR="006554E0">
        <w:rPr>
          <w:rFonts w:ascii="Times New Roman" w:eastAsia="Times New Roman" w:hAnsi="Times New Roman" w:cs="Times New Roman"/>
          <w:sz w:val="24"/>
          <w:szCs w:val="24"/>
          <w:lang w:eastAsia="pt-BR"/>
        </w:rPr>
        <w:t>1 (um) ano, 4 (quatro) meses e 15 (quinze) dias de reclusão e pagamento de 43 (quarenta e três) dias-multa.</w:t>
      </w:r>
    </w:p>
    <w:p w14:paraId="135D1D0F" w14:textId="4010BEDF" w:rsidR="002A449E" w:rsidRDefault="002A449E" w:rsidP="00D3271F">
      <w:pPr>
        <w:spacing w:before="240" w:after="240" w:line="360" w:lineRule="auto"/>
        <w:ind w:firstLine="709"/>
        <w:jc w:val="both"/>
        <w:rPr>
          <w:rFonts w:ascii="Times New Roman" w:eastAsia="Times New Roman" w:hAnsi="Times New Roman" w:cs="Times New Roman"/>
          <w:sz w:val="24"/>
          <w:szCs w:val="24"/>
          <w:lang w:eastAsia="pt-BR"/>
        </w:rPr>
      </w:pPr>
    </w:p>
    <w:p w14:paraId="5D7752A4" w14:textId="5D29C641" w:rsidR="00CE5EB8" w:rsidRDefault="00CE5EB8"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DA SEGUNDA FASE</w:t>
      </w:r>
    </w:p>
    <w:p w14:paraId="59842BCD" w14:textId="297AE854" w:rsidR="00CE5EB8" w:rsidRDefault="00CE5EB8" w:rsidP="00CE5EB8">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Pretende a defesa seja atenuada a pena do acusado em razão da confissão espontânea, nos termos do artigo 65, inciso II, alínea “d”, do Código Penal.</w:t>
      </w:r>
    </w:p>
    <w:p w14:paraId="3540B1B3" w14:textId="77777777" w:rsidR="00CE5EB8" w:rsidRDefault="00CE5EB8" w:rsidP="00CE5EB8">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seu interrogatório judicial, contudo, o agente não confessou a prática delitiva. Ao contrário, narrou ter recebido os arquivos de maneira indesejada e esquecido de excluí-los, em evidente pretensão de afastar a tipicidade subjetiva do tipo de injusto.</w:t>
      </w:r>
    </w:p>
    <w:p w14:paraId="1DD0ADC6" w14:textId="4EA5331F" w:rsidR="00B93CBF" w:rsidRDefault="00CE5EB8" w:rsidP="00B93CB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Não há, portanto, falar-se em atenuação pela confissão, porquanto não implementado o pressuposto fático correspondente.</w:t>
      </w:r>
    </w:p>
    <w:p w14:paraId="32A703DB" w14:textId="5DFD1BE9" w:rsidR="00B93CBF" w:rsidRDefault="00B93CBF" w:rsidP="00B93CB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Mantem-se, pois, inalterada a pena intermediária.</w:t>
      </w:r>
    </w:p>
    <w:p w14:paraId="47B551EE" w14:textId="77777777" w:rsidR="00CE5EB8" w:rsidRDefault="00CE5EB8" w:rsidP="00CE5EB8">
      <w:pPr>
        <w:spacing w:before="240" w:after="240" w:line="360" w:lineRule="auto"/>
        <w:ind w:firstLine="709"/>
        <w:jc w:val="both"/>
        <w:rPr>
          <w:rFonts w:ascii="Times New Roman" w:eastAsia="Times New Roman" w:hAnsi="Times New Roman" w:cs="Times New Roman"/>
          <w:sz w:val="24"/>
          <w:szCs w:val="24"/>
          <w:lang w:eastAsia="pt-BR"/>
        </w:rPr>
      </w:pPr>
    </w:p>
    <w:p w14:paraId="316E7750" w14:textId="5AFB2E43" w:rsidR="00CE5EB8" w:rsidRDefault="00CE5EB8" w:rsidP="00CE5EB8">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DA TERCEIRA FASE</w:t>
      </w:r>
    </w:p>
    <w:p w14:paraId="6B2FB4AE" w14:textId="4A481C34" w:rsidR="00CE5EB8" w:rsidRDefault="006554E0" w:rsidP="00CE5EB8">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 terceira fase, postula a defesa a aplicação da causa especial de diminuição prevista no artigo 241-B, § 1º, do Estatuto da Criança e do Adolescente, pela reduzida quantidade de arquivos.</w:t>
      </w:r>
    </w:p>
    <w:p w14:paraId="72613B45" w14:textId="3B08B306" w:rsidR="006554E0" w:rsidRDefault="006554E0" w:rsidP="00CE5EB8">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Considerando a evidência da presença de, pelo menos, 28 (vinte e oito),</w:t>
      </w:r>
      <w:r w:rsidR="005D7016">
        <w:rPr>
          <w:rFonts w:ascii="Times New Roman" w:eastAsia="Times New Roman" w:hAnsi="Times New Roman" w:cs="Times New Roman"/>
          <w:sz w:val="24"/>
          <w:szCs w:val="24"/>
          <w:lang w:eastAsia="pt-BR"/>
        </w:rPr>
        <w:t xml:space="preserve"> assumida como premissa para exasperação da pena-base, afasta-se, por consequência lógica, a pretensão </w:t>
      </w:r>
      <w:r>
        <w:rPr>
          <w:rFonts w:ascii="Times New Roman" w:eastAsia="Times New Roman" w:hAnsi="Times New Roman" w:cs="Times New Roman"/>
          <w:sz w:val="24"/>
          <w:szCs w:val="24"/>
          <w:lang w:eastAsia="pt-BR"/>
        </w:rPr>
        <w:t xml:space="preserve">de </w:t>
      </w:r>
      <w:r w:rsidR="005D7016">
        <w:rPr>
          <w:rFonts w:ascii="Times New Roman" w:eastAsia="Times New Roman" w:hAnsi="Times New Roman" w:cs="Times New Roman"/>
          <w:sz w:val="24"/>
          <w:szCs w:val="24"/>
          <w:lang w:eastAsia="pt-BR"/>
        </w:rPr>
        <w:t>aplicação do redutivo invocado</w:t>
      </w:r>
      <w:r>
        <w:rPr>
          <w:rFonts w:ascii="Times New Roman" w:eastAsia="Times New Roman" w:hAnsi="Times New Roman" w:cs="Times New Roman"/>
          <w:sz w:val="24"/>
          <w:szCs w:val="24"/>
          <w:lang w:eastAsia="pt-BR"/>
        </w:rPr>
        <w:t xml:space="preserve">, reservado às hipóteses de </w:t>
      </w:r>
      <w:r w:rsidR="005D7016">
        <w:rPr>
          <w:rFonts w:ascii="Times New Roman" w:eastAsia="Times New Roman" w:hAnsi="Times New Roman" w:cs="Times New Roman"/>
          <w:sz w:val="24"/>
          <w:szCs w:val="24"/>
          <w:lang w:eastAsia="pt-BR"/>
        </w:rPr>
        <w:t>ínfima</w:t>
      </w:r>
      <w:r>
        <w:rPr>
          <w:rFonts w:ascii="Times New Roman" w:eastAsia="Times New Roman" w:hAnsi="Times New Roman" w:cs="Times New Roman"/>
          <w:sz w:val="24"/>
          <w:szCs w:val="24"/>
          <w:lang w:eastAsia="pt-BR"/>
        </w:rPr>
        <w:t xml:space="preserve"> quantidade de material pornográfico.</w:t>
      </w:r>
    </w:p>
    <w:p w14:paraId="3401F36D" w14:textId="7B058375" w:rsidR="00CB7BA4" w:rsidRDefault="00B93CBF" w:rsidP="00CB7BA4">
      <w:pPr>
        <w:spacing w:before="240" w:after="240" w:line="360" w:lineRule="auto"/>
        <w:ind w:firstLine="709"/>
        <w:jc w:val="both"/>
        <w:rPr>
          <w:rFonts w:ascii="Times New Roman" w:eastAsia="Times New Roman" w:hAnsi="Times New Roman" w:cs="Times New Roman"/>
          <w:sz w:val="24"/>
          <w:szCs w:val="24"/>
          <w:lang w:eastAsia="pt-BR"/>
        </w:rPr>
      </w:pPr>
      <w:r w:rsidRPr="00B93CBF">
        <w:rPr>
          <w:rFonts w:ascii="Times New Roman" w:eastAsia="Times New Roman" w:hAnsi="Times New Roman" w:cs="Times New Roman"/>
          <w:sz w:val="24"/>
          <w:szCs w:val="24"/>
          <w:lang w:eastAsia="pt-BR"/>
        </w:rPr>
        <w:t>Resulta, portanto, a pena</w:t>
      </w:r>
      <w:r>
        <w:rPr>
          <w:rFonts w:ascii="Times New Roman" w:eastAsia="Times New Roman" w:hAnsi="Times New Roman" w:cs="Times New Roman"/>
          <w:sz w:val="24"/>
          <w:szCs w:val="24"/>
          <w:lang w:eastAsia="pt-BR"/>
        </w:rPr>
        <w:t xml:space="preserve"> definitiva em </w:t>
      </w:r>
      <w:r>
        <w:rPr>
          <w:rFonts w:ascii="Times New Roman" w:eastAsia="Times New Roman" w:hAnsi="Times New Roman" w:cs="Times New Roman"/>
          <w:sz w:val="24"/>
          <w:szCs w:val="24"/>
          <w:lang w:eastAsia="pt-BR"/>
        </w:rPr>
        <w:t>1 (um) ano, 4 (quatro) meses e 15 (quinze) dias de reclusão e pagamento de 43 (quarenta e três) dias-multa.</w:t>
      </w:r>
    </w:p>
    <w:p w14:paraId="1D91106C" w14:textId="77777777" w:rsidR="00CB7BA4" w:rsidRDefault="00CB7BA4" w:rsidP="00CB7BA4">
      <w:pPr>
        <w:spacing w:before="240" w:after="240" w:line="360" w:lineRule="auto"/>
        <w:ind w:firstLine="709"/>
        <w:jc w:val="both"/>
        <w:rPr>
          <w:rFonts w:ascii="Times New Roman" w:eastAsia="Times New Roman" w:hAnsi="Times New Roman" w:cs="Times New Roman"/>
          <w:sz w:val="24"/>
          <w:szCs w:val="24"/>
          <w:lang w:eastAsia="pt-BR"/>
        </w:rPr>
      </w:pPr>
    </w:p>
    <w:p w14:paraId="3F66C97C" w14:textId="147E10D6" w:rsidR="007A6AFA" w:rsidRDefault="00CB7BA4" w:rsidP="00CB7BA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w:t>
      </w:r>
      <w:r>
        <w:rPr>
          <w:rFonts w:ascii="Times New Roman" w:eastAsia="Times New Roman" w:hAnsi="Times New Roman" w:cs="Times New Roman"/>
          <w:sz w:val="24"/>
          <w:szCs w:val="24"/>
          <w:lang w:eastAsia="pt-BR"/>
        </w:rPr>
        <w:t>I</w:t>
      </w:r>
      <w:r>
        <w:rPr>
          <w:rFonts w:ascii="Times New Roman" w:eastAsia="Times New Roman" w:hAnsi="Times New Roman" w:cs="Times New Roman"/>
          <w:sz w:val="24"/>
          <w:szCs w:val="24"/>
          <w:lang w:eastAsia="pt-BR"/>
        </w:rPr>
        <w:t>.I</w:t>
      </w:r>
      <w:r>
        <w:rPr>
          <w:rFonts w:ascii="Times New Roman" w:eastAsia="Times New Roman" w:hAnsi="Times New Roman" w:cs="Times New Roman"/>
          <w:sz w:val="24"/>
          <w:szCs w:val="24"/>
          <w:lang w:eastAsia="pt-BR"/>
        </w:rPr>
        <w:t>I</w:t>
      </w:r>
      <w:r>
        <w:rPr>
          <w:rFonts w:ascii="Times New Roman" w:eastAsia="Times New Roman" w:hAnsi="Times New Roman" w:cs="Times New Roman"/>
          <w:sz w:val="24"/>
          <w:szCs w:val="24"/>
          <w:lang w:eastAsia="pt-BR"/>
        </w:rPr>
        <w:t>I –</w:t>
      </w:r>
      <w:r>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D</w:t>
      </w:r>
      <w:r w:rsidR="007A6AFA">
        <w:rPr>
          <w:rFonts w:ascii="Times New Roman" w:eastAsia="Times New Roman" w:hAnsi="Times New Roman" w:cs="Times New Roman"/>
          <w:sz w:val="24"/>
          <w:szCs w:val="24"/>
          <w:lang w:eastAsia="pt-BR"/>
        </w:rPr>
        <w:t>O REGIME INCIAL</w:t>
      </w:r>
    </w:p>
    <w:p w14:paraId="4358AD45" w14:textId="0590BE00" w:rsidR="007A6AFA" w:rsidRPr="007A6AFA" w:rsidRDefault="007A6AFA" w:rsidP="00CB7BA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Em razão do </w:t>
      </w:r>
      <w:r w:rsidRPr="007A6AFA">
        <w:rPr>
          <w:rFonts w:ascii="Times New Roman" w:eastAsia="Times New Roman" w:hAnsi="Times New Roman" w:cs="Times New Roman"/>
          <w:i/>
          <w:sz w:val="24"/>
          <w:szCs w:val="24"/>
          <w:lang w:eastAsia="pt-BR"/>
        </w:rPr>
        <w:t>quantum</w:t>
      </w:r>
      <w:r>
        <w:rPr>
          <w:rFonts w:ascii="Times New Roman" w:eastAsia="Times New Roman" w:hAnsi="Times New Roman" w:cs="Times New Roman"/>
          <w:i/>
          <w:sz w:val="24"/>
          <w:szCs w:val="24"/>
          <w:lang w:eastAsia="pt-BR"/>
        </w:rPr>
        <w:t xml:space="preserve"> </w:t>
      </w:r>
      <w:r>
        <w:rPr>
          <w:rFonts w:ascii="Times New Roman" w:eastAsia="Times New Roman" w:hAnsi="Times New Roman" w:cs="Times New Roman"/>
          <w:sz w:val="24"/>
          <w:szCs w:val="24"/>
          <w:lang w:eastAsia="pt-BR"/>
        </w:rPr>
        <w:t>de pena, fixa-se o regime inicial aberto, consoante previsto artigo 33, § 1º, alínea “c”, do Código Penal.</w:t>
      </w:r>
    </w:p>
    <w:p w14:paraId="0D6925DB" w14:textId="77777777" w:rsidR="007A6AFA" w:rsidRDefault="007A6AFA" w:rsidP="00CB7BA4">
      <w:pPr>
        <w:spacing w:before="240" w:after="240" w:line="360" w:lineRule="auto"/>
        <w:ind w:firstLine="709"/>
        <w:jc w:val="both"/>
        <w:rPr>
          <w:rFonts w:ascii="Times New Roman" w:eastAsia="Times New Roman" w:hAnsi="Times New Roman" w:cs="Times New Roman"/>
          <w:sz w:val="24"/>
          <w:szCs w:val="24"/>
          <w:lang w:eastAsia="pt-BR"/>
        </w:rPr>
      </w:pPr>
    </w:p>
    <w:p w14:paraId="367634CB" w14:textId="2233081A" w:rsidR="00CB7BA4" w:rsidRDefault="007A6AFA" w:rsidP="00CB7BA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II.III.IV – D</w:t>
      </w:r>
      <w:r w:rsidR="00CB7BA4">
        <w:rPr>
          <w:rFonts w:ascii="Times New Roman" w:eastAsia="Times New Roman" w:hAnsi="Times New Roman" w:cs="Times New Roman"/>
          <w:sz w:val="24"/>
          <w:szCs w:val="24"/>
          <w:lang w:eastAsia="pt-BR"/>
        </w:rPr>
        <w:t>A</w:t>
      </w:r>
      <w:r w:rsidR="00CB7BA4">
        <w:rPr>
          <w:rFonts w:ascii="Times New Roman" w:eastAsia="Times New Roman" w:hAnsi="Times New Roman" w:cs="Times New Roman"/>
          <w:sz w:val="24"/>
          <w:szCs w:val="24"/>
          <w:lang w:eastAsia="pt-BR"/>
        </w:rPr>
        <w:t xml:space="preserve"> SUBSTITUIÇÃO DA PENA</w:t>
      </w:r>
      <w:r>
        <w:rPr>
          <w:rFonts w:ascii="Times New Roman" w:eastAsia="Times New Roman" w:hAnsi="Times New Roman" w:cs="Times New Roman"/>
          <w:sz w:val="24"/>
          <w:szCs w:val="24"/>
          <w:lang w:eastAsia="pt-BR"/>
        </w:rPr>
        <w:t xml:space="preserve"> (CP, ART. 44)</w:t>
      </w:r>
    </w:p>
    <w:p w14:paraId="1ACA9EAC" w14:textId="5E269B39" w:rsidR="007A6AFA" w:rsidRDefault="007A6AFA" w:rsidP="00CB7BA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Ante valoração negativa da culpabilidade, nas circunstâncias judiciais, reputa-se não atendido do requisito previsto no artigo 44, inciso III, do Código Penal. </w:t>
      </w:r>
    </w:p>
    <w:p w14:paraId="267AC0C5" w14:textId="77777777" w:rsidR="007A6AFA" w:rsidRDefault="007A6AFA" w:rsidP="00CB7BA4">
      <w:pPr>
        <w:spacing w:before="240" w:after="240" w:line="360" w:lineRule="auto"/>
        <w:ind w:firstLine="709"/>
        <w:jc w:val="both"/>
        <w:rPr>
          <w:rFonts w:ascii="Times New Roman" w:eastAsia="Times New Roman" w:hAnsi="Times New Roman" w:cs="Times New Roman"/>
          <w:sz w:val="24"/>
          <w:szCs w:val="24"/>
          <w:lang w:eastAsia="pt-BR"/>
        </w:rPr>
      </w:pPr>
    </w:p>
    <w:p w14:paraId="21EDF422" w14:textId="70E1E987" w:rsidR="00CB7BA4" w:rsidRDefault="007A6AFA" w:rsidP="00CB7BA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II.III.V – DA SUSPENSÃO CONDICIONAL DA PENA (CP, ART. 77)</w:t>
      </w:r>
    </w:p>
    <w:p w14:paraId="19D88188" w14:textId="710083F3" w:rsidR="00CB7BA4" w:rsidRPr="00205B47" w:rsidRDefault="00205B47" w:rsidP="00B93CB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No mesmo sentido, a consideração negativa da culpabilidade, à razão da quantidade de arquivos de pornografia infanto-juvenil armazenados pelo acusado, inviabiliza a aplicação do </w:t>
      </w:r>
      <w:r>
        <w:rPr>
          <w:rFonts w:ascii="Times New Roman" w:eastAsia="Times New Roman" w:hAnsi="Times New Roman" w:cs="Times New Roman"/>
          <w:i/>
          <w:sz w:val="24"/>
          <w:szCs w:val="24"/>
          <w:lang w:eastAsia="pt-BR"/>
        </w:rPr>
        <w:t>sursis</w:t>
      </w:r>
      <w:r>
        <w:rPr>
          <w:rFonts w:ascii="Times New Roman" w:eastAsia="Times New Roman" w:hAnsi="Times New Roman" w:cs="Times New Roman"/>
          <w:sz w:val="24"/>
          <w:szCs w:val="24"/>
          <w:lang w:eastAsia="pt-BR"/>
        </w:rPr>
        <w:t>, consoante disposto no artigo 77, inciso II, do Código Penal.</w:t>
      </w:r>
    </w:p>
    <w:p w14:paraId="3DAAC9A7" w14:textId="3BD2E349" w:rsidR="002B74D2" w:rsidRDefault="002B74D2" w:rsidP="00D3271F">
      <w:pPr>
        <w:spacing w:before="240" w:after="240" w:line="360" w:lineRule="auto"/>
        <w:ind w:firstLine="709"/>
        <w:jc w:val="both"/>
        <w:rPr>
          <w:rFonts w:ascii="Times New Roman" w:eastAsia="Times New Roman" w:hAnsi="Times New Roman" w:cs="Times New Roman"/>
          <w:sz w:val="24"/>
          <w:szCs w:val="24"/>
          <w:lang w:eastAsia="pt-BR"/>
        </w:rPr>
      </w:pPr>
    </w:p>
    <w:p w14:paraId="305DA4BE" w14:textId="0DB31805" w:rsidR="00205B47" w:rsidRDefault="00205B47" w:rsidP="00205B4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II.III.IV – DA PRISÃO PREVENTIVA</w:t>
      </w:r>
    </w:p>
    <w:p w14:paraId="09FE2982" w14:textId="5791EE65" w:rsidR="008930DA" w:rsidRDefault="00205B47" w:rsidP="008930DA">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Como consequência da procedênci</w:t>
      </w:r>
      <w:r w:rsidR="008930DA">
        <w:rPr>
          <w:rFonts w:ascii="Times New Roman" w:eastAsia="Times New Roman" w:hAnsi="Times New Roman" w:cs="Times New Roman"/>
          <w:sz w:val="24"/>
          <w:szCs w:val="24"/>
          <w:lang w:eastAsia="pt-BR"/>
        </w:rPr>
        <w:t>a parcial do recurso defensivo e redefinição da pena e regime inicial de cumprimento para o aberto, impõe-se a imediata revogação da prisão preventiva do agente, com fulcro no artigo 316, do Código de Processo Penal, medida que acarreta imposição, de forma cautelar, de sanção mais gravosa que a própria pena.</w:t>
      </w:r>
    </w:p>
    <w:p w14:paraId="2E1991D2" w14:textId="01A84E94" w:rsidR="008930DA" w:rsidRDefault="008930DA" w:rsidP="00205B4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propósito:</w:t>
      </w:r>
    </w:p>
    <w:p w14:paraId="4A25328E" w14:textId="088EABC2" w:rsidR="008930DA" w:rsidRPr="008930DA" w:rsidRDefault="008930DA" w:rsidP="008930DA">
      <w:pPr>
        <w:spacing w:before="600" w:after="600" w:line="360" w:lineRule="auto"/>
        <w:ind w:left="2268"/>
        <w:jc w:val="both"/>
        <w:rPr>
          <w:rFonts w:ascii="Times New Roman" w:eastAsia="Times New Roman" w:hAnsi="Times New Roman" w:cs="Times New Roman"/>
          <w:sz w:val="20"/>
          <w:szCs w:val="24"/>
          <w:lang w:eastAsia="pt-BR"/>
        </w:rPr>
      </w:pPr>
      <w:r w:rsidRPr="008930DA">
        <w:rPr>
          <w:rFonts w:ascii="Times New Roman" w:eastAsia="Times New Roman" w:hAnsi="Times New Roman" w:cs="Times New Roman"/>
          <w:sz w:val="20"/>
          <w:szCs w:val="24"/>
          <w:lang w:eastAsia="pt-BR"/>
        </w:rPr>
        <w:t>HABEAS CORPUS – ATO INDIVIDUAL – ADEQUAÇÃO. O HABEAS CORPUS É ADEQUADO EM SE TRATANDO DE IMPUGNAÇÃO A ATO DE COLEGIADO OU INDIVIDUAL. PENA – CAUSA DE DIMINUIÇÃO – TRÁFICO DE ENTORPECENTES – ADEQUAÇÃO. AUSENTE DEMONSTRAÇÃO DE DEDICAÇÃO DO PACIENTE A ATIVIDADES CRIMINOSAS, SURGE ADEQUADA A OBSERVÂNCIA DA CAUSA DE DIMINUIÇÃO DE PENA PREVISTA NO ARTIGO 33, § 4º, DA LEI Nº 11.343/2006. PRISÃO PREVENTIVA – FUNDAMENTO – TÍTULO CONDENATÓRIO – REGIME SEMIABERTO – INCOMPATIBILIDADE. A PREVISÃO DO REGIME SEMIABERTO PARA O CUMPRIMENTO DA PENA, MOSTRA-SE INCOMPATÍVEL COM A NEGATIVA DO DIREITO DE RECORRER EM LIBERDADE, NO QUE A MANUTENÇÃO DA CUSTÓDIA PREVENTIVA, CUJO CUMPRIMENTO DÁ-SE NO FECHADO, IMPLICA A IMPOSIÇÃO, DE FORMA CAUTELAR, DE SANÇÃO MAIS GRAVOSA DO QUE A DO TÍTU</w:t>
      </w:r>
      <w:r w:rsidRPr="008930DA">
        <w:rPr>
          <w:rFonts w:ascii="Times New Roman" w:eastAsia="Times New Roman" w:hAnsi="Times New Roman" w:cs="Times New Roman"/>
          <w:sz w:val="20"/>
          <w:szCs w:val="24"/>
          <w:lang w:eastAsia="pt-BR"/>
        </w:rPr>
        <w:t xml:space="preserve">LO CONDENATÓRIO. </w:t>
      </w:r>
      <w:r w:rsidRPr="008930DA">
        <w:rPr>
          <w:rFonts w:ascii="Times New Roman" w:eastAsia="Times New Roman" w:hAnsi="Times New Roman" w:cs="Times New Roman"/>
          <w:sz w:val="20"/>
          <w:szCs w:val="24"/>
          <w:lang w:eastAsia="pt-BR"/>
        </w:rPr>
        <w:lastRenderedPageBreak/>
        <w:t>(</w:t>
      </w:r>
      <w:r w:rsidRPr="008930DA">
        <w:rPr>
          <w:rFonts w:ascii="Times New Roman" w:eastAsia="Times New Roman" w:hAnsi="Times New Roman" w:cs="Times New Roman"/>
          <w:sz w:val="20"/>
          <w:szCs w:val="24"/>
          <w:lang w:eastAsia="pt-BR"/>
        </w:rPr>
        <w:t>HC 180</w:t>
      </w:r>
      <w:r>
        <w:rPr>
          <w:rFonts w:ascii="Times New Roman" w:eastAsia="Times New Roman" w:hAnsi="Times New Roman" w:cs="Times New Roman"/>
          <w:sz w:val="20"/>
          <w:szCs w:val="24"/>
          <w:lang w:eastAsia="pt-BR"/>
        </w:rPr>
        <w:t>.</w:t>
      </w:r>
      <w:r w:rsidRPr="008930DA">
        <w:rPr>
          <w:rFonts w:ascii="Times New Roman" w:eastAsia="Times New Roman" w:hAnsi="Times New Roman" w:cs="Times New Roman"/>
          <w:sz w:val="20"/>
          <w:szCs w:val="24"/>
          <w:lang w:eastAsia="pt-BR"/>
        </w:rPr>
        <w:t>016 , Relator (a): MARCO AURÉLIO, Primeira Turma, julgado em 29/05/2020, PROCESSO ELETRÔNICO DJe-155 DIVULG 19-06-2020 PUBLIC 22-06-2020)</w:t>
      </w:r>
    </w:p>
    <w:p w14:paraId="65725345" w14:textId="040EE3F2" w:rsidR="008930DA" w:rsidRDefault="008930DA" w:rsidP="008930DA">
      <w:pPr>
        <w:spacing w:before="240" w:after="240" w:line="360" w:lineRule="auto"/>
        <w:ind w:firstLine="709"/>
        <w:jc w:val="both"/>
        <w:rPr>
          <w:rFonts w:ascii="Times New Roman" w:eastAsia="Times New Roman" w:hAnsi="Times New Roman" w:cs="Times New Roman"/>
          <w:sz w:val="24"/>
          <w:szCs w:val="24"/>
          <w:lang w:eastAsia="pt-BR"/>
        </w:rPr>
      </w:pPr>
      <w:r w:rsidRPr="008930DA">
        <w:rPr>
          <w:rFonts w:ascii="Times New Roman" w:eastAsia="Times New Roman" w:hAnsi="Times New Roman" w:cs="Times New Roman"/>
          <w:sz w:val="24"/>
          <w:szCs w:val="24"/>
          <w:lang w:eastAsia="pt-BR"/>
        </w:rPr>
        <w:t xml:space="preserve">Defronte a fixação do regime prisional </w:t>
      </w:r>
      <w:r>
        <w:rPr>
          <w:rFonts w:ascii="Times New Roman" w:eastAsia="Times New Roman" w:hAnsi="Times New Roman" w:cs="Times New Roman"/>
          <w:sz w:val="24"/>
          <w:szCs w:val="24"/>
          <w:lang w:eastAsia="pt-BR"/>
        </w:rPr>
        <w:t>aberto</w:t>
      </w:r>
      <w:r w:rsidRPr="008930DA">
        <w:rPr>
          <w:rFonts w:ascii="Times New Roman" w:eastAsia="Times New Roman" w:hAnsi="Times New Roman" w:cs="Times New Roman"/>
          <w:sz w:val="24"/>
          <w:szCs w:val="24"/>
          <w:lang w:eastAsia="pt-BR"/>
        </w:rPr>
        <w:t xml:space="preserve"> e a sua incompatibilidade com a manutenção da prisão preventiva</w:t>
      </w:r>
      <w:r>
        <w:rPr>
          <w:rFonts w:ascii="Times New Roman" w:eastAsia="Times New Roman" w:hAnsi="Times New Roman" w:cs="Times New Roman"/>
          <w:sz w:val="24"/>
          <w:szCs w:val="24"/>
          <w:lang w:eastAsia="pt-BR"/>
        </w:rPr>
        <w:t xml:space="preserve">, determina-se a expedição de alvará de soltura, pelo juízo de origem, se o imputado não estiver preso por outro motivo. </w:t>
      </w:r>
    </w:p>
    <w:p w14:paraId="25B3194A" w14:textId="77777777" w:rsidR="00205B47" w:rsidRDefault="00205B47" w:rsidP="00D3271F">
      <w:pPr>
        <w:spacing w:before="240" w:after="240" w:line="360" w:lineRule="auto"/>
        <w:ind w:firstLine="709"/>
        <w:jc w:val="both"/>
        <w:rPr>
          <w:rFonts w:ascii="Times New Roman" w:eastAsia="Times New Roman" w:hAnsi="Times New Roman" w:cs="Times New Roman"/>
          <w:sz w:val="24"/>
          <w:szCs w:val="24"/>
          <w:lang w:eastAsia="pt-BR"/>
        </w:rPr>
      </w:pPr>
    </w:p>
    <w:p w14:paraId="3608EB2A" w14:textId="768A3095" w:rsidR="00AC7465" w:rsidRDefault="00AC7465"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II.V – </w:t>
      </w:r>
      <w:r w:rsidR="00250234">
        <w:rPr>
          <w:rFonts w:ascii="Times New Roman" w:eastAsia="Times New Roman" w:hAnsi="Times New Roman" w:cs="Times New Roman"/>
          <w:sz w:val="24"/>
          <w:szCs w:val="24"/>
          <w:lang w:eastAsia="pt-BR"/>
        </w:rPr>
        <w:t>DA CONCLUSÃO</w:t>
      </w:r>
    </w:p>
    <w:p w14:paraId="2E76C24F" w14:textId="5D4C4B70" w:rsidR="00250234" w:rsidRPr="008930DA" w:rsidRDefault="00250234" w:rsidP="00D3271F">
      <w:pPr>
        <w:spacing w:before="240" w:after="240" w:line="360" w:lineRule="auto"/>
        <w:ind w:firstLine="709"/>
        <w:jc w:val="both"/>
        <w:rPr>
          <w:rFonts w:ascii="Times New Roman" w:eastAsia="Times New Roman" w:hAnsi="Times New Roman" w:cs="Times New Roman"/>
          <w:i/>
          <w:sz w:val="24"/>
          <w:szCs w:val="24"/>
          <w:lang w:eastAsia="pt-BR"/>
        </w:rPr>
      </w:pPr>
      <w:r>
        <w:rPr>
          <w:rFonts w:ascii="Times New Roman" w:eastAsia="Times New Roman" w:hAnsi="Times New Roman" w:cs="Times New Roman"/>
          <w:sz w:val="24"/>
          <w:szCs w:val="24"/>
          <w:lang w:eastAsia="pt-BR"/>
        </w:rPr>
        <w:t>Da conjugação das premissas deduzidas, conclui-se pelo conhecimento e</w:t>
      </w:r>
      <w:r w:rsidR="008930DA">
        <w:rPr>
          <w:rFonts w:ascii="Times New Roman" w:eastAsia="Times New Roman" w:hAnsi="Times New Roman" w:cs="Times New Roman"/>
          <w:sz w:val="24"/>
          <w:szCs w:val="24"/>
          <w:lang w:eastAsia="pt-BR"/>
        </w:rPr>
        <w:t xml:space="preserve"> parcial provimento do recurso de apelação para: a) absolver o acusado da imputação pelo 2º fato da denúncia (ECA, art. 241-A); b) afastar a valoração negativa das circunstâncias do crime, na primeira fase da dosimetria da pena relativa ao 1º fato (ECA, art. 241-A); c) determinar o regime inicial aberto para o cumprimento da pena; d) revogar, de ofício, a prisão cautelar, determinando-se a expedição de alvará pelo juízo </w:t>
      </w:r>
      <w:r w:rsidR="008930DA">
        <w:rPr>
          <w:rFonts w:ascii="Times New Roman" w:eastAsia="Times New Roman" w:hAnsi="Times New Roman" w:cs="Times New Roman"/>
          <w:i/>
          <w:sz w:val="24"/>
          <w:szCs w:val="24"/>
          <w:lang w:eastAsia="pt-BR"/>
        </w:rPr>
        <w:t>a quo.</w:t>
      </w:r>
    </w:p>
    <w:p w14:paraId="06CBD376" w14:textId="77777777" w:rsidR="00AC7465" w:rsidRDefault="00AC7465" w:rsidP="00D3271F">
      <w:pPr>
        <w:spacing w:before="240" w:after="240" w:line="360" w:lineRule="auto"/>
        <w:ind w:firstLine="709"/>
        <w:jc w:val="both"/>
        <w:rPr>
          <w:rFonts w:ascii="Times New Roman" w:eastAsia="Times New Roman" w:hAnsi="Times New Roman" w:cs="Times New Roman"/>
          <w:sz w:val="24"/>
          <w:szCs w:val="24"/>
          <w:lang w:eastAsia="pt-BR"/>
        </w:rPr>
      </w:pPr>
    </w:p>
    <w:p w14:paraId="35798B1F" w14:textId="14196B4C" w:rsidR="00412E7C" w:rsidRPr="00AC7465" w:rsidRDefault="00D74F23" w:rsidP="00AC7465">
      <w:pPr>
        <w:spacing w:before="240" w:after="240" w:line="360" w:lineRule="auto"/>
        <w:ind w:firstLine="709"/>
        <w:jc w:val="both"/>
        <w:rPr>
          <w:rFonts w:ascii="Times New Roman" w:eastAsia="Times New Roman" w:hAnsi="Times New Roman" w:cs="Times New Roman"/>
          <w:b/>
          <w:sz w:val="24"/>
          <w:szCs w:val="24"/>
          <w:lang w:eastAsia="pt-BR"/>
        </w:rPr>
      </w:pPr>
      <w:r w:rsidRPr="00AC7465">
        <w:rPr>
          <w:rFonts w:ascii="Times New Roman" w:eastAsia="Times New Roman" w:hAnsi="Times New Roman" w:cs="Times New Roman"/>
          <w:b/>
          <w:sz w:val="24"/>
          <w:szCs w:val="24"/>
          <w:lang w:eastAsia="pt-BR"/>
        </w:rPr>
        <w:t>III - DECISÃO</w:t>
      </w:r>
    </w:p>
    <w:sectPr w:rsidR="00412E7C" w:rsidRPr="00AC74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5C95"/>
    <w:rsid w:val="0006738E"/>
    <w:rsid w:val="00067FA6"/>
    <w:rsid w:val="00070921"/>
    <w:rsid w:val="00074A6B"/>
    <w:rsid w:val="000753E6"/>
    <w:rsid w:val="00075CD3"/>
    <w:rsid w:val="000771EB"/>
    <w:rsid w:val="00077E9C"/>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D7867"/>
    <w:rsid w:val="000E2F5C"/>
    <w:rsid w:val="000E3D0A"/>
    <w:rsid w:val="000F1C40"/>
    <w:rsid w:val="000F2C6A"/>
    <w:rsid w:val="00101E92"/>
    <w:rsid w:val="0012195B"/>
    <w:rsid w:val="0012372F"/>
    <w:rsid w:val="00125130"/>
    <w:rsid w:val="001302DC"/>
    <w:rsid w:val="001418AC"/>
    <w:rsid w:val="001441FD"/>
    <w:rsid w:val="00144B56"/>
    <w:rsid w:val="001505AA"/>
    <w:rsid w:val="00151BE6"/>
    <w:rsid w:val="001539AF"/>
    <w:rsid w:val="00153CFF"/>
    <w:rsid w:val="00156C0C"/>
    <w:rsid w:val="00160FA5"/>
    <w:rsid w:val="00166E6B"/>
    <w:rsid w:val="00175121"/>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05B47"/>
    <w:rsid w:val="0021113B"/>
    <w:rsid w:val="0021140D"/>
    <w:rsid w:val="00211FD6"/>
    <w:rsid w:val="0021477B"/>
    <w:rsid w:val="00214D4B"/>
    <w:rsid w:val="00215E32"/>
    <w:rsid w:val="00222CD8"/>
    <w:rsid w:val="0022498C"/>
    <w:rsid w:val="00226F44"/>
    <w:rsid w:val="002275AF"/>
    <w:rsid w:val="0023019E"/>
    <w:rsid w:val="002372A2"/>
    <w:rsid w:val="002479AA"/>
    <w:rsid w:val="00250234"/>
    <w:rsid w:val="00250B16"/>
    <w:rsid w:val="00250CAB"/>
    <w:rsid w:val="00251BE7"/>
    <w:rsid w:val="00260675"/>
    <w:rsid w:val="00262669"/>
    <w:rsid w:val="002665C0"/>
    <w:rsid w:val="002703E3"/>
    <w:rsid w:val="0027299B"/>
    <w:rsid w:val="00293E14"/>
    <w:rsid w:val="00294EBC"/>
    <w:rsid w:val="002A270B"/>
    <w:rsid w:val="002A4117"/>
    <w:rsid w:val="002A449E"/>
    <w:rsid w:val="002A7461"/>
    <w:rsid w:val="002A798A"/>
    <w:rsid w:val="002B370A"/>
    <w:rsid w:val="002B48B3"/>
    <w:rsid w:val="002B74D2"/>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C91"/>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016"/>
    <w:rsid w:val="005D737F"/>
    <w:rsid w:val="005E0749"/>
    <w:rsid w:val="005E2A5E"/>
    <w:rsid w:val="005F0055"/>
    <w:rsid w:val="005F61A6"/>
    <w:rsid w:val="006005E6"/>
    <w:rsid w:val="00604394"/>
    <w:rsid w:val="00604421"/>
    <w:rsid w:val="00606B55"/>
    <w:rsid w:val="00611824"/>
    <w:rsid w:val="00612334"/>
    <w:rsid w:val="006143E3"/>
    <w:rsid w:val="006145C8"/>
    <w:rsid w:val="0062379D"/>
    <w:rsid w:val="00623937"/>
    <w:rsid w:val="006244B8"/>
    <w:rsid w:val="006264DC"/>
    <w:rsid w:val="00631AEE"/>
    <w:rsid w:val="00635393"/>
    <w:rsid w:val="0063576D"/>
    <w:rsid w:val="0063620D"/>
    <w:rsid w:val="006364CF"/>
    <w:rsid w:val="00642926"/>
    <w:rsid w:val="006430E0"/>
    <w:rsid w:val="00644AD4"/>
    <w:rsid w:val="00645955"/>
    <w:rsid w:val="00647C71"/>
    <w:rsid w:val="00650B35"/>
    <w:rsid w:val="00651518"/>
    <w:rsid w:val="006554E0"/>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4458"/>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A6AFA"/>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04462"/>
    <w:rsid w:val="0082036F"/>
    <w:rsid w:val="00821DB8"/>
    <w:rsid w:val="0082604B"/>
    <w:rsid w:val="0083170C"/>
    <w:rsid w:val="0083227E"/>
    <w:rsid w:val="008422A0"/>
    <w:rsid w:val="00843609"/>
    <w:rsid w:val="00843D76"/>
    <w:rsid w:val="00846227"/>
    <w:rsid w:val="0085367E"/>
    <w:rsid w:val="00854F1E"/>
    <w:rsid w:val="00855843"/>
    <w:rsid w:val="00862931"/>
    <w:rsid w:val="00862ADB"/>
    <w:rsid w:val="00873D50"/>
    <w:rsid w:val="00875D56"/>
    <w:rsid w:val="00877694"/>
    <w:rsid w:val="00882E77"/>
    <w:rsid w:val="00883026"/>
    <w:rsid w:val="008857A8"/>
    <w:rsid w:val="00885AA7"/>
    <w:rsid w:val="00886B2C"/>
    <w:rsid w:val="008910E1"/>
    <w:rsid w:val="00892408"/>
    <w:rsid w:val="008930DA"/>
    <w:rsid w:val="0089321B"/>
    <w:rsid w:val="00894F5B"/>
    <w:rsid w:val="00895FF5"/>
    <w:rsid w:val="008A2F16"/>
    <w:rsid w:val="008A363C"/>
    <w:rsid w:val="008B57C8"/>
    <w:rsid w:val="008C2594"/>
    <w:rsid w:val="008D0E03"/>
    <w:rsid w:val="008D21E1"/>
    <w:rsid w:val="008E30EE"/>
    <w:rsid w:val="008E6ECB"/>
    <w:rsid w:val="008E7B18"/>
    <w:rsid w:val="008F0DE9"/>
    <w:rsid w:val="008F791B"/>
    <w:rsid w:val="00905DED"/>
    <w:rsid w:val="009065A6"/>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6BE"/>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25FD1"/>
    <w:rsid w:val="00A35175"/>
    <w:rsid w:val="00A559CE"/>
    <w:rsid w:val="00A6119C"/>
    <w:rsid w:val="00A730B6"/>
    <w:rsid w:val="00A8064C"/>
    <w:rsid w:val="00A82B31"/>
    <w:rsid w:val="00A8725B"/>
    <w:rsid w:val="00A91602"/>
    <w:rsid w:val="00AA12F7"/>
    <w:rsid w:val="00AC7465"/>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5950"/>
    <w:rsid w:val="00B6675D"/>
    <w:rsid w:val="00B70EAC"/>
    <w:rsid w:val="00B7653B"/>
    <w:rsid w:val="00B83B63"/>
    <w:rsid w:val="00B90614"/>
    <w:rsid w:val="00B934AD"/>
    <w:rsid w:val="00B93CBF"/>
    <w:rsid w:val="00B94191"/>
    <w:rsid w:val="00B94949"/>
    <w:rsid w:val="00BA3331"/>
    <w:rsid w:val="00BA48FA"/>
    <w:rsid w:val="00BA5626"/>
    <w:rsid w:val="00BA657A"/>
    <w:rsid w:val="00BA65BC"/>
    <w:rsid w:val="00BA7A8F"/>
    <w:rsid w:val="00BB3AB5"/>
    <w:rsid w:val="00BC04E6"/>
    <w:rsid w:val="00BC4ABE"/>
    <w:rsid w:val="00BC5C92"/>
    <w:rsid w:val="00BD0884"/>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B7BA4"/>
    <w:rsid w:val="00CC2F26"/>
    <w:rsid w:val="00CC7C6C"/>
    <w:rsid w:val="00CE0AD9"/>
    <w:rsid w:val="00CE54B2"/>
    <w:rsid w:val="00CE5EB8"/>
    <w:rsid w:val="00CF18A5"/>
    <w:rsid w:val="00D034E0"/>
    <w:rsid w:val="00D04FB0"/>
    <w:rsid w:val="00D15AC6"/>
    <w:rsid w:val="00D20BDA"/>
    <w:rsid w:val="00D24947"/>
    <w:rsid w:val="00D25D9A"/>
    <w:rsid w:val="00D25F6B"/>
    <w:rsid w:val="00D27A9A"/>
    <w:rsid w:val="00D317F9"/>
    <w:rsid w:val="00D3271F"/>
    <w:rsid w:val="00D33C3B"/>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5920"/>
    <w:rsid w:val="00ED65FE"/>
    <w:rsid w:val="00ED725B"/>
    <w:rsid w:val="00F008F7"/>
    <w:rsid w:val="00F010CE"/>
    <w:rsid w:val="00F017B0"/>
    <w:rsid w:val="00F0477B"/>
    <w:rsid w:val="00F1798B"/>
    <w:rsid w:val="00F205BE"/>
    <w:rsid w:val="00F2142B"/>
    <w:rsid w:val="00F21F1A"/>
    <w:rsid w:val="00F355C7"/>
    <w:rsid w:val="00F4269A"/>
    <w:rsid w:val="00F4476F"/>
    <w:rsid w:val="00F44EAC"/>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440344925">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02113569">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896401662">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93ADB7-040B-4C03-9EAD-312CD51CDDF5}">
  <ds:schemaRefs>
    <ds:schemaRef ds:uri="http://schemas.openxmlformats.org/officeDocument/2006/bibliography"/>
  </ds:schemaRefs>
</ds:datastoreItem>
</file>

<file path=customXml/itemProps2.xml><?xml version="1.0" encoding="utf-8"?>
<ds:datastoreItem xmlns:ds="http://schemas.openxmlformats.org/officeDocument/2006/customXml" ds:itemID="{5A7A3315-6461-46F0-8B2B-85213218F03A}"/>
</file>

<file path=customXml/itemProps3.xml><?xml version="1.0" encoding="utf-8"?>
<ds:datastoreItem xmlns:ds="http://schemas.openxmlformats.org/officeDocument/2006/customXml" ds:itemID="{835A53E9-1043-4349-9230-C6C007E7F2DE}"/>
</file>

<file path=customXml/itemProps4.xml><?xml version="1.0" encoding="utf-8"?>
<ds:datastoreItem xmlns:ds="http://schemas.openxmlformats.org/officeDocument/2006/customXml" ds:itemID="{3BAEB843-C4EF-4915-B649-EAE1E0037FA9}"/>
</file>

<file path=docProps/app.xml><?xml version="1.0" encoding="utf-8"?>
<Properties xmlns="http://schemas.openxmlformats.org/officeDocument/2006/extended-properties" xmlns:vt="http://schemas.openxmlformats.org/officeDocument/2006/docPropsVTypes">
  <Template>Normal</Template>
  <TotalTime>1388</TotalTime>
  <Pages>13</Pages>
  <Words>3586</Words>
  <Characters>19368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13</cp:revision>
  <cp:lastPrinted>2023-02-01T16:46:00Z</cp:lastPrinted>
  <dcterms:created xsi:type="dcterms:W3CDTF">2023-06-15T19:39:00Z</dcterms:created>
  <dcterms:modified xsi:type="dcterms:W3CDTF">2024-01-19T22:01:00Z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323400</vt:r8>
  </property>
</Properties>
</file>