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B092E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bookmarkStart w:id="0" w:name="_GoBack"/>
      <w:r w:rsidRPr="009B092E">
        <w:rPr>
          <w:b/>
          <w:bCs/>
        </w:rPr>
        <w:t>I - RELATÓRIO</w:t>
      </w:r>
    </w:p>
    <w:p w:rsidR="000030E3" w:rsidRPr="009B092E" w:rsidRDefault="000F3022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  <w:r w:rsidRPr="009B092E">
        <w:t>Cuida-</w:t>
      </w:r>
      <w:r w:rsidR="001C009E" w:rsidRPr="009B092E">
        <w:t xml:space="preserve">se de revisão criminal, com pedido liminar, proposta por Kleber </w:t>
      </w:r>
      <w:proofErr w:type="spellStart"/>
      <w:r w:rsidR="001C009E" w:rsidRPr="009B092E">
        <w:t>Ediney</w:t>
      </w:r>
      <w:proofErr w:type="spellEnd"/>
      <w:r w:rsidR="001C009E" w:rsidRPr="009B092E">
        <w:t xml:space="preserve"> Gonçalves, tendo como objeto </w:t>
      </w:r>
      <w:r w:rsidR="00C34F81" w:rsidRPr="009B092E">
        <w:t xml:space="preserve">decisão que </w:t>
      </w:r>
      <w:r w:rsidR="008860B0" w:rsidRPr="009B092E">
        <w:t>lhe condenou à pena de 15 anos de reclusão, em regime inicial fechado, pela prática do crime previsto nos artigos 214 e 224, alínea “a”, majorado pelos artigos 226, inciso</w:t>
      </w:r>
      <w:r w:rsidR="009B63B2" w:rsidRPr="009B092E">
        <w:t xml:space="preserve"> II e 71, todos do Código Penal (evento 1.1).</w:t>
      </w:r>
    </w:p>
    <w:p w:rsidR="009B63B2" w:rsidRPr="009B092E" w:rsidRDefault="009B63B2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  <w:r w:rsidRPr="009B092E">
        <w:t xml:space="preserve">Postula o requerente, em apertada síntese, </w:t>
      </w:r>
      <w:r w:rsidR="009B092E">
        <w:t>a concessão de tutela de urgência consistente na suspensão dos efeitos da sentença condenatória, até ulterior julgamento meritório (evento 1.1).</w:t>
      </w:r>
    </w:p>
    <w:p w:rsidR="001C009E" w:rsidRDefault="009B63B2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:rsidR="009B092E" w:rsidRDefault="009B092E" w:rsidP="001C009E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II – FUNDAMENTAÇÃO</w:t>
      </w:r>
    </w:p>
    <w:p w:rsidR="00654E3D" w:rsidRDefault="00FC45A0" w:rsidP="00FC45A0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Passa-se, à luz do disposto no artigo</w:t>
      </w:r>
      <w:r>
        <w:t xml:space="preserve"> 300, do Código de Processo Civil, </w:t>
      </w:r>
      <w:r>
        <w:rPr>
          <w:i/>
        </w:rPr>
        <w:t>in analogia</w:t>
      </w:r>
      <w:r>
        <w:t xml:space="preserve">, ao exame do requerimento de tutela provisória de urgência para suspender os efeitos de decisão condenatória (evento 1.1, págs. </w:t>
      </w:r>
      <w:r w:rsidR="00654E3D">
        <w:t>43-46).</w:t>
      </w:r>
    </w:p>
    <w:p w:rsidR="00654E3D" w:rsidRDefault="00654E3D" w:rsidP="00FC45A0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Em que pesem os argumentos deduzidos pelo requerente, </w:t>
      </w:r>
      <w:r w:rsidR="00077F77">
        <w:t>inexiste efetiva demonstração da probabilidade do direito a ensejar a concessão liminar da tutela postulada.</w:t>
      </w:r>
    </w:p>
    <w:p w:rsidR="00C30862" w:rsidRDefault="00051989" w:rsidP="00FC45A0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Infere-se do conteúdo da sentença e do acórdão proferido pelo Tribunal de Justiça do Estado do Paraná que a</w:t>
      </w:r>
      <w:r w:rsidR="00C30862">
        <w:t xml:space="preserve"> alegação de ausência de comprovação do emprego de grave ameaça em relação aos crimes praticados no ano de 2008 está, ao menos em primeira análise, em descompasso com o conteúdo informativo do depoimento da vítima. Consta do depoimento da ofendida que o agente proferiu ameaças veladas, de causar mal aos seus irmãos e genitora. </w:t>
      </w:r>
      <w:r>
        <w:t>Há, portanto, evidente correlação entre o estado de atemorização gerado para que a ofendida assentisse com a prática dos atos libidinosos não consentidos (evento 1.9 e 1.10).</w:t>
      </w:r>
    </w:p>
    <w:p w:rsidR="00077F77" w:rsidRDefault="00077F77" w:rsidP="00FC45A0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Quanto à arguição de nulidade por ausência de exame de corpo delito (CPP, art. 564, “b”), ao que consta dos autos, a materialidade restou comprovada pela palavra da vítima, em cotejo com os demais elementos produzidos, hipótese expressamente admitida pela regra procedimental do artigo 167, do Código de Processo Penal.</w:t>
      </w:r>
    </w:p>
    <w:p w:rsidR="00077F77" w:rsidRDefault="00077F77" w:rsidP="009B63B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Ademais, o noveis documentos referenciados, tanto assim considerados o relatório ecográfico</w:t>
      </w:r>
      <w:r w:rsidR="00051989">
        <w:t xml:space="preserve"> (evento 1.6)</w:t>
      </w:r>
      <w:r>
        <w:t xml:space="preserve"> </w:t>
      </w:r>
      <w:proofErr w:type="spellStart"/>
      <w:r>
        <w:t>e</w:t>
      </w:r>
      <w:proofErr w:type="spellEnd"/>
      <w:r>
        <w:t xml:space="preserve"> o exame ginecológico </w:t>
      </w:r>
      <w:r w:rsidR="00051989">
        <w:t xml:space="preserve">(evento 1.7) </w:t>
      </w:r>
      <w:r>
        <w:t xml:space="preserve">da vítima, estão em </w:t>
      </w:r>
      <w:r w:rsidR="00051989">
        <w:t>confluência com o depoimento da vítima, que rechaçou a hipótese de introdução completa de pênis em vagina</w:t>
      </w:r>
      <w:r w:rsidR="009B63B2">
        <w:t xml:space="preserve"> (evento 27 – autos de origem). </w:t>
      </w:r>
      <w:r w:rsidR="00C30862">
        <w:t xml:space="preserve">Logo, a integralidade </w:t>
      </w:r>
      <w:proofErr w:type="spellStart"/>
      <w:r w:rsidR="00C30862">
        <w:t>himenal</w:t>
      </w:r>
      <w:proofErr w:type="spellEnd"/>
      <w:r w:rsidR="00C30862">
        <w:t xml:space="preserve">, atestada pelos sobreditos elementos, está em consonância com a </w:t>
      </w:r>
      <w:r w:rsidR="00051989">
        <w:t>imputação.</w:t>
      </w:r>
    </w:p>
    <w:p w:rsidR="009B63B2" w:rsidRDefault="009B63B2" w:rsidP="00FC45A0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Ademais, inexiste inovação fático-jurídica em relação ao pedido revisional autuado sob o nº</w:t>
      </w:r>
      <w:r w:rsidRPr="009B63B2">
        <w:t xml:space="preserve"> 0020445-57.2019.8.16.0000</w:t>
      </w:r>
      <w:r>
        <w:t xml:space="preserve">, baseado em argumentos semelhantes, julgado improcedente pela 5ª Câmara Criminal (evento 57.1 – autos nº </w:t>
      </w:r>
      <w:r w:rsidRPr="009B63B2">
        <w:t>0020445-57.2019.8.16.0000</w:t>
      </w:r>
      <w:r>
        <w:t>).</w:t>
      </w:r>
    </w:p>
    <w:p w:rsidR="009B63B2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Diante dessas premissas, ainda que sejam provisórias e inconclusivas as premissas adotas,</w:t>
      </w:r>
      <w:r w:rsidR="001753DF">
        <w:rPr>
          <w:sz w:val="24"/>
        </w:rPr>
        <w:t xml:space="preserve"> </w:t>
      </w:r>
      <w:r w:rsidR="009B63B2">
        <w:rPr>
          <w:sz w:val="24"/>
        </w:rPr>
        <w:t>não se verifica suficiente comprovação da probabilidade do direito a admitir, em sede de tutela liminar de urgência, a suspensão dos feitos da condenação neste momento incipiente do percurso procedimental.</w:t>
      </w:r>
    </w:p>
    <w:p w:rsidR="000A0784" w:rsidRDefault="000A0784" w:rsidP="000A0784">
      <w:pPr>
        <w:spacing w:after="240" w:line="360" w:lineRule="auto"/>
        <w:ind w:firstLine="709"/>
        <w:jc w:val="both"/>
      </w:pPr>
    </w:p>
    <w:p w:rsidR="000F3022" w:rsidRDefault="000F3022" w:rsidP="000F3022">
      <w:pPr>
        <w:pStyle w:val="NormalWeb"/>
        <w:ind w:firstLine="708"/>
        <w:jc w:val="both"/>
      </w:pPr>
      <w:r>
        <w:rPr>
          <w:b/>
          <w:bCs/>
        </w:rPr>
        <w:t>III – DECISÃO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Ante o exposto, indef</w:t>
      </w:r>
      <w:r w:rsidR="00382CDE">
        <w:rPr>
          <w:sz w:val="24"/>
        </w:rPr>
        <w:t>er</w:t>
      </w:r>
      <w:r>
        <w:rPr>
          <w:sz w:val="24"/>
        </w:rPr>
        <w:t>e-se a liminar postulada.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Abra-se vista dos autos à Procuradoria-Geral de Justiça.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Após, concluam-se os autos.</w:t>
      </w:r>
    </w:p>
    <w:bookmarkEnd w:id="0"/>
    <w:p w:rsidR="00DA36D7" w:rsidRPr="003F654D" w:rsidRDefault="00DA36D7" w:rsidP="005D163C">
      <w:pPr>
        <w:pStyle w:val="NormalWeb"/>
        <w:ind w:firstLine="708"/>
        <w:jc w:val="both"/>
      </w:pPr>
    </w:p>
    <w:sectPr w:rsidR="00DA36D7" w:rsidRPr="003F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F7885"/>
    <w:multiLevelType w:val="hybridMultilevel"/>
    <w:tmpl w:val="E94C9E90"/>
    <w:lvl w:ilvl="0" w:tplc="50F41C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030E3"/>
    <w:rsid w:val="00051989"/>
    <w:rsid w:val="00077F77"/>
    <w:rsid w:val="000A0784"/>
    <w:rsid w:val="000F3022"/>
    <w:rsid w:val="001753DF"/>
    <w:rsid w:val="001C009E"/>
    <w:rsid w:val="001C6786"/>
    <w:rsid w:val="00206E94"/>
    <w:rsid w:val="002A7FA2"/>
    <w:rsid w:val="00341A66"/>
    <w:rsid w:val="00382CDE"/>
    <w:rsid w:val="00430313"/>
    <w:rsid w:val="005D163C"/>
    <w:rsid w:val="00654E3D"/>
    <w:rsid w:val="00704CE9"/>
    <w:rsid w:val="00714E8E"/>
    <w:rsid w:val="00733889"/>
    <w:rsid w:val="007B5FBA"/>
    <w:rsid w:val="008515C2"/>
    <w:rsid w:val="008860B0"/>
    <w:rsid w:val="008F6765"/>
    <w:rsid w:val="009B092E"/>
    <w:rsid w:val="009B63B2"/>
    <w:rsid w:val="00B46B40"/>
    <w:rsid w:val="00BD3F10"/>
    <w:rsid w:val="00C20355"/>
    <w:rsid w:val="00C30862"/>
    <w:rsid w:val="00C34F81"/>
    <w:rsid w:val="00C957C8"/>
    <w:rsid w:val="00D0317A"/>
    <w:rsid w:val="00D72BA8"/>
    <w:rsid w:val="00DA36D7"/>
    <w:rsid w:val="00E30711"/>
    <w:rsid w:val="00E85CDF"/>
    <w:rsid w:val="00F90256"/>
    <w:rsid w:val="00FC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71BC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58785A-0032-4E4B-BFA6-ABBF7E73A277}"/>
</file>

<file path=customXml/itemProps2.xml><?xml version="1.0" encoding="utf-8"?>
<ds:datastoreItem xmlns:ds="http://schemas.openxmlformats.org/officeDocument/2006/customXml" ds:itemID="{A9B9514D-167A-4954-8D8B-C213AE32EEF7}"/>
</file>

<file path=customXml/itemProps3.xml><?xml version="1.0" encoding="utf-8"?>
<ds:datastoreItem xmlns:ds="http://schemas.openxmlformats.org/officeDocument/2006/customXml" ds:itemID="{1E2903E0-787A-4D09-8902-761F98A3D6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</cp:revision>
  <dcterms:created xsi:type="dcterms:W3CDTF">2023-10-16T20:56:00Z</dcterms:created>
  <dcterms:modified xsi:type="dcterms:W3CDTF">2024-01-16T19:44:00Z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327200</vt:r8>
  </property>
</Properties>
</file>