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2F4" w:rsidRDefault="008209A3" w:rsidP="00A002F4">
      <w:pPr>
        <w:ind w:firstLine="0"/>
        <w:rPr>
          <w:b/>
        </w:rPr>
      </w:pPr>
      <w:r>
        <w:rPr>
          <w:b/>
        </w:rPr>
        <w:t xml:space="preserve">PENAL. PROCESSUAL PENAL. RECURSO EM SENTIDO ESTRITO. ESTUPRO DE VULNERÁVEL. </w:t>
      </w:r>
      <w:proofErr w:type="spellStart"/>
      <w:r>
        <w:rPr>
          <w:b/>
        </w:rPr>
        <w:t>217-A</w:t>
      </w:r>
      <w:proofErr w:type="spellEnd"/>
      <w:r>
        <w:rPr>
          <w:b/>
        </w:rPr>
        <w:t xml:space="preserve">, CP. </w:t>
      </w:r>
      <w:r w:rsidR="00A002F4">
        <w:rPr>
          <w:b/>
        </w:rPr>
        <w:t xml:space="preserve">DENÚNCIA REJEITADA. PRINCÍPIO DA PROTEÇÃO INTEGRAL. NECESSIDADE DE ESGOTAMENTO DAS PERSECUÇÃO. </w:t>
      </w:r>
      <w:r w:rsidR="00A002F4">
        <w:rPr>
          <w:b/>
        </w:rPr>
        <w:t>LITÍGIO ENTRE OS GENITORES</w:t>
      </w:r>
      <w:r w:rsidR="00A002F4">
        <w:rPr>
          <w:b/>
        </w:rPr>
        <w:t xml:space="preserve"> CIRCUNSTÂNCIA A SER VALORADA APÓS EXAURIMENTO COGNITIVO. REFORMA. RECEBIMENTO DA DENÚNCIA. RECURSO CONHECIDO E PROVIDO.</w:t>
      </w:r>
    </w:p>
    <w:p w:rsidR="00AA28DF" w:rsidRDefault="00A002F4" w:rsidP="00A002F4">
      <w:pPr>
        <w:ind w:firstLine="0"/>
        <w:rPr>
          <w:b/>
        </w:rPr>
      </w:pPr>
      <w:r>
        <w:rPr>
          <w:b/>
        </w:rPr>
        <w:t>1. Havendo relato da vítima compatível com o crime de estupro de vulnerável, a mera existência de litígio acerca de guarda e pensão entre o genitor acusado e a genitora noticiante do fato não permite o descarte prematuro da hipótese delitiva.</w:t>
      </w:r>
    </w:p>
    <w:p w:rsidR="00A002F4" w:rsidRPr="00A002F4" w:rsidRDefault="00A002F4" w:rsidP="00A002F4">
      <w:pPr>
        <w:ind w:firstLine="0"/>
        <w:rPr>
          <w:b/>
        </w:rPr>
      </w:pPr>
      <w:r>
        <w:rPr>
          <w:b/>
        </w:rPr>
        <w:t>2. Recurso conhecido e provido.</w:t>
      </w:r>
    </w:p>
    <w:p w:rsidR="00AA28DF" w:rsidRDefault="00AA28DF" w:rsidP="00AA28DF">
      <w:pPr>
        <w:pStyle w:val="PargrafodaLista"/>
        <w:ind w:left="0"/>
        <w:contextualSpacing w:val="0"/>
        <w:rPr>
          <w:b/>
        </w:rPr>
      </w:pPr>
    </w:p>
    <w:p w:rsidR="00AA28DF" w:rsidRDefault="00AA28DF" w:rsidP="00AA28DF">
      <w:pPr>
        <w:pStyle w:val="PargrafodaLista"/>
        <w:ind w:left="0"/>
        <w:contextualSpacing w:val="0"/>
        <w:rPr>
          <w:b/>
        </w:rPr>
      </w:pPr>
      <w:bookmarkStart w:id="0" w:name="_GoBack"/>
      <w:r>
        <w:rPr>
          <w:b/>
        </w:rPr>
        <w:t>I – RELATÓRIO</w:t>
      </w:r>
    </w:p>
    <w:p w:rsidR="00687618" w:rsidRDefault="00AA28DF" w:rsidP="00AA28DF">
      <w:pPr>
        <w:pStyle w:val="PargrafodaLista"/>
        <w:ind w:left="0"/>
        <w:contextualSpacing w:val="0"/>
      </w:pPr>
      <w:r>
        <w:t>Cuida-se de</w:t>
      </w:r>
      <w:r w:rsidR="00687618">
        <w:t xml:space="preserve"> recurso em sentido estrito interposto pelo Ministério Público do Estado do Paraná em face de </w:t>
      </w:r>
      <w:proofErr w:type="spellStart"/>
      <w:r w:rsidR="00687618">
        <w:t>Ronilson</w:t>
      </w:r>
      <w:proofErr w:type="spellEnd"/>
      <w:r w:rsidR="00687618">
        <w:t xml:space="preserve"> Ferreira Maciel, tendo como objeto decisão proferida pelo juízo da Vara Criminal de </w:t>
      </w:r>
      <w:proofErr w:type="spellStart"/>
      <w:r w:rsidR="00687618">
        <w:t>Mamborê</w:t>
      </w:r>
      <w:proofErr w:type="spellEnd"/>
      <w:r w:rsidR="00687618">
        <w:t xml:space="preserve">, que rejeitou denúncia da prática do crime previsto no artigo </w:t>
      </w:r>
      <w:proofErr w:type="spellStart"/>
      <w:r w:rsidR="00687618">
        <w:t>217-A</w:t>
      </w:r>
      <w:proofErr w:type="spellEnd"/>
      <w:r w:rsidR="00687618">
        <w:t>, do Código Penal por ausência de justa causa (evento 21.1 – autos de origem).</w:t>
      </w:r>
    </w:p>
    <w:p w:rsidR="00687618" w:rsidRDefault="00687618" w:rsidP="00AA28DF">
      <w:pPr>
        <w:pStyle w:val="PargrafodaLista"/>
        <w:ind w:left="0"/>
        <w:contextualSpacing w:val="0"/>
      </w:pPr>
      <w:r>
        <w:t>Eis, em síntese, as razões de inconformismo: a) o boletim de ocorrência, o relatório da escuta especializada e o depoimento da genitora da vítima fornecem suficiente justa causa, sob o prisma de densidade probatória, ao exercício da ação penal; b) a mera deflagração de ação penal não exige juízo de certeza (evento 25.1 – autos de origem).</w:t>
      </w:r>
    </w:p>
    <w:p w:rsidR="006C6C8D" w:rsidRDefault="006C6C8D" w:rsidP="00AA28DF">
      <w:pPr>
        <w:pStyle w:val="PargrafodaLista"/>
        <w:ind w:left="0"/>
        <w:contextualSpacing w:val="0"/>
      </w:pPr>
      <w:r>
        <w:t>Nas contrarrazões, o imputado sustentou que:</w:t>
      </w:r>
      <w:r w:rsidR="00523A8C">
        <w:t xml:space="preserve"> a) a acusação carece de mínima comprovação; b) há litigio com a genitora da vítima acerc</w:t>
      </w:r>
      <w:r w:rsidR="008209A3">
        <w:t>a de pensão alimentícia e guarda entre o genitor acusado e a genitora noticiante da hipótese delitiva</w:t>
      </w:r>
      <w:r w:rsidR="00523A8C">
        <w:t xml:space="preserve"> (evento 37.1 – autos de origem).</w:t>
      </w:r>
    </w:p>
    <w:p w:rsidR="006C6C8D" w:rsidRDefault="006C6C8D" w:rsidP="00AA28DF">
      <w:pPr>
        <w:pStyle w:val="PargrafodaLista"/>
        <w:ind w:left="0"/>
        <w:contextualSpacing w:val="0"/>
      </w:pPr>
      <w:r>
        <w:t>Opinou a Procuradoria-Geral de Justiça pelo conhecimento e provimento do recurso (evento 14.1).</w:t>
      </w:r>
    </w:p>
    <w:p w:rsidR="006C6C8D" w:rsidRDefault="006C6C8D" w:rsidP="00AA28DF">
      <w:pPr>
        <w:pStyle w:val="PargrafodaLista"/>
        <w:ind w:left="0"/>
        <w:contextualSpacing w:val="0"/>
      </w:pPr>
      <w:r>
        <w:t>É o necessário relato.</w:t>
      </w:r>
    </w:p>
    <w:bookmarkEnd w:id="0"/>
    <w:p w:rsidR="00AA28DF" w:rsidRDefault="00AA28DF" w:rsidP="00877419">
      <w:pPr>
        <w:pStyle w:val="PargrafodaLista"/>
        <w:ind w:left="0"/>
        <w:contextualSpacing w:val="0"/>
      </w:pPr>
    </w:p>
    <w:p w:rsidR="00AA28DF" w:rsidRPr="00AA28DF" w:rsidRDefault="00AA28DF" w:rsidP="00877419">
      <w:pPr>
        <w:pStyle w:val="PargrafodaLista"/>
        <w:ind w:left="0"/>
        <w:contextualSpacing w:val="0"/>
        <w:rPr>
          <w:b/>
        </w:rPr>
      </w:pPr>
      <w:r w:rsidRPr="00AA28DF">
        <w:rPr>
          <w:b/>
        </w:rPr>
        <w:t>II – VOTO E SUA FUNDAMENTAÇÃO</w:t>
      </w:r>
    </w:p>
    <w:p w:rsidR="00AA28DF" w:rsidRDefault="00AA28DF" w:rsidP="00877419">
      <w:pPr>
        <w:pStyle w:val="PargrafodaLista"/>
        <w:ind w:left="0"/>
        <w:contextualSpacing w:val="0"/>
      </w:pPr>
      <w:proofErr w:type="spellStart"/>
      <w:r>
        <w:t>II.I</w:t>
      </w:r>
      <w:proofErr w:type="spellEnd"/>
      <w:r>
        <w:t xml:space="preserve"> – DO JUÍZO DE ADMISSIBILIDADE</w:t>
      </w:r>
    </w:p>
    <w:p w:rsidR="006C6C8D" w:rsidRDefault="006C6C8D" w:rsidP="006C6C8D">
      <w:pPr>
        <w:pStyle w:val="PargrafodaLista"/>
        <w:ind w:left="0"/>
        <w:contextualSpacing w:val="0"/>
      </w:pPr>
      <w:r>
        <w:t>Satisfeitos os pressupostos de admissibilidade, conhece-se do recurso interposto.</w:t>
      </w:r>
    </w:p>
    <w:p w:rsidR="006C6C8D" w:rsidRDefault="006C6C8D" w:rsidP="00877419">
      <w:pPr>
        <w:pStyle w:val="PargrafodaLista"/>
        <w:ind w:left="0"/>
        <w:contextualSpacing w:val="0"/>
      </w:pPr>
    </w:p>
    <w:p w:rsidR="006C6C8D" w:rsidRDefault="006C6C8D" w:rsidP="00877419">
      <w:pPr>
        <w:pStyle w:val="PargrafodaLista"/>
        <w:ind w:left="0"/>
        <w:contextualSpacing w:val="0"/>
      </w:pPr>
      <w:proofErr w:type="spellStart"/>
      <w:r>
        <w:t>II.II</w:t>
      </w:r>
      <w:proofErr w:type="spellEnd"/>
      <w:r>
        <w:t xml:space="preserve"> – D</w:t>
      </w:r>
      <w:r w:rsidR="008209A3">
        <w:t>A JUSTA CAUSA PARA O RECEBIMENTO DA DENÚNCIA</w:t>
      </w:r>
    </w:p>
    <w:p w:rsidR="008209A3" w:rsidRDefault="008209A3" w:rsidP="00877419">
      <w:pPr>
        <w:pStyle w:val="PargrafodaLista"/>
        <w:ind w:left="0"/>
        <w:contextualSpacing w:val="0"/>
      </w:pPr>
      <w:r>
        <w:t xml:space="preserve">O Ministério Público do Estado do Paraná ofereceu denúncia em face de </w:t>
      </w:r>
      <w:proofErr w:type="spellStart"/>
      <w:r>
        <w:t>Ronilson</w:t>
      </w:r>
      <w:proofErr w:type="spellEnd"/>
      <w:r>
        <w:t xml:space="preserve"> Ferreira Maciel, imputando-lhe a prática do delito previsto no artigo </w:t>
      </w:r>
      <w:proofErr w:type="spellStart"/>
      <w:r>
        <w:t>217-A</w:t>
      </w:r>
      <w:proofErr w:type="spellEnd"/>
      <w:r>
        <w:t>, do Código Penal, em razão da suposta prática de conduta consistente em manipular, com propósito de satisfação lascívia, seios e nádegas de sua filha A. B. C. M., com onze anos de idade ao tempo dos fatos (evento 13.1 – autos de origem).</w:t>
      </w:r>
    </w:p>
    <w:p w:rsidR="006E0E74" w:rsidRDefault="001B6351" w:rsidP="00877419">
      <w:pPr>
        <w:pStyle w:val="PargrafodaLista"/>
        <w:ind w:left="0"/>
        <w:contextualSpacing w:val="0"/>
      </w:pPr>
      <w:r>
        <w:t>S</w:t>
      </w:r>
      <w:r w:rsidR="00F05FF3">
        <w:t xml:space="preserve">ob fundamento de que os elementos de informação angariados são insuficientes para formação da justa causa, tanto assim considerado o suporte probatório mínimo a justificar a deflagração da </w:t>
      </w:r>
      <w:proofErr w:type="spellStart"/>
      <w:r w:rsidR="00F05FF3">
        <w:rPr>
          <w:i/>
        </w:rPr>
        <w:t>actio</w:t>
      </w:r>
      <w:proofErr w:type="spellEnd"/>
      <w:r w:rsidR="00F05FF3">
        <w:t xml:space="preserve">, dada a existência de litígio entre a genitora, noticiante, o e genitor, acusado pela prática do </w:t>
      </w:r>
      <w:r>
        <w:t xml:space="preserve">injusto penal, o juízo de primeiro grau rejeitou a denúncia </w:t>
      </w:r>
      <w:r w:rsidR="00F05FF3">
        <w:t>(evento 21.1 – autos de origem).</w:t>
      </w:r>
    </w:p>
    <w:p w:rsidR="006E0E74" w:rsidRDefault="006E0E74" w:rsidP="00877419">
      <w:pPr>
        <w:pStyle w:val="PargrafodaLista"/>
        <w:ind w:left="0"/>
        <w:contextualSpacing w:val="0"/>
      </w:pPr>
      <w:r>
        <w:t>Não se ignora que a mera existência de ação penal represente constrangimento ao acusado, o que se agrava proporcionalmente à natureza e gravidade do delito.</w:t>
      </w:r>
    </w:p>
    <w:p w:rsidR="006E0E74" w:rsidRDefault="006E0E74" w:rsidP="00877419">
      <w:pPr>
        <w:pStyle w:val="PargrafodaLista"/>
        <w:ind w:left="0"/>
        <w:contextualSpacing w:val="0"/>
      </w:pPr>
      <w:r>
        <w:t xml:space="preserve">Entretanto, a questão deve ser interpretada à luz do imperativo previsto no artigo 227, da Constituição da República, que estabelece o dever </w:t>
      </w:r>
      <w:r w:rsidR="0038114C">
        <w:t>de o</w:t>
      </w:r>
      <w:r>
        <w:t xml:space="preserve"> Estado assegurar à</w:t>
      </w:r>
      <w:r w:rsidR="0038114C">
        <w:t>s</w:t>
      </w:r>
      <w:r>
        <w:t xml:space="preserve"> criança</w:t>
      </w:r>
      <w:r w:rsidR="0038114C">
        <w:t>s</w:t>
      </w:r>
      <w:r>
        <w:t xml:space="preserve">, com absoluta prioridade, o direito à vida, saúde, respeito, liberdade, além de </w:t>
      </w:r>
      <w:r w:rsidR="0038114C">
        <w:t>colocá-las a salvo de toda forma de negligência, exploração, violência, crueldade e opressão.</w:t>
      </w:r>
    </w:p>
    <w:p w:rsidR="0038114C" w:rsidRDefault="0038114C" w:rsidP="00877419">
      <w:pPr>
        <w:pStyle w:val="PargrafodaLista"/>
        <w:ind w:left="0"/>
        <w:contextualSpacing w:val="0"/>
      </w:pPr>
      <w:r>
        <w:t xml:space="preserve">Sob referida premissa constitucional, não pode o Poder Judiciário, a pretexto de racionalizar o </w:t>
      </w:r>
      <w:r>
        <w:rPr>
          <w:i/>
        </w:rPr>
        <w:t>jus puniendi</w:t>
      </w:r>
      <w:r>
        <w:t>, desconsiderar de maneira prematura a hipótese de ocorrência de gravíssimo crime de estupro de vulnerável, tão somente razão da existência de litígio entre os genitores, acusado e denunciante, da criança supostamente vitimada.</w:t>
      </w:r>
    </w:p>
    <w:p w:rsidR="006E0E74" w:rsidRDefault="0038114C" w:rsidP="00877419">
      <w:pPr>
        <w:pStyle w:val="PargrafodaLista"/>
        <w:ind w:left="0"/>
        <w:contextualSpacing w:val="0"/>
      </w:pPr>
      <w:r>
        <w:t>No caso concreto, o relatório da escuta especializada (evento 11.2 – autos de origem) e o depoimento pessoal da genitora (evento 11.4 – autos de origem), conjugados, materializam suficiente prova da materialidade e autoria delitiva a configurar suporte probatório, pressuposto da justa causa em matéria processual penal.</w:t>
      </w:r>
    </w:p>
    <w:p w:rsidR="00122994" w:rsidRDefault="0094260B" w:rsidP="00877419">
      <w:pPr>
        <w:pStyle w:val="PargrafodaLista"/>
        <w:ind w:left="0"/>
        <w:contextualSpacing w:val="0"/>
      </w:pPr>
      <w:r>
        <w:t>Em matéria de crimes sexuais, especialmente contra crianças, a palavra da vítima possui elevado valor probatório, constituindo ponto cardeal da atividade de recognição histórica instrumentalizada pelo processo.</w:t>
      </w:r>
    </w:p>
    <w:p w:rsidR="0094260B" w:rsidRDefault="0094260B" w:rsidP="0094260B">
      <w:pPr>
        <w:pStyle w:val="PargrafodaLista"/>
        <w:ind w:left="0"/>
        <w:contextualSpacing w:val="0"/>
      </w:pPr>
      <w:r>
        <w:t>Neste sentido:</w:t>
      </w:r>
    </w:p>
    <w:p w:rsidR="0094260B" w:rsidRPr="0094260B" w:rsidRDefault="0094260B" w:rsidP="0094260B">
      <w:pPr>
        <w:pStyle w:val="PargrafodaLista"/>
        <w:spacing w:before="600" w:after="600"/>
        <w:ind w:left="2268" w:firstLine="0"/>
        <w:contextualSpacing w:val="0"/>
        <w:rPr>
          <w:sz w:val="20"/>
        </w:rPr>
      </w:pPr>
      <w:r w:rsidRPr="0094260B">
        <w:rPr>
          <w:sz w:val="20"/>
        </w:rPr>
        <w:t>PENAL. AGRAVO REGIMENTAL NO RECURSO ESPECIAL. PALAVRA DA VÍTIMA. ESPECIAL RELEVÂNCIA DESDE QUE CORROBORADA PELOS DEMAIS ELEMENTOS DE PROVA. DECISÃO MANTIDA. AGRAVO REGIMENTAL IMPROVIDO. 1. A decisão agravada deve ser mantida por seus próprios fundamentos, porquanto em sintonia com a jurisprudência pacífica do STJ. 2. Nos delitos praticados na clandestinidade, a palavra da vítima assume especial relevância, máxime quando corroborado pelos demais elementos probatórios, o que, conforme esclarece o acórdão, não ocorreu na espécie. 3. Agravo regimental improvido.</w:t>
      </w:r>
      <w:r w:rsidRPr="0094260B">
        <w:rPr>
          <w:sz w:val="20"/>
        </w:rPr>
        <w:t xml:space="preserve"> </w:t>
      </w:r>
      <w:r w:rsidRPr="0094260B">
        <w:rPr>
          <w:sz w:val="20"/>
        </w:rPr>
        <w:t xml:space="preserve">(STJ - </w:t>
      </w:r>
      <w:proofErr w:type="spellStart"/>
      <w:r w:rsidRPr="0094260B">
        <w:rPr>
          <w:sz w:val="20"/>
        </w:rPr>
        <w:t>AgRg</w:t>
      </w:r>
      <w:proofErr w:type="spellEnd"/>
      <w:r w:rsidRPr="0094260B">
        <w:rPr>
          <w:sz w:val="20"/>
        </w:rPr>
        <w:t xml:space="preserve"> no </w:t>
      </w:r>
      <w:proofErr w:type="spellStart"/>
      <w:r w:rsidRPr="0094260B">
        <w:rPr>
          <w:sz w:val="20"/>
        </w:rPr>
        <w:t>REsp</w:t>
      </w:r>
      <w:proofErr w:type="spellEnd"/>
      <w:r w:rsidRPr="0094260B">
        <w:rPr>
          <w:sz w:val="20"/>
        </w:rPr>
        <w:t xml:space="preserve">: 1374718 PB 2013/0106720-4, Relator: Ministro </w:t>
      </w:r>
      <w:proofErr w:type="spellStart"/>
      <w:r w:rsidRPr="0094260B">
        <w:rPr>
          <w:sz w:val="20"/>
        </w:rPr>
        <w:t>NEFI</w:t>
      </w:r>
      <w:proofErr w:type="spellEnd"/>
      <w:r w:rsidRPr="0094260B">
        <w:rPr>
          <w:sz w:val="20"/>
        </w:rPr>
        <w:t xml:space="preserve"> CORDEIRO, Data de Julgamento: 22/03/2018, </w:t>
      </w:r>
      <w:proofErr w:type="spellStart"/>
      <w:r w:rsidRPr="0094260B">
        <w:rPr>
          <w:sz w:val="20"/>
        </w:rPr>
        <w:t>T6</w:t>
      </w:r>
      <w:proofErr w:type="spellEnd"/>
      <w:r w:rsidRPr="0094260B">
        <w:rPr>
          <w:sz w:val="20"/>
        </w:rPr>
        <w:t xml:space="preserve"> - SEXTA TURMA, Data de Publicação: </w:t>
      </w:r>
      <w:proofErr w:type="spellStart"/>
      <w:r w:rsidRPr="0094260B">
        <w:rPr>
          <w:sz w:val="20"/>
        </w:rPr>
        <w:t>DJe</w:t>
      </w:r>
      <w:proofErr w:type="spellEnd"/>
      <w:r w:rsidRPr="0094260B">
        <w:rPr>
          <w:sz w:val="20"/>
        </w:rPr>
        <w:t xml:space="preserve"> 03/04/2018)</w:t>
      </w:r>
      <w:r w:rsidRPr="0094260B">
        <w:rPr>
          <w:sz w:val="20"/>
        </w:rPr>
        <w:t>.</w:t>
      </w:r>
    </w:p>
    <w:p w:rsidR="00122994" w:rsidRDefault="0094260B" w:rsidP="00877419">
      <w:pPr>
        <w:pStyle w:val="PargrafodaLista"/>
        <w:ind w:left="0"/>
        <w:contextualSpacing w:val="0"/>
      </w:pPr>
      <w:r>
        <w:t>Nesse contexto, pelo poder-dever do estado de garantir a incolumidade das crianças, através do exercício da jurisdição, a necessidade de exaurimento da hipótese delitiva</w:t>
      </w:r>
      <w:r w:rsidR="00A002F4">
        <w:t xml:space="preserve"> determina</w:t>
      </w:r>
      <w:r>
        <w:t xml:space="preserve"> o r</w:t>
      </w:r>
      <w:r w:rsidR="00A002F4">
        <w:t>ecebimento da denúncia criminal.</w:t>
      </w:r>
    </w:p>
    <w:p w:rsidR="00122994" w:rsidRDefault="00122994" w:rsidP="00877419">
      <w:pPr>
        <w:pStyle w:val="PargrafodaLista"/>
        <w:ind w:left="0"/>
        <w:contextualSpacing w:val="0"/>
      </w:pPr>
    </w:p>
    <w:p w:rsidR="008209A3" w:rsidRDefault="008209A3" w:rsidP="00877419">
      <w:pPr>
        <w:pStyle w:val="PargrafodaLista"/>
        <w:ind w:left="0"/>
        <w:contextualSpacing w:val="0"/>
      </w:pPr>
      <w:proofErr w:type="spellStart"/>
      <w:r>
        <w:t>II.III</w:t>
      </w:r>
      <w:proofErr w:type="spellEnd"/>
      <w:r>
        <w:t xml:space="preserve"> – DA CONCLU</w:t>
      </w:r>
      <w:r w:rsidR="001B6351">
        <w:t>S</w:t>
      </w:r>
      <w:r>
        <w:t>ÃO</w:t>
      </w:r>
    </w:p>
    <w:p w:rsidR="00AA28DF" w:rsidRDefault="00AA28DF" w:rsidP="00877419">
      <w:pPr>
        <w:pStyle w:val="PargrafodaLista"/>
        <w:ind w:left="0"/>
        <w:contextualSpacing w:val="0"/>
      </w:pPr>
      <w:r>
        <w:t xml:space="preserve">Pela conjugação das premissas deduzidas, a conclusão a ser adota </w:t>
      </w:r>
      <w:r w:rsidR="00523A8C">
        <w:t>consiste no conhecimento e reforma da decisão objurgada, exercendo-se juízo positivo de recebimento da denúncia apresentada pelo Ministério Público do Estado do Paraná.</w:t>
      </w:r>
    </w:p>
    <w:p w:rsidR="00AA28DF" w:rsidRDefault="00AA28DF" w:rsidP="00877419">
      <w:pPr>
        <w:pStyle w:val="PargrafodaLista"/>
        <w:ind w:left="0"/>
        <w:contextualSpacing w:val="0"/>
      </w:pPr>
      <w:r>
        <w:t>É como voto.</w:t>
      </w:r>
    </w:p>
    <w:p w:rsidR="00AA28DF" w:rsidRDefault="00AA28DF" w:rsidP="00877419">
      <w:pPr>
        <w:pStyle w:val="PargrafodaLista"/>
        <w:ind w:left="0"/>
        <w:contextualSpacing w:val="0"/>
      </w:pPr>
    </w:p>
    <w:p w:rsidR="00AA28DF" w:rsidRPr="00AA28DF" w:rsidRDefault="00877419" w:rsidP="00877419">
      <w:pPr>
        <w:pStyle w:val="PargrafodaLista"/>
        <w:ind w:left="0"/>
        <w:contextualSpacing w:val="0"/>
        <w:rPr>
          <w:b/>
        </w:rPr>
      </w:pPr>
      <w:proofErr w:type="spellStart"/>
      <w:r>
        <w:rPr>
          <w:b/>
        </w:rPr>
        <w:t>III</w:t>
      </w:r>
      <w:proofErr w:type="spellEnd"/>
      <w:r>
        <w:rPr>
          <w:b/>
        </w:rPr>
        <w:t xml:space="preserve"> </w:t>
      </w:r>
      <w:r w:rsidR="008209A3">
        <w:rPr>
          <w:b/>
        </w:rPr>
        <w:t>–</w:t>
      </w:r>
      <w:r>
        <w:rPr>
          <w:b/>
        </w:rPr>
        <w:t xml:space="preserve"> DECISÃO</w:t>
      </w:r>
    </w:p>
    <w:sectPr w:rsidR="00AA28DF" w:rsidRPr="00AA28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81E31"/>
    <w:multiLevelType w:val="hybridMultilevel"/>
    <w:tmpl w:val="C55E378C"/>
    <w:lvl w:ilvl="0" w:tplc="99A60A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942"/>
    <w:rsid w:val="00122994"/>
    <w:rsid w:val="00165C47"/>
    <w:rsid w:val="001B6351"/>
    <w:rsid w:val="002249D3"/>
    <w:rsid w:val="00321840"/>
    <w:rsid w:val="0038114C"/>
    <w:rsid w:val="00394C57"/>
    <w:rsid w:val="00492E6E"/>
    <w:rsid w:val="00523A8C"/>
    <w:rsid w:val="00666517"/>
    <w:rsid w:val="00672942"/>
    <w:rsid w:val="00687618"/>
    <w:rsid w:val="006C6C8D"/>
    <w:rsid w:val="006E0E74"/>
    <w:rsid w:val="007E3435"/>
    <w:rsid w:val="008209A3"/>
    <w:rsid w:val="00877419"/>
    <w:rsid w:val="0094260B"/>
    <w:rsid w:val="00A002F4"/>
    <w:rsid w:val="00AA28DF"/>
    <w:rsid w:val="00AE47D1"/>
    <w:rsid w:val="00F0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A61BE"/>
  <w15:chartTrackingRefBased/>
  <w15:docId w15:val="{E71B5493-078B-43B1-8B3D-80B00A75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C47"/>
    <w:pPr>
      <w:spacing w:after="24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aliases w:val="Titulo 1"/>
    <w:basedOn w:val="Fontepargpadro"/>
    <w:uiPriority w:val="33"/>
    <w:qFormat/>
    <w:rsid w:val="00165C47"/>
    <w:rPr>
      <w:rFonts w:ascii="Times New Roman" w:hAnsi="Times New Roman"/>
      <w:b/>
      <w:bCs/>
      <w:i w:val="0"/>
      <w:iCs/>
      <w:spacing w:val="5"/>
      <w:sz w:val="24"/>
    </w:rPr>
  </w:style>
  <w:style w:type="paragraph" w:styleId="SemEspaamento">
    <w:name w:val="No Spacing"/>
    <w:aliases w:val="Ementa"/>
    <w:uiPriority w:val="1"/>
    <w:qFormat/>
    <w:rsid w:val="00165C47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paragraph" w:styleId="Citao">
    <w:name w:val="Quote"/>
    <w:basedOn w:val="Normal"/>
    <w:next w:val="Normal"/>
    <w:link w:val="CitaoChar"/>
    <w:uiPriority w:val="29"/>
    <w:qFormat/>
    <w:rsid w:val="00165C47"/>
    <w:pPr>
      <w:shd w:val="clear" w:color="auto" w:fill="FFFFFF"/>
      <w:spacing w:before="600" w:after="600"/>
      <w:ind w:left="2268"/>
    </w:pPr>
    <w:rPr>
      <w:rFonts w:eastAsia="Times New Roman" w:cs="Times New Roman"/>
      <w:spacing w:val="2"/>
      <w:sz w:val="20"/>
      <w:szCs w:val="30"/>
      <w:lang w:eastAsia="pt-BR"/>
    </w:rPr>
  </w:style>
  <w:style w:type="character" w:customStyle="1" w:styleId="CitaoChar">
    <w:name w:val="Citação Char"/>
    <w:basedOn w:val="Fontepargpadro"/>
    <w:link w:val="Citao"/>
    <w:uiPriority w:val="29"/>
    <w:rsid w:val="00165C47"/>
    <w:rPr>
      <w:rFonts w:ascii="Times New Roman" w:eastAsia="Times New Roman" w:hAnsi="Times New Roman" w:cs="Times New Roman"/>
      <w:spacing w:val="2"/>
      <w:sz w:val="20"/>
      <w:szCs w:val="30"/>
      <w:shd w:val="clear" w:color="auto" w:fill="FFFFFF"/>
      <w:lang w:eastAsia="pt-BR"/>
    </w:rPr>
  </w:style>
  <w:style w:type="paragraph" w:styleId="PargrafodaLista">
    <w:name w:val="List Paragraph"/>
    <w:basedOn w:val="Normal"/>
    <w:uiPriority w:val="34"/>
    <w:qFormat/>
    <w:rsid w:val="00AA2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0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0" ma:contentTypeDescription="Crie um novo documento." ma:contentTypeScope="" ma:versionID="3cc68c9615475231b1d84f77667dd3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D3C68C-2E07-4ABD-8C4D-3A00340E8AB1}"/>
</file>

<file path=customXml/itemProps2.xml><?xml version="1.0" encoding="utf-8"?>
<ds:datastoreItem xmlns:ds="http://schemas.openxmlformats.org/officeDocument/2006/customXml" ds:itemID="{9E5767BD-5088-4C17-965D-3CEAC39B0A7D}"/>
</file>

<file path=customXml/itemProps3.xml><?xml version="1.0" encoding="utf-8"?>
<ds:datastoreItem xmlns:ds="http://schemas.openxmlformats.org/officeDocument/2006/customXml" ds:itemID="{D776A044-383E-4F06-AA3F-8F3C9487096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1</Pages>
  <Words>828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7</cp:revision>
  <dcterms:created xsi:type="dcterms:W3CDTF">2024-02-08T17:42:00Z</dcterms:created>
  <dcterms:modified xsi:type="dcterms:W3CDTF">2024-03-13T18:30:00Z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328800</vt:r8>
  </property>
</Properties>
</file>