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4D8D" w:rsidP="00146748" w:rsidRDefault="00146748" w14:paraId="10682132" w14:textId="13A62736">
      <w:pPr>
        <w:ind w:firstLine="0"/>
        <w:rPr>
          <w:b/>
        </w:rPr>
      </w:pPr>
      <w:r w:rsidRPr="00146748">
        <w:rPr>
          <w:b/>
        </w:rPr>
        <w:t>DIREITO</w:t>
      </w:r>
      <w:r w:rsidR="00516081">
        <w:rPr>
          <w:b/>
        </w:rPr>
        <w:t xml:space="preserve"> CIVIL E PROCESSUAL CIVIL.</w:t>
      </w:r>
      <w:r w:rsidR="007E3009">
        <w:rPr>
          <w:b/>
        </w:rPr>
        <w:t xml:space="preserve"> </w:t>
      </w:r>
      <w:r w:rsidR="00516081">
        <w:rPr>
          <w:b/>
        </w:rPr>
        <w:t>APELAÇÃO.</w:t>
      </w:r>
      <w:r w:rsidR="007E3009">
        <w:rPr>
          <w:b/>
        </w:rPr>
        <w:t xml:space="preserve"> </w:t>
      </w:r>
      <w:r w:rsidR="002F4D8D">
        <w:rPr>
          <w:b/>
        </w:rPr>
        <w:t>AÇÃO DECLARATÓRIA.</w:t>
      </w:r>
      <w:r w:rsidR="007E3009">
        <w:rPr>
          <w:b/>
        </w:rPr>
        <w:t xml:space="preserve"> </w:t>
      </w:r>
      <w:r w:rsidR="002F4D8D">
        <w:rPr>
          <w:b/>
        </w:rPr>
        <w:t>INEXISTÊNCIA DE DÉBITO.</w:t>
      </w:r>
      <w:r w:rsidR="007E3009">
        <w:rPr>
          <w:b/>
        </w:rPr>
        <w:t xml:space="preserve"> </w:t>
      </w:r>
      <w:r w:rsidR="002F4D8D">
        <w:rPr>
          <w:b/>
        </w:rPr>
        <w:t>QUITAÇÃO.</w:t>
      </w:r>
      <w:r w:rsidR="007E3009">
        <w:rPr>
          <w:b/>
        </w:rPr>
        <w:t xml:space="preserve"> </w:t>
      </w:r>
      <w:r w:rsidR="002F4D8D">
        <w:rPr>
          <w:b/>
        </w:rPr>
        <w:t>COBRANÇA ILEGAL.</w:t>
      </w:r>
      <w:r w:rsidR="007E3009">
        <w:rPr>
          <w:b/>
        </w:rPr>
        <w:t xml:space="preserve"> </w:t>
      </w:r>
      <w:r w:rsidR="002F4D8D">
        <w:rPr>
          <w:b/>
        </w:rPr>
        <w:t>RESTITUIÇÃO EM DOBRO.</w:t>
      </w:r>
      <w:r w:rsidR="007E3009">
        <w:rPr>
          <w:b/>
        </w:rPr>
        <w:t xml:space="preserve"> </w:t>
      </w:r>
      <w:r w:rsidR="002F4D8D">
        <w:rPr>
          <w:b/>
        </w:rPr>
        <w:t>DANO MORAL.</w:t>
      </w:r>
      <w:r w:rsidR="007E3009">
        <w:rPr>
          <w:b/>
        </w:rPr>
        <w:t xml:space="preserve"> INOCORRÊNCIA.</w:t>
      </w:r>
    </w:p>
    <w:p w:rsidR="004B6DB6" w:rsidP="00146748" w:rsidRDefault="00146748" w14:paraId="2DE68FBA" w14:textId="74DD8E77">
      <w:pPr>
        <w:ind w:firstLine="0"/>
        <w:rPr>
          <w:b/>
        </w:rPr>
      </w:pPr>
      <w:r w:rsidRPr="00146748">
        <w:rPr>
          <w:b/>
        </w:rPr>
        <w:t>I. CASO EM EXAME</w:t>
      </w:r>
    </w:p>
    <w:p w:rsidRPr="00146748" w:rsidR="004B6DB6" w:rsidP="00146748" w:rsidRDefault="004B6DB6" w14:paraId="376B3341" w14:textId="2E648C4B">
      <w:pPr>
        <w:ind w:firstLine="0"/>
        <w:rPr>
          <w:b/>
        </w:rPr>
      </w:pPr>
      <w:r>
        <w:rPr>
          <w:b/>
        </w:rPr>
        <w:t xml:space="preserve">Recursos de apelação interpostos </w:t>
      </w:r>
      <w:r w:rsidR="00E30039">
        <w:rPr>
          <w:b/>
        </w:rPr>
        <w:t>contra sentença que julgou procedentes pedidos de declaração de inexistência de obrigação e restituição em dobro de cobrança indevida e, improcedente, pedido de reparação moral.</w:t>
      </w:r>
    </w:p>
    <w:p w:rsidR="00146748" w:rsidP="00146748" w:rsidRDefault="00146748" w14:paraId="02435230" w14:textId="2D824473">
      <w:pPr>
        <w:ind w:firstLine="0"/>
        <w:rPr>
          <w:b/>
        </w:rPr>
      </w:pPr>
      <w:r w:rsidRPr="00146748">
        <w:rPr>
          <w:b/>
        </w:rPr>
        <w:t>II. QUESTÃO EM DISCUSSÃO</w:t>
      </w:r>
    </w:p>
    <w:p w:rsidR="002E78BB" w:rsidP="00146748" w:rsidRDefault="002E78BB" w14:paraId="3E75692B" w14:textId="6AC0D5A0">
      <w:pPr>
        <w:ind w:firstLine="0"/>
        <w:rPr>
          <w:b/>
        </w:rPr>
      </w:pPr>
      <w:r>
        <w:rPr>
          <w:b/>
        </w:rPr>
        <w:t xml:space="preserve">II.I. Hipótese de litispendência entre ação </w:t>
      </w:r>
      <w:r w:rsidR="00AA5419">
        <w:rPr>
          <w:b/>
        </w:rPr>
        <w:t>de execução de título extrajudicial e ação declaratória de inexistência de débito</w:t>
      </w:r>
      <w:r w:rsidR="00043C0D">
        <w:rPr>
          <w:b/>
        </w:rPr>
        <w:t>.</w:t>
      </w:r>
    </w:p>
    <w:p w:rsidR="00043C0D" w:rsidP="00146748" w:rsidRDefault="0007211F" w14:paraId="0A7E0308" w14:textId="64D8B90A">
      <w:pPr>
        <w:ind w:firstLine="0"/>
        <w:rPr>
          <w:b/>
        </w:rPr>
      </w:pPr>
      <w:r>
        <w:rPr>
          <w:b/>
        </w:rPr>
        <w:t>II.II.</w:t>
      </w:r>
      <w:r w:rsidR="002D3A24">
        <w:rPr>
          <w:b/>
        </w:rPr>
        <w:t xml:space="preserve"> </w:t>
      </w:r>
      <w:r w:rsidR="007D013E">
        <w:rPr>
          <w:b/>
        </w:rPr>
        <w:t>Requisitos para devolução, em dobro, de quantia cobrada indevidamente, à luz da legislação consumerista.</w:t>
      </w:r>
    </w:p>
    <w:p w:rsidR="007D013E" w:rsidP="00146748" w:rsidRDefault="007D013E" w14:paraId="464F495F" w14:textId="0E86FF5F">
      <w:pPr>
        <w:ind w:firstLine="0"/>
        <w:rPr>
          <w:b/>
        </w:rPr>
      </w:pPr>
      <w:r>
        <w:rPr>
          <w:b/>
        </w:rPr>
        <w:t>II.III. Configuração de danos morais em razão de cobrança de valores declarados indevidos por sentença judicial.</w:t>
      </w:r>
    </w:p>
    <w:p w:rsidR="009B121D" w:rsidP="009B121D" w:rsidRDefault="00146748" w14:paraId="72975370" w14:textId="77777777">
      <w:pPr>
        <w:ind w:firstLine="0"/>
        <w:rPr>
          <w:b/>
        </w:rPr>
      </w:pPr>
      <w:r w:rsidRPr="00146748">
        <w:rPr>
          <w:b/>
        </w:rPr>
        <w:t>III. RAZÕES DE DECIDIR</w:t>
      </w:r>
    </w:p>
    <w:p w:rsidR="007D013E" w:rsidP="009B121D" w:rsidRDefault="007D013E" w14:paraId="61EDDE4F" w14:textId="374B6586">
      <w:pPr>
        <w:ind w:firstLine="0"/>
        <w:rPr>
          <w:b/>
        </w:rPr>
      </w:pPr>
      <w:r>
        <w:rPr>
          <w:b/>
        </w:rPr>
        <w:t>III.I.</w:t>
      </w:r>
      <w:r w:rsidR="00F43704">
        <w:rPr>
          <w:b/>
        </w:rPr>
        <w:t xml:space="preserve"> </w:t>
      </w:r>
      <w:r w:rsidR="00A24868">
        <w:rPr>
          <w:b/>
        </w:rPr>
        <w:t>A ação declaratória de inexistência de obrigação</w:t>
      </w:r>
      <w:r w:rsidR="00426DA8">
        <w:rPr>
          <w:b/>
        </w:rPr>
        <w:t xml:space="preserve"> </w:t>
      </w:r>
      <w:r w:rsidR="00A24868">
        <w:rPr>
          <w:b/>
        </w:rPr>
        <w:t xml:space="preserve">não induz litispendência com a ação executória </w:t>
      </w:r>
      <w:r w:rsidR="00426DA8">
        <w:rPr>
          <w:b/>
        </w:rPr>
        <w:t>que busca a satisfação do crédito</w:t>
      </w:r>
      <w:r w:rsidR="00194E65">
        <w:rPr>
          <w:b/>
        </w:rPr>
        <w:t>.</w:t>
      </w:r>
    </w:p>
    <w:p w:rsidRPr="009B121D" w:rsidR="009B121D" w:rsidP="009B121D" w:rsidRDefault="007D013E" w14:paraId="64E7E5FB" w14:textId="1F3B11E4">
      <w:pPr>
        <w:ind w:firstLine="0"/>
        <w:rPr>
          <w:b/>
        </w:rPr>
      </w:pPr>
      <w:r>
        <w:rPr>
          <w:b/>
        </w:rPr>
        <w:t xml:space="preserve">III.II. </w:t>
      </w:r>
      <w:r w:rsidR="009B121D">
        <w:rPr>
          <w:rFonts w:cs="Times New Roman"/>
          <w:b/>
        </w:rPr>
        <w:t>A</w:t>
      </w:r>
      <w:r w:rsidRPr="00EF5743" w:rsidR="009B121D">
        <w:rPr>
          <w:rFonts w:cs="Times New Roman"/>
          <w:b/>
        </w:rPr>
        <w:t xml:space="preserve"> repetição em dobro, prevista no parágrafo único do art. 42 do </w:t>
      </w:r>
      <w:r w:rsidR="009B121D">
        <w:rPr>
          <w:rFonts w:cs="Times New Roman"/>
          <w:b/>
        </w:rPr>
        <w:t>CDC</w:t>
      </w:r>
      <w:r w:rsidRPr="00EF5743" w:rsidR="009B121D">
        <w:rPr>
          <w:rFonts w:cs="Times New Roman"/>
          <w:b/>
        </w:rPr>
        <w:t xml:space="preserve">, é cabível quando a cobrança indevida consubstanciar conduta contrária à boa-fé objetiva, ou seja, deve ocorrer independentemente da natureza do elemento </w:t>
      </w:r>
      <w:r w:rsidR="009B121D">
        <w:rPr>
          <w:rFonts w:cs="Times New Roman"/>
          <w:b/>
        </w:rPr>
        <w:t>volitivo.</w:t>
      </w:r>
    </w:p>
    <w:p w:rsidR="002D3A24" w:rsidP="00146748" w:rsidRDefault="007D013E" w14:paraId="2686FF7C" w14:textId="25034ED4">
      <w:pPr>
        <w:ind w:firstLine="0"/>
        <w:rPr>
          <w:b/>
        </w:rPr>
      </w:pPr>
      <w:r>
        <w:rPr>
          <w:b/>
        </w:rPr>
        <w:t xml:space="preserve">III.III. </w:t>
      </w:r>
      <w:r w:rsidR="00F5716D">
        <w:rPr>
          <w:b/>
        </w:rPr>
        <w:t>Para condenação à reparação moral, exige-se comprovação de dano aos direitos de personalidade (CPC, art. 373, I).</w:t>
      </w:r>
    </w:p>
    <w:p w:rsidRPr="00146748" w:rsidR="00146748" w:rsidP="00146748" w:rsidRDefault="00146748" w14:paraId="6AF28E16" w14:textId="0C1897DF">
      <w:pPr>
        <w:ind w:firstLine="0"/>
        <w:rPr>
          <w:b/>
        </w:rPr>
      </w:pPr>
      <w:r w:rsidRPr="00146748">
        <w:rPr>
          <w:b/>
        </w:rPr>
        <w:t>IV. SOLUÇÃO DO CASO</w:t>
      </w:r>
    </w:p>
    <w:p w:rsidRPr="00146748" w:rsidR="00146748" w:rsidP="00146748" w:rsidRDefault="00146748" w14:paraId="7641D84D" w14:textId="7784ED66">
      <w:pPr>
        <w:ind w:firstLine="0"/>
        <w:rPr>
          <w:b/>
        </w:rPr>
      </w:pPr>
      <w:r w:rsidRPr="00146748">
        <w:rPr>
          <w:b/>
        </w:rPr>
        <w:t>Recurso</w:t>
      </w:r>
      <w:r w:rsidR="00516081">
        <w:rPr>
          <w:b/>
        </w:rPr>
        <w:t>s conhecidos e desprovidos.</w:t>
      </w:r>
    </w:p>
    <w:p w:rsidRPr="00146748" w:rsidR="00146748" w:rsidP="00146748" w:rsidRDefault="00146748" w14:paraId="34905683" w14:textId="72DC769A">
      <w:pPr>
        <w:ind w:firstLine="0"/>
        <w:rPr>
          <w:b/>
        </w:rPr>
      </w:pPr>
      <w:r w:rsidRPr="00146748">
        <w:rPr>
          <w:b/>
        </w:rPr>
        <w:t>V. JURISPRUDÊNCIA E LEGISLAÇÃO UTILIZADAS</w:t>
      </w:r>
    </w:p>
    <w:p w:rsidR="00146748" w:rsidP="00146748" w:rsidRDefault="00516081" w14:paraId="4403C4E7" w14:textId="48DA74BC">
      <w:pPr>
        <w:ind w:firstLine="0"/>
        <w:rPr>
          <w:b/>
        </w:rPr>
      </w:pPr>
      <w:r>
        <w:rPr>
          <w:b/>
        </w:rPr>
        <w:t>V.I. Jurisprudência</w:t>
      </w:r>
    </w:p>
    <w:p w:rsidR="008F1E35" w:rsidP="00146748" w:rsidRDefault="005A38BB" w14:paraId="01DA30C3" w14:textId="77777777">
      <w:pPr>
        <w:ind w:firstLine="0"/>
        <w:rPr>
          <w:b/>
        </w:rPr>
      </w:pPr>
      <w:r w:rsidRPr="005A38BB">
        <w:rPr>
          <w:b/>
        </w:rPr>
        <w:t>STJ. Corte Especial. Relatora: Ministra Maria Thereza de Assis Moura. Relator para o acórdão: Ministro Herman Benjamin. EAREsp n. 600.663/RS. Data de julgamento: 21-10-2020. Data de publicação: 30-03-2021</w:t>
      </w:r>
      <w:r>
        <w:rPr>
          <w:b/>
        </w:rPr>
        <w:t>;</w:t>
      </w:r>
    </w:p>
    <w:p w:rsidR="008F1E35" w:rsidP="00146748" w:rsidRDefault="005A38BB" w14:paraId="53525845" w14:textId="77777777">
      <w:pPr>
        <w:ind w:firstLine="0"/>
        <w:rPr>
          <w:b/>
        </w:rPr>
      </w:pPr>
      <w:r w:rsidRPr="005A38BB">
        <w:rPr>
          <w:b/>
        </w:rPr>
        <w:t>TJPR. 19ª Câmara Cível.</w:t>
      </w:r>
      <w:r>
        <w:rPr>
          <w:b/>
        </w:rPr>
        <w:t xml:space="preserve"> Relator:</w:t>
      </w:r>
      <w:r w:rsidRPr="005A38BB">
        <w:rPr>
          <w:b/>
        </w:rPr>
        <w:t xml:space="preserve"> Desembargador Rotoli de Macedo. 0000881-60.2023.8.16.0030. Foz do Iguaçu. Data de julgamento: 10-02-2025</w:t>
      </w:r>
      <w:r>
        <w:rPr>
          <w:b/>
        </w:rPr>
        <w:t>;</w:t>
      </w:r>
    </w:p>
    <w:p w:rsidRPr="008F1E35" w:rsidR="005A38BB" w:rsidP="00146748" w:rsidRDefault="005A38BB" w14:paraId="1C80D3F9" w14:textId="0949125E">
      <w:pPr>
        <w:ind w:firstLine="0"/>
        <w:rPr>
          <w:b/>
        </w:rPr>
      </w:pPr>
      <w:r w:rsidRPr="00CF629A">
        <w:rPr>
          <w:rFonts w:eastAsia="Times New Roman" w:cs="Times New Roman"/>
          <w:b/>
          <w:bCs/>
          <w:kern w:val="2"/>
          <w:szCs w:val="32"/>
          <w:lang w:eastAsia="pt-BR"/>
        </w:rPr>
        <w:t xml:space="preserve">TJPR. 19ª Câmara Cível. Relator: Desembargador José Hipólito </w:t>
      </w:r>
      <w:r w:rsidRPr="00CF629A" w:rsidR="00CF629A">
        <w:rPr>
          <w:rFonts w:eastAsia="Times New Roman" w:cs="Times New Roman"/>
          <w:b/>
          <w:bCs/>
          <w:kern w:val="2"/>
          <w:szCs w:val="32"/>
          <w:lang w:eastAsia="pt-BR"/>
        </w:rPr>
        <w:t>X</w:t>
      </w:r>
      <w:r w:rsidRPr="00CF629A">
        <w:rPr>
          <w:rFonts w:eastAsia="Times New Roman" w:cs="Times New Roman"/>
          <w:b/>
          <w:bCs/>
          <w:kern w:val="2"/>
          <w:szCs w:val="32"/>
          <w:lang w:eastAsia="pt-BR"/>
        </w:rPr>
        <w:t>avier da Silva. 0008268-43.2024.8.16.0014. Londrina. Data de julgamento: 16-06-2024</w:t>
      </w:r>
      <w:r w:rsidR="00B44BAD">
        <w:rPr>
          <w:rFonts w:eastAsia="Times New Roman" w:cs="Times New Roman"/>
          <w:b/>
          <w:bCs/>
          <w:kern w:val="2"/>
          <w:szCs w:val="32"/>
          <w:lang w:eastAsia="pt-BR"/>
        </w:rPr>
        <w:t>;</w:t>
      </w:r>
    </w:p>
    <w:p w:rsidRPr="00B44BAD" w:rsidR="00B44BAD" w:rsidP="00146748" w:rsidRDefault="00B44BAD" w14:paraId="41F071F4" w14:textId="1FBDEB48">
      <w:pPr>
        <w:ind w:firstLine="0"/>
        <w:rPr>
          <w:b/>
          <w:bCs/>
        </w:rPr>
      </w:pPr>
      <w:r w:rsidRPr="00B44BAD">
        <w:rPr>
          <w:b/>
          <w:bCs/>
        </w:rPr>
        <w:t>TJPR. 20ª Câmara Cível. Relator: Desembargador Fabio Marcondes Leite. 0011086-42.2023.8.16.0130. Paranavaí. Data de julgamento: 18-02-2025</w:t>
      </w:r>
      <w:r w:rsidR="008F1E35">
        <w:rPr>
          <w:b/>
          <w:bCs/>
        </w:rPr>
        <w:t>.</w:t>
      </w:r>
    </w:p>
    <w:p w:rsidRPr="00B34569" w:rsidR="00516081" w:rsidP="00146748" w:rsidRDefault="00516081" w14:paraId="15BEA122" w14:textId="3C46AA16">
      <w:pPr>
        <w:ind w:firstLine="0"/>
        <w:rPr>
          <w:b/>
        </w:rPr>
      </w:pPr>
      <w:r w:rsidRPr="00B34569">
        <w:rPr>
          <w:b/>
        </w:rPr>
        <w:t>V.II. Legislação</w:t>
      </w:r>
    </w:p>
    <w:p w:rsidRPr="00B34569" w:rsidR="001F0B6B" w:rsidP="00146748" w:rsidRDefault="00B34569" w14:paraId="34633F43" w14:textId="0615169A">
      <w:pPr>
        <w:ind w:firstLine="0"/>
        <w:rPr>
          <w:b/>
        </w:rPr>
      </w:pPr>
      <w:r w:rsidRPr="00B34569">
        <w:rPr>
          <w:b/>
        </w:rPr>
        <w:t>Código de Processo Civil:</w:t>
      </w:r>
      <w:r w:rsidRPr="00B34569" w:rsidR="001F0B6B">
        <w:rPr>
          <w:b/>
        </w:rPr>
        <w:t xml:space="preserve"> art. 337, § 3º</w:t>
      </w:r>
      <w:r w:rsidR="002D3A24">
        <w:rPr>
          <w:b/>
        </w:rPr>
        <w:t>; 373, I.</w:t>
      </w:r>
    </w:p>
    <w:p w:rsidR="00B34569" w:rsidP="00B34569" w:rsidRDefault="00B34569" w14:paraId="5620A230" w14:textId="24E305CB">
      <w:pPr>
        <w:ind w:firstLine="0"/>
        <w:rPr>
          <w:b/>
        </w:rPr>
      </w:pPr>
      <w:r w:rsidRPr="00B34569">
        <w:rPr>
          <w:b/>
        </w:rPr>
        <w:t>Código de Defesa do Consumidor: art. 42, parágrafo único.</w:t>
      </w:r>
    </w:p>
    <w:p w:rsidRPr="00B34569" w:rsidR="00B633FC" w:rsidP="00B34569" w:rsidRDefault="00B633FC" w14:paraId="4002CA1A" w14:textId="5CA5BE78">
      <w:pPr>
        <w:ind w:firstLine="0"/>
        <w:rPr>
          <w:b/>
        </w:rPr>
      </w:pPr>
      <w:r>
        <w:rPr>
          <w:b/>
        </w:rPr>
        <w:t xml:space="preserve">Código Civil: art. </w:t>
      </w:r>
      <w:r w:rsidR="00A87530">
        <w:rPr>
          <w:b/>
        </w:rPr>
        <w:t>187; art. 942.</w:t>
      </w:r>
    </w:p>
    <w:p w:rsidR="0007211F" w:rsidP="00AA28DF" w:rsidRDefault="0007211F" w14:paraId="4F805324" w14:textId="77777777">
      <w:pPr>
        <w:pStyle w:val="PargrafodaLista"/>
        <w:ind w:left="0"/>
        <w:contextualSpacing w:val="0"/>
        <w:rPr>
          <w:b/>
        </w:rPr>
      </w:pPr>
    </w:p>
    <w:p w:rsidR="00AA28DF" w:rsidP="00AA28DF" w:rsidRDefault="00AA28DF" w14:paraId="4F2D2C21" w14:textId="53BB322A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1413C1" w:rsidP="00056DD6" w:rsidRDefault="00AA28DF" w14:paraId="70D8DCBD" w14:textId="18ED712A">
      <w:pPr>
        <w:pStyle w:val="PargrafodaLista"/>
        <w:ind w:left="0"/>
        <w:contextualSpacing w:val="0"/>
      </w:pPr>
      <w:r>
        <w:t xml:space="preserve">Cuida-se de </w:t>
      </w:r>
      <w:r w:rsidR="00F131DD">
        <w:t xml:space="preserve">recursos de apelação interpostos por Bradesco Administradora de Consórcios Ltda. </w:t>
      </w:r>
      <w:r w:rsidR="00546ED5">
        <w:t>e Naiara Aparecida Machado</w:t>
      </w:r>
      <w:r w:rsidR="00FF28D7">
        <w:t xml:space="preserve">, tendo como objeto sentença proferida pelo juízo da </w:t>
      </w:r>
      <w:r w:rsidR="00863127">
        <w:t>2ª Vara de Paranavaí, que julgou parcialmente procedentes os pedidos iniciais da autora, Naiara Aparecida Machado, para:</w:t>
      </w:r>
      <w:r w:rsidR="001413C1">
        <w:t xml:space="preserve"> a) </w:t>
      </w:r>
      <w:r w:rsidR="00863127">
        <w:t>declarar a quitação de débito objeto de ação executiva</w:t>
      </w:r>
      <w:r w:rsidR="001413C1">
        <w:t>, proposta pela instituição financeira; b)</w:t>
      </w:r>
      <w:r w:rsidR="00056DD6">
        <w:t xml:space="preserve"> reconhecer o direito de restituição do valor indevidamente cobrado, em dobro; </w:t>
      </w:r>
      <w:r w:rsidR="00371FBC">
        <w:t>c) rejeitar a pretensão de reparação moral (evento 46.1 – autos de origem).</w:t>
      </w:r>
    </w:p>
    <w:p w:rsidR="0067179C" w:rsidP="79D1D305" w:rsidRDefault="00371FBC" w14:paraId="03D78C90" w14:textId="58435782">
      <w:pPr>
        <w:pStyle w:val="PargrafodaLista"/>
        <w:spacing/>
        <w:ind w:left="0"/>
      </w:pPr>
      <w:r w:rsidR="00371FBC">
        <w:rPr/>
        <w:t xml:space="preserve">Em seu recurso, </w:t>
      </w:r>
      <w:r w:rsidR="002C07F3">
        <w:rPr/>
        <w:t xml:space="preserve">Bradesco Administradora de Consórcios Ltda. </w:t>
      </w:r>
      <w:r w:rsidR="00371FBC">
        <w:rPr/>
        <w:t>sustentou:</w:t>
      </w:r>
      <w:r w:rsidR="0067179C">
        <w:rPr/>
        <w:t xml:space="preserve"> a)</w:t>
      </w:r>
      <w:r w:rsidR="0099223D">
        <w:rPr/>
        <w:t xml:space="preserve"> litispendência, em razão da pendência de deliberação judicial sobre o bloqueio de ativos bancários</w:t>
      </w:r>
      <w:r w:rsidR="00C31AD4">
        <w:rPr/>
        <w:t xml:space="preserve">, revertidos para pagamento da obrigação </w:t>
      </w:r>
      <w:r w:rsidR="00E967F9">
        <w:rPr/>
        <w:t xml:space="preserve">declarada quitada pela sentença; b) a cobrança não foi praticada com intuito doloso ou má-fé, sendo indevida a restituição em dobro (evento </w:t>
      </w:r>
      <w:r w:rsidR="00A37316">
        <w:rPr/>
        <w:t>53.1 – autos de origem).</w:t>
      </w:r>
    </w:p>
    <w:p w:rsidR="000B517F" w:rsidP="00D80C7A" w:rsidRDefault="002C07F3" w14:paraId="43C458F5" w14:textId="61EC603C">
      <w:pPr>
        <w:pStyle w:val="PargrafodaLista"/>
        <w:ind w:left="0"/>
        <w:contextualSpacing w:val="0"/>
      </w:pPr>
      <w:r w:rsidRPr="00CA7779">
        <w:t>Naiara Aparecida Machado</w:t>
      </w:r>
      <w:r w:rsidRPr="00CA7779" w:rsidR="00D80C7A">
        <w:t>, por sua vez, argumentou que</w:t>
      </w:r>
      <w:r w:rsidR="000B517F">
        <w:t xml:space="preserve"> a cobrança de valor indevido constitui ato ilícito </w:t>
      </w:r>
      <w:r w:rsidR="00B34569">
        <w:t>e enseja reparação moral correspondente (evento 57.1 – autos de origem).</w:t>
      </w:r>
    </w:p>
    <w:p w:rsidR="009341D2" w:rsidP="00877419" w:rsidRDefault="00E320E2" w14:paraId="40319444" w14:textId="3CFEE9F3">
      <w:pPr>
        <w:pStyle w:val="PargrafodaLista"/>
        <w:ind w:left="0"/>
        <w:contextualSpacing w:val="0"/>
      </w:pPr>
      <w:r>
        <w:t>Nas contrarrazões</w:t>
      </w:r>
      <w:r w:rsidR="00D80C7A">
        <w:t xml:space="preserve"> ao recurso da instituição financeira</w:t>
      </w:r>
      <w:r>
        <w:t xml:space="preserve">, </w:t>
      </w:r>
      <w:r w:rsidR="00F272ED">
        <w:t xml:space="preserve">Naiara Aparecida Machado se manifestou pelo </w:t>
      </w:r>
      <w:r w:rsidR="00441B7E">
        <w:t xml:space="preserve">desprovimento do recurso </w:t>
      </w:r>
      <w:r w:rsidR="009341D2">
        <w:t>(evento</w:t>
      </w:r>
      <w:r w:rsidR="00331107">
        <w:t xml:space="preserve"> 62.1</w:t>
      </w:r>
      <w:r w:rsidR="00A66DF6">
        <w:t xml:space="preserve"> – autos de origem).</w:t>
      </w:r>
    </w:p>
    <w:p w:rsidR="00AA28DF" w:rsidP="00877419" w:rsidRDefault="00AA28DF" w14:paraId="5A480162" w14:textId="4BA626F6">
      <w:pPr>
        <w:pStyle w:val="PargrafodaLista"/>
        <w:ind w:left="0"/>
        <w:contextualSpacing w:val="0"/>
      </w:pPr>
      <w:r>
        <w:t>É o necessário relato.</w:t>
      </w:r>
    </w:p>
    <w:p w:rsidR="00AA28DF" w:rsidP="00877419" w:rsidRDefault="00AA28DF" w14:paraId="1769E6BE" w14:textId="77777777">
      <w:pPr>
        <w:pStyle w:val="PargrafodaLista"/>
        <w:ind w:left="0"/>
        <w:contextualSpacing w:val="0"/>
      </w:pPr>
    </w:p>
    <w:p w:rsidRPr="00AA28DF" w:rsidR="00AA28DF" w:rsidP="00877419" w:rsidRDefault="00AA28DF" w14:paraId="54C5CE34" w14:textId="77777777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P="00877419" w:rsidRDefault="00AA28DF" w14:paraId="43849029" w14:textId="77777777">
      <w:pPr>
        <w:pStyle w:val="PargrafodaLista"/>
        <w:ind w:left="0"/>
        <w:contextualSpacing w:val="0"/>
      </w:pPr>
      <w:r>
        <w:t>II.I – DO JUÍZO DE ADMISSIBILIDADE</w:t>
      </w:r>
    </w:p>
    <w:p w:rsidR="009341D2" w:rsidP="00877419" w:rsidRDefault="009341D2" w14:paraId="4CE26883" w14:textId="24DB0235">
      <w:pPr>
        <w:pStyle w:val="PargrafodaLista"/>
        <w:ind w:left="0"/>
        <w:contextualSpacing w:val="0"/>
      </w:pPr>
      <w:r>
        <w:t>Satisfeitos os pressupostos de admissibilidade recursal, conhecem-se dos recursos interpostos.</w:t>
      </w:r>
    </w:p>
    <w:p w:rsidR="009341D2" w:rsidP="00877419" w:rsidRDefault="009341D2" w14:paraId="232F3DEC" w14:textId="77777777">
      <w:pPr>
        <w:pStyle w:val="PargrafodaLista"/>
        <w:ind w:left="0"/>
        <w:contextualSpacing w:val="0"/>
      </w:pPr>
    </w:p>
    <w:p w:rsidR="008855CE" w:rsidP="5D058C07" w:rsidRDefault="008855CE" w14:paraId="20A7B63A" w14:textId="72AA3114">
      <w:pPr>
        <w:pStyle w:val="PargrafodaLista"/>
        <w:spacing w:before="0" w:beforeAutospacing="off" w:after="16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II.II – DA INEXISTÊNCIA DE LITISPENDÊNCIA ANTE A AUTONOMIA MATERIAL DOS PEDIDOS</w:t>
      </w:r>
    </w:p>
    <w:p w:rsidR="3DE524AB" w:rsidP="5D058C07" w:rsidRDefault="3DE524AB" w14:paraId="58B793E6" w14:textId="583DD414">
      <w:p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instituição financeira agravante argui, como preliminar processual, a ocorrência de litispendência entre a presente ação declaratória de quitação e determinada ação executiva anteriormente ajuizada, sob o fundamento de que, naquela, houve bloqueio de ativos financeiros e discussão correlata sobre a legalidade da constrição e sua eventual conversão em penhora. Sustenta, assim, que a controvérsia relativa à satisfação da obrigação encontra-se </w:t>
      </w:r>
      <w:r w:rsidRPr="5D058C07" w:rsidR="3DE524A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sub judice</w:t>
      </w: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devendo ser reconhecida a duplicidade de lides.</w:t>
      </w:r>
    </w:p>
    <w:p w:rsidR="3DE524AB" w:rsidP="5D058C07" w:rsidRDefault="3DE524AB" w14:paraId="0119AD55" w14:textId="5E071E69">
      <w:p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Entretanto, a alegação não subsiste à análise jurídica detida da causa de pedir e dos pedidos formulados em ambas as demandas. </w:t>
      </w:r>
    </w:p>
    <w:p w:rsidR="3DE524AB" w:rsidP="5D058C07" w:rsidRDefault="3DE524AB" w14:paraId="61243971" w14:textId="2F8A9A31">
      <w:p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 efeito, o artigo 337, § 3º, do Código de Processo Civil estabelece que há litispendência quando se reproduz ação idêntica a outra em curso, entendendo-se por idênticas aquelas que possuem as mesmas partes, causa de pedir e pedido. A tríplice identidade, exigida com rigor técnico, deve ser observada sob a ótica da autonomia material dos direitos discutidos e da finalidade concreta das demandas.</w:t>
      </w:r>
    </w:p>
    <w:p w:rsidR="3DE524AB" w:rsidP="5D058C07" w:rsidRDefault="3DE524AB" w14:paraId="7CA21AE2" w14:textId="7A5FEF95">
      <w:p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 caso em exame, a presente ação declaratória visa exclusivamente à obtenção de provimento jurisdicional que reconheça a extinção da obrigação contratual por adimplemento, com consequente declaração de quitação do débito e extinção da relação jurídica obrigacional. Cuida-se, pois, de demanda de natureza cognitiva declaratória, fundada na tese de cumprimento integral da obrigação assumida, não se destinando à modificação ou revisão da execução em curso, tampouco ao questionamento da penhora nela realizada.</w:t>
      </w:r>
    </w:p>
    <w:p w:rsidR="3DE524AB" w:rsidP="5D058C07" w:rsidRDefault="3DE524AB" w14:paraId="270CAB88" w14:textId="7B337C22">
      <w:p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Diversamente, a ação executiva proposta pela instituição financeira tem por objeto a satisfação forçada de suposto crédito inadimplido, com a realização de medidas constritivas, inclusive o bloqueio de ativos via </w:t>
      </w:r>
      <w:r w:rsidRPr="5D058C07" w:rsidR="3DE524A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Sisbajud</w:t>
      </w: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Eventual debate ali instaurado sobre a legalidade de tais atos executórios circunscreve-se à eficácia processual da execução, não se confundindo com a pretensão material ora deduzida, que repousa na existência, ou não, de obrigação ainda exigível.</w:t>
      </w:r>
    </w:p>
    <w:p w:rsidR="3DE524AB" w:rsidP="5D058C07" w:rsidRDefault="3DE524AB" w14:paraId="2323289B" w14:textId="3E196409">
      <w:p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conexão eventual entre as ações, por compartilharem fatos subjacentes ou repercussões práticas comuns, não é suficiente para configurar litispendência, pois o que se exige é a identidade de estrutura jurídica essencial entre os feitos. E, no presente caso, os pedidos são materialmente diversos: um visa à extinção da obrigação por pagamento (ação declaratória); o outro, à satisfação coativa de crédito supostamente inadimplido (execução).</w:t>
      </w:r>
    </w:p>
    <w:p w:rsidR="3DE524AB" w:rsidP="5D058C07" w:rsidRDefault="3DE524AB" w14:paraId="0EC29B98" w14:textId="6B9C4042">
      <w:p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Dessa forma, não se reconhece a alegada litispendência, por ausência </w:t>
      </w: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 tríplice</w:t>
      </w:r>
      <w:r w:rsidRPr="5D058C07" w:rsidR="3DE524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identidade exigida pelo artigo 337, caput e §3º, do Código de Processo Civil.</w:t>
      </w:r>
    </w:p>
    <w:p w:rsidR="00CC0D6A" w:rsidP="00CC0D6A" w:rsidRDefault="00CC0D6A" w14:paraId="65A7F2F8" w14:textId="5843034C">
      <w:pPr>
        <w:pStyle w:val="PargrafodaLista"/>
        <w:ind w:left="0"/>
        <w:contextualSpacing w:val="0"/>
      </w:pPr>
    </w:p>
    <w:p w:rsidR="00CC0D6A" w:rsidP="00CC0D6A" w:rsidRDefault="00A66DF6" w14:paraId="3DCB6B3E" w14:textId="77777777">
      <w:pPr>
        <w:pStyle w:val="PargrafodaLista"/>
        <w:ind w:left="0"/>
        <w:contextualSpacing w:val="0"/>
      </w:pPr>
      <w:r>
        <w:t xml:space="preserve">II.III – </w:t>
      </w:r>
      <w:r w:rsidR="00495CDA">
        <w:t>D</w:t>
      </w:r>
      <w:r w:rsidR="00426EBE">
        <w:t xml:space="preserve">A REPETIÇÃO DO </w:t>
      </w:r>
      <w:r w:rsidR="00DE632C">
        <w:t>INDÉBITO</w:t>
      </w:r>
      <w:r w:rsidR="005F379B">
        <w:t xml:space="preserve"> EM DOBRO</w:t>
      </w:r>
    </w:p>
    <w:p w:rsidR="00CC0D6A" w:rsidP="00CC0D6A" w:rsidRDefault="00E80CCD" w14:paraId="79AE01BB" w14:textId="77777777">
      <w:pPr>
        <w:pStyle w:val="PargrafodaLista"/>
        <w:ind w:left="0"/>
        <w:contextualSpacing w:val="0"/>
        <w:rPr>
          <w:rFonts w:eastAsia="Times New Roman" w:cs="Times New Roman"/>
          <w:kern w:val="2"/>
          <w:szCs w:val="24"/>
          <w:lang w:eastAsia="pt-BR"/>
        </w:rPr>
      </w:pPr>
      <w:r w:rsidRPr="00F2036E">
        <w:rPr>
          <w:rFonts w:eastAsia="Times New Roman" w:cs="Times New Roman"/>
          <w:kern w:val="2"/>
          <w:szCs w:val="24"/>
          <w:lang w:eastAsia="pt-BR"/>
        </w:rPr>
        <w:t>À luz do que dispõe o</w:t>
      </w:r>
      <w:r>
        <w:rPr>
          <w:rFonts w:eastAsia="Times New Roman" w:cs="Times New Roman"/>
          <w:kern w:val="2"/>
          <w:szCs w:val="24"/>
          <w:lang w:eastAsia="pt-BR"/>
        </w:rPr>
        <w:t xml:space="preserve"> parágrafo único do artigo 42 do Código de Defesa do Consumidor</w:t>
      </w:r>
      <w:r w:rsidRPr="00F2036E">
        <w:rPr>
          <w:rFonts w:eastAsia="Times New Roman" w:cs="Times New Roman"/>
          <w:kern w:val="2"/>
          <w:szCs w:val="24"/>
          <w:lang w:eastAsia="pt-BR"/>
        </w:rPr>
        <w:t xml:space="preserve">, </w:t>
      </w:r>
      <w:r w:rsidR="00735746">
        <w:rPr>
          <w:rFonts w:eastAsia="Times New Roman" w:cs="Times New Roman"/>
          <w:kern w:val="2"/>
          <w:szCs w:val="24"/>
          <w:lang w:eastAsia="pt-BR"/>
        </w:rPr>
        <w:t xml:space="preserve">quando </w:t>
      </w:r>
      <w:r w:rsidRPr="00F2036E">
        <w:rPr>
          <w:rFonts w:eastAsia="Times New Roman" w:cs="Times New Roman"/>
          <w:kern w:val="2"/>
          <w:szCs w:val="24"/>
          <w:lang w:eastAsia="pt-BR"/>
        </w:rPr>
        <w:t>cobrado em quantia indevida</w:t>
      </w:r>
      <w:r w:rsidR="00735746">
        <w:rPr>
          <w:rFonts w:eastAsia="Times New Roman" w:cs="Times New Roman"/>
          <w:kern w:val="2"/>
          <w:szCs w:val="24"/>
          <w:lang w:eastAsia="pt-BR"/>
        </w:rPr>
        <w:t>,</w:t>
      </w:r>
      <w:r>
        <w:rPr>
          <w:rFonts w:eastAsia="Times New Roman" w:cs="Times New Roman"/>
          <w:kern w:val="2"/>
          <w:szCs w:val="24"/>
          <w:lang w:eastAsia="pt-BR"/>
        </w:rPr>
        <w:t xml:space="preserve"> o consumidor</w:t>
      </w:r>
      <w:r w:rsidRPr="00F2036E">
        <w:rPr>
          <w:rFonts w:eastAsia="Times New Roman" w:cs="Times New Roman"/>
          <w:kern w:val="2"/>
          <w:szCs w:val="24"/>
          <w:lang w:eastAsia="pt-BR"/>
        </w:rPr>
        <w:t xml:space="preserve"> tem direito à repetição do indébito, por valor igual ao dobro do que pagou em excesso, acrescido de correção monetária e juros legais, salvo hipótese de engano justificável.</w:t>
      </w:r>
    </w:p>
    <w:p w:rsidR="009B121D" w:rsidP="009B121D" w:rsidRDefault="00E80CCD" w14:paraId="04DF4988" w14:textId="77777777">
      <w:pPr>
        <w:pStyle w:val="PargrafodaLista"/>
        <w:ind w:left="0"/>
        <w:contextualSpacing w:val="0"/>
        <w:rPr>
          <w:rFonts w:eastAsia="Times New Roman" w:cs="Times New Roman"/>
          <w:kern w:val="2"/>
          <w:szCs w:val="24"/>
          <w:lang w:eastAsia="pt-BR"/>
        </w:rPr>
      </w:pPr>
      <w:r>
        <w:rPr>
          <w:rFonts w:eastAsia="Times New Roman" w:cs="Times New Roman"/>
          <w:kern w:val="2"/>
          <w:szCs w:val="24"/>
          <w:lang w:eastAsia="pt-BR"/>
        </w:rPr>
        <w:t xml:space="preserve">Sobre o tema, há </w:t>
      </w:r>
      <w:r w:rsidRPr="00F2036E">
        <w:rPr>
          <w:rFonts w:eastAsia="Times New Roman" w:cs="Times New Roman"/>
          <w:kern w:val="2"/>
          <w:szCs w:val="24"/>
          <w:lang w:eastAsia="pt-BR"/>
        </w:rPr>
        <w:t xml:space="preserve">entendimento </w:t>
      </w:r>
      <w:r>
        <w:rPr>
          <w:rFonts w:eastAsia="Times New Roman" w:cs="Times New Roman"/>
          <w:kern w:val="2"/>
          <w:szCs w:val="24"/>
          <w:lang w:eastAsia="pt-BR"/>
        </w:rPr>
        <w:t xml:space="preserve">do Superior Tribunal de Justiça, sufragado no </w:t>
      </w:r>
      <w:r w:rsidRPr="00F2036E">
        <w:rPr>
          <w:rFonts w:eastAsia="Times New Roman" w:cs="Times New Roman"/>
          <w:kern w:val="2"/>
          <w:szCs w:val="24"/>
          <w:lang w:eastAsia="pt-BR"/>
        </w:rPr>
        <w:t>julgamento dos EAREsp</w:t>
      </w:r>
      <w:r>
        <w:rPr>
          <w:rFonts w:eastAsia="Times New Roman" w:cs="Times New Roman"/>
          <w:kern w:val="2"/>
          <w:szCs w:val="24"/>
          <w:lang w:eastAsia="pt-BR"/>
        </w:rPr>
        <w:t xml:space="preserve"> n.º</w:t>
      </w:r>
      <w:r w:rsidRPr="00F2036E">
        <w:rPr>
          <w:rFonts w:eastAsia="Times New Roman" w:cs="Times New Roman"/>
          <w:kern w:val="2"/>
          <w:szCs w:val="24"/>
          <w:lang w:eastAsia="pt-BR"/>
        </w:rPr>
        <w:t xml:space="preserve"> 600</w:t>
      </w:r>
      <w:r>
        <w:rPr>
          <w:rFonts w:eastAsia="Times New Roman" w:cs="Times New Roman"/>
          <w:kern w:val="2"/>
          <w:szCs w:val="24"/>
          <w:lang w:eastAsia="pt-BR"/>
        </w:rPr>
        <w:t>.</w:t>
      </w:r>
      <w:r w:rsidRPr="00F2036E">
        <w:rPr>
          <w:rFonts w:eastAsia="Times New Roman" w:cs="Times New Roman"/>
          <w:kern w:val="2"/>
          <w:szCs w:val="24"/>
          <w:lang w:eastAsia="pt-BR"/>
        </w:rPr>
        <w:t>663/RS</w:t>
      </w:r>
      <w:r>
        <w:rPr>
          <w:rFonts w:eastAsia="Times New Roman" w:cs="Times New Roman"/>
          <w:kern w:val="2"/>
          <w:szCs w:val="24"/>
          <w:lang w:eastAsia="pt-BR"/>
        </w:rPr>
        <w:t xml:space="preserve">, de que </w:t>
      </w:r>
      <w:r w:rsidRPr="00F2036E">
        <w:rPr>
          <w:rFonts w:eastAsia="Times New Roman" w:cs="Times New Roman"/>
          <w:kern w:val="2"/>
          <w:szCs w:val="24"/>
          <w:lang w:eastAsia="pt-BR"/>
        </w:rPr>
        <w:t>a restituição em dobro é devida quando caracterizada conduta que afronta a boa-fé objetiva, independentemente da intenção ou motivação subjetiva do agente que realizou a cobrança indevida.</w:t>
      </w:r>
    </w:p>
    <w:p w:rsidR="009B121D" w:rsidP="009B121D" w:rsidRDefault="00E80CCD" w14:paraId="649F19D8" w14:textId="77777777">
      <w:pPr>
        <w:pStyle w:val="PargrafodaLista"/>
        <w:ind w:left="0"/>
        <w:contextualSpacing w:val="0"/>
        <w:rPr>
          <w:rFonts w:eastAsia="Times New Roman" w:cs="Times New Roman"/>
          <w:kern w:val="2"/>
          <w:szCs w:val="24"/>
          <w:lang w:eastAsia="pt-BR"/>
        </w:rPr>
      </w:pPr>
      <w:r w:rsidRPr="00F2036E">
        <w:rPr>
          <w:rFonts w:eastAsia="Times New Roman" w:cs="Times New Roman"/>
          <w:kern w:val="2"/>
          <w:szCs w:val="24"/>
          <w:lang w:eastAsia="pt-BR"/>
        </w:rPr>
        <w:t>Dessa forma, a aplicação da sanção não está condicionada à comprovação de dolo ou má-fé subjetiva, mas à violação do dever objetivo de agir com lealdade e transparência nas relações consumeristas.</w:t>
      </w:r>
    </w:p>
    <w:p w:rsidRPr="009B121D" w:rsidR="00E80CCD" w:rsidP="009B121D" w:rsidRDefault="00E80CCD" w14:paraId="529F984E" w14:textId="307070AB">
      <w:pPr>
        <w:pStyle w:val="PargrafodaLista"/>
        <w:ind w:left="0"/>
        <w:contextualSpacing w:val="0"/>
      </w:pPr>
      <w:r>
        <w:rPr>
          <w:rFonts w:eastAsia="Times New Roman" w:cs="Times New Roman"/>
          <w:kern w:val="2"/>
          <w:szCs w:val="24"/>
          <w:lang w:eastAsia="pt-BR"/>
        </w:rPr>
        <w:t>Eis a ementa:</w:t>
      </w:r>
    </w:p>
    <w:p w:rsidR="00E80CCD" w:rsidP="00E80CCD" w:rsidRDefault="00E80CCD" w14:paraId="4FA2C852" w14:textId="77777777">
      <w:pPr>
        <w:ind w:firstLine="567"/>
        <w:rPr>
          <w:rFonts w:eastAsia="Times New Roman" w:cs="Times New Roman"/>
          <w:kern w:val="2"/>
          <w:szCs w:val="24"/>
          <w:lang w:eastAsia="pt-BR"/>
        </w:rPr>
      </w:pPr>
    </w:p>
    <w:p w:rsidR="004B168D" w:rsidP="004B168D" w:rsidRDefault="00E80CCD" w14:paraId="01DABE3E" w14:textId="092E0F79">
      <w:pPr>
        <w:ind w:left="2268" w:firstLine="0"/>
        <w:rPr>
          <w:rFonts w:eastAsia="Times New Roman" w:cs="Times New Roman"/>
          <w:kern w:val="2"/>
          <w:sz w:val="20"/>
          <w:szCs w:val="24"/>
          <w:lang w:eastAsia="pt-BR"/>
        </w:rPr>
      </w:pPr>
      <w:r w:rsidRPr="00720C69">
        <w:rPr>
          <w:rFonts w:eastAsia="Times New Roman" w:cs="Times New Roman"/>
          <w:kern w:val="2"/>
          <w:sz w:val="20"/>
          <w:szCs w:val="24"/>
          <w:lang w:eastAsia="pt-BR"/>
        </w:rPr>
        <w:t xml:space="preserve">DIREITO PROCESSUAL CIVIL E DO CONSUMIDOR. EMBARGOS DE DIVERGÊNCIA. </w:t>
      </w:r>
      <w:r w:rsidRPr="00720C69">
        <w:rPr>
          <w:rFonts w:eastAsia="Times New Roman" w:cs="Times New Roman"/>
          <w:b/>
          <w:kern w:val="2"/>
          <w:sz w:val="20"/>
          <w:szCs w:val="24"/>
          <w:lang w:eastAsia="pt-BR"/>
        </w:rPr>
        <w:t>HERMENÊUTICA DAS NORMAS DE PROTEÇÃO DO CONSUMIDOR. REPETIÇÃO DE INDÉBITO. DEVOLUÇÃO EM DOBRO. PARÁGRAFO ÚNICO DO ART. 42 DO CDC. REQUISITO SUBJETIVO. DOLO/MÁ-FÉ OU CULPA. IRRELEVÂNCIA. PREVALÊNCIA DO CRITÉRIO DA BOA-FÉ OBJETIVA. MODULAÇÃO DE EFEITOS PARCIALMENTE APLICADA.</w:t>
      </w:r>
      <w:r w:rsidRPr="00720C69">
        <w:rPr>
          <w:rFonts w:eastAsia="Times New Roman" w:cs="Times New Roman"/>
          <w:kern w:val="2"/>
          <w:sz w:val="20"/>
          <w:szCs w:val="24"/>
          <w:lang w:eastAsia="pt-BR"/>
        </w:rPr>
        <w:t xml:space="preserve"> ART. 927, § 3º, DO CPC/2015.  IDENTIFICAÇÃO DA CONTROVÉRSIA 1. Trata-se de Embargos de Divergência que apontam dissídio entre a Primeira e a Segunda Seções do STJ acerca da exegese do art. 42, parágrafo único, do Código de Defesa do Consumidor - CDC. A divergência refere-se especificamente à necessidade de elemento subjetivo para fins de caracterização do dever de restituição em dobro da quantia cobrada indevidamente. 2. Eis o dispositivo do CDC em questão: "O consumidor cobrado em quantia indevida tem direito à repetição do indébito, por valor igual ao dobro do que pagou em excesso, acrescido de correção monetária e juros legais, salvo hipótese de engano justificável." (art. 42, parágrafo único, grifo acrescentado). [...] TESE FINAL </w:t>
      </w:r>
      <w:r w:rsidRPr="00720C69">
        <w:rPr>
          <w:rFonts w:eastAsia="Times New Roman" w:cs="Times New Roman"/>
          <w:b/>
          <w:kern w:val="2"/>
          <w:sz w:val="20"/>
          <w:szCs w:val="24"/>
          <w:lang w:eastAsia="pt-BR"/>
        </w:rPr>
        <w:t xml:space="preserve">28. Com essas considerações, conhece-se dos Embargos de Divergência para, no mérito, fixar-se a seguinte tese: A REPETIÇÃO EM DOBRO, PREVISTA NO PARÁGRAFO ÚNICO DO ART. 42 DO CDC, É CABÍVEL QUANDO A COBRANÇA INDEVIDA CONSUBSTANCIAR CONDUTA CONTRÁRIA À BOA-FÉ OBJETIVA, OU SEJA, DEVE OCORRER INDEPENDENTEMENTE DA NATUREZA DO ELEMENTO VOLITIVO. </w:t>
      </w:r>
      <w:r w:rsidRPr="00720C69">
        <w:rPr>
          <w:rFonts w:eastAsia="Times New Roman" w:cs="Times New Roman"/>
          <w:kern w:val="2"/>
          <w:sz w:val="20"/>
          <w:szCs w:val="24"/>
          <w:lang w:eastAsia="pt-BR"/>
        </w:rPr>
        <w:t xml:space="preserve"> MODULAÇÃO DOS EFEITOS </w:t>
      </w:r>
      <w:r w:rsidRPr="00720C69">
        <w:rPr>
          <w:rFonts w:eastAsia="Times New Roman" w:cs="Times New Roman"/>
          <w:b/>
          <w:kern w:val="2"/>
          <w:sz w:val="20"/>
          <w:szCs w:val="24"/>
          <w:lang w:eastAsia="pt-BR"/>
        </w:rPr>
        <w:t xml:space="preserve">29. Impõe-se MODULAR OS EFEITOS da presente decisão para que o entendimento aqui fixado - quanto a indébitos não decorrentes de prestação de serviço público - se aplique somente a cobranças realizadas após a data da publicação do presente acórdão. </w:t>
      </w:r>
      <w:r w:rsidRPr="00720C69">
        <w:rPr>
          <w:rFonts w:eastAsia="Times New Roman" w:cs="Times New Roman"/>
          <w:kern w:val="2"/>
          <w:sz w:val="20"/>
          <w:szCs w:val="24"/>
          <w:lang w:eastAsia="pt-BR"/>
        </w:rPr>
        <w:t xml:space="preserve"> RESOLUÇÃO DO CASO CONCRETO 30. Na hipótese dos autos, o acórdão recorrido fixou como requisito a má-fé, para fins do parágrafo único do art. 42 do CDC, em indébito decorrente de contrato de prestação de serviço público de telefonia, o que está dissonante da compreensão aqui fixada. Impõe-se a devolução em dobro do indébito.  CONCLUSÃO 31. Embargos de Divergência providos. </w:t>
      </w:r>
      <w:bookmarkStart w:name="_Hlk199346344" w:id="0"/>
      <w:r w:rsidRPr="00720C69">
        <w:rPr>
          <w:rFonts w:eastAsia="Times New Roman" w:cs="Times New Roman"/>
          <w:kern w:val="2"/>
          <w:sz w:val="20"/>
          <w:szCs w:val="24"/>
          <w:lang w:eastAsia="pt-BR"/>
        </w:rPr>
        <w:t>(STJ</w:t>
      </w:r>
      <w:r w:rsidR="00593F3D">
        <w:rPr>
          <w:rFonts w:eastAsia="Times New Roman" w:cs="Times New Roman"/>
          <w:kern w:val="2"/>
          <w:sz w:val="20"/>
          <w:szCs w:val="24"/>
          <w:lang w:eastAsia="pt-BR"/>
        </w:rPr>
        <w:t xml:space="preserve">. Corte Especial. </w:t>
      </w:r>
      <w:r w:rsidR="004B168D">
        <w:rPr>
          <w:rFonts w:eastAsia="Times New Roman" w:cs="Times New Roman"/>
          <w:kern w:val="2"/>
          <w:sz w:val="20"/>
          <w:szCs w:val="24"/>
          <w:lang w:eastAsia="pt-BR"/>
        </w:rPr>
        <w:t>Relatora: Ministra Maria Thereza de Assis Moura. Relator para o acórdão: Ministro Herman Benjamin.</w:t>
      </w:r>
      <w:r w:rsidRPr="00720C69">
        <w:rPr>
          <w:rFonts w:eastAsia="Times New Roman" w:cs="Times New Roman"/>
          <w:kern w:val="2"/>
          <w:sz w:val="20"/>
          <w:szCs w:val="24"/>
          <w:lang w:eastAsia="pt-BR"/>
        </w:rPr>
        <w:t xml:space="preserve"> EAREsp n. 600.663/RS</w:t>
      </w:r>
      <w:r w:rsidR="004B168D">
        <w:rPr>
          <w:rFonts w:eastAsia="Times New Roman" w:cs="Times New Roman"/>
          <w:kern w:val="2"/>
          <w:sz w:val="20"/>
          <w:szCs w:val="24"/>
          <w:lang w:eastAsia="pt-BR"/>
        </w:rPr>
        <w:t xml:space="preserve">. Data de julgamento: </w:t>
      </w:r>
      <w:r w:rsidR="00AC1271">
        <w:rPr>
          <w:rFonts w:eastAsia="Times New Roman" w:cs="Times New Roman"/>
          <w:kern w:val="2"/>
          <w:sz w:val="20"/>
          <w:szCs w:val="24"/>
          <w:lang w:eastAsia="pt-BR"/>
        </w:rPr>
        <w:t>21-10-2020. Data de publicação: 30-03-2021</w:t>
      </w:r>
      <w:bookmarkEnd w:id="0"/>
      <w:r w:rsidR="00AC1271">
        <w:rPr>
          <w:rFonts w:eastAsia="Times New Roman" w:cs="Times New Roman"/>
          <w:kern w:val="2"/>
          <w:sz w:val="20"/>
          <w:szCs w:val="24"/>
          <w:lang w:eastAsia="pt-BR"/>
        </w:rPr>
        <w:t>).</w:t>
      </w:r>
    </w:p>
    <w:p w:rsidR="00E80CCD" w:rsidP="00E80CCD" w:rsidRDefault="00E80CCD" w14:paraId="191B263E" w14:textId="77777777">
      <w:pPr>
        <w:ind w:firstLine="567"/>
        <w:rPr>
          <w:rFonts w:eastAsia="Times New Roman" w:cs="Times New Roman"/>
          <w:kern w:val="2"/>
          <w:szCs w:val="24"/>
          <w:lang w:eastAsia="pt-BR"/>
        </w:rPr>
      </w:pPr>
    </w:p>
    <w:p w:rsidR="00E80CCD" w:rsidP="009B121D" w:rsidRDefault="00E80CCD" w14:paraId="4196DF1B" w14:textId="77777777">
      <w:pPr>
        <w:rPr>
          <w:rFonts w:eastAsia="Times New Roman" w:cs="Times New Roman"/>
          <w:kern w:val="2"/>
          <w:szCs w:val="24"/>
          <w:lang w:eastAsia="pt-BR"/>
        </w:rPr>
      </w:pPr>
      <w:r>
        <w:rPr>
          <w:rFonts w:eastAsia="Times New Roman" w:cs="Times New Roman"/>
          <w:kern w:val="2"/>
          <w:szCs w:val="24"/>
          <w:lang w:eastAsia="pt-BR"/>
        </w:rPr>
        <w:t xml:space="preserve">O referido julgado, proferido de forma a superar o anterior entendimento sobre o tema, teve seus efeitos modulados </w:t>
      </w:r>
      <w:r w:rsidRPr="00720C69">
        <w:rPr>
          <w:rFonts w:eastAsia="Times New Roman" w:cs="Times New Roman"/>
          <w:kern w:val="2"/>
          <w:szCs w:val="24"/>
          <w:lang w:eastAsia="pt-BR"/>
        </w:rPr>
        <w:t xml:space="preserve">aos indébitos cobrados após a data da publicação do </w:t>
      </w:r>
      <w:r>
        <w:rPr>
          <w:rFonts w:eastAsia="Times New Roman" w:cs="Times New Roman"/>
          <w:kern w:val="2"/>
          <w:szCs w:val="24"/>
          <w:lang w:eastAsia="pt-BR"/>
        </w:rPr>
        <w:t xml:space="preserve">venerando </w:t>
      </w:r>
      <w:r w:rsidRPr="00720C69">
        <w:rPr>
          <w:rFonts w:eastAsia="Times New Roman" w:cs="Times New Roman"/>
          <w:kern w:val="2"/>
          <w:szCs w:val="24"/>
          <w:lang w:eastAsia="pt-BR"/>
        </w:rPr>
        <w:t xml:space="preserve">acórdão, </w:t>
      </w:r>
      <w:r>
        <w:rPr>
          <w:rFonts w:eastAsia="Times New Roman" w:cs="Times New Roman"/>
          <w:kern w:val="2"/>
          <w:szCs w:val="24"/>
          <w:lang w:eastAsia="pt-BR"/>
        </w:rPr>
        <w:t>portanto</w:t>
      </w:r>
      <w:r w:rsidRPr="00720C69">
        <w:rPr>
          <w:rFonts w:eastAsia="Times New Roman" w:cs="Times New Roman"/>
          <w:kern w:val="2"/>
          <w:szCs w:val="24"/>
          <w:lang w:eastAsia="pt-BR"/>
        </w:rPr>
        <w:t>, a</w:t>
      </w:r>
      <w:r>
        <w:rPr>
          <w:rFonts w:eastAsia="Times New Roman" w:cs="Times New Roman"/>
          <w:kern w:val="2"/>
          <w:szCs w:val="24"/>
          <w:lang w:eastAsia="pt-BR"/>
        </w:rPr>
        <w:t xml:space="preserve"> partir de 30 de março de 2021</w:t>
      </w:r>
      <w:r w:rsidRPr="00720C69">
        <w:rPr>
          <w:rFonts w:eastAsia="Times New Roman" w:cs="Times New Roman"/>
          <w:kern w:val="2"/>
          <w:szCs w:val="24"/>
          <w:lang w:eastAsia="pt-BR"/>
        </w:rPr>
        <w:t>.</w:t>
      </w:r>
    </w:p>
    <w:p w:rsidR="007760DC" w:rsidP="009B121D" w:rsidRDefault="00E80CCD" w14:paraId="127092F2" w14:textId="1B1DA31B">
      <w:pPr>
        <w:rPr>
          <w:rFonts w:eastAsia="Times New Roman" w:cs="Times New Roman"/>
          <w:kern w:val="2"/>
          <w:szCs w:val="24"/>
          <w:lang w:eastAsia="pt-BR"/>
        </w:rPr>
      </w:pPr>
      <w:r>
        <w:rPr>
          <w:rFonts w:eastAsia="Times New Roman" w:cs="Times New Roman"/>
          <w:kern w:val="2"/>
          <w:szCs w:val="24"/>
          <w:lang w:eastAsia="pt-BR"/>
        </w:rPr>
        <w:t xml:space="preserve">Como, no caso em comento, </w:t>
      </w:r>
      <w:r w:rsidR="007760DC">
        <w:rPr>
          <w:rFonts w:eastAsia="Times New Roman" w:cs="Times New Roman"/>
          <w:kern w:val="2"/>
          <w:szCs w:val="24"/>
          <w:lang w:eastAsia="pt-BR"/>
        </w:rPr>
        <w:t>a cobrança, consubstanciada na penhora de ativos bancários, realizou-se após o aludido marco temporal</w:t>
      </w:r>
      <w:r w:rsidR="00593F3D">
        <w:rPr>
          <w:rFonts w:eastAsia="Times New Roman" w:cs="Times New Roman"/>
          <w:kern w:val="2"/>
          <w:szCs w:val="24"/>
          <w:lang w:eastAsia="pt-BR"/>
        </w:rPr>
        <w:t xml:space="preserve"> e inexiste efetiva demonstração de engano justificável</w:t>
      </w:r>
      <w:r w:rsidR="009E20DD">
        <w:rPr>
          <w:rFonts w:eastAsia="Times New Roman" w:cs="Times New Roman"/>
          <w:kern w:val="2"/>
          <w:szCs w:val="24"/>
          <w:lang w:eastAsia="pt-BR"/>
        </w:rPr>
        <w:t>, a repetição do indébito deverá se dar na modalidade dobrada.</w:t>
      </w:r>
    </w:p>
    <w:p w:rsidR="00E80CCD" w:rsidP="009B121D" w:rsidRDefault="00E80CCD" w14:paraId="5A831B4E" w14:textId="7CF53E96">
      <w:pPr>
        <w:rPr>
          <w:rFonts w:eastAsia="Times New Roman" w:cs="Times New Roman"/>
          <w:kern w:val="2"/>
          <w:szCs w:val="24"/>
          <w:lang w:eastAsia="pt-BR"/>
        </w:rPr>
      </w:pPr>
      <w:r>
        <w:rPr>
          <w:rFonts w:eastAsia="Times New Roman" w:cs="Times New Roman"/>
          <w:kern w:val="2"/>
          <w:szCs w:val="24"/>
          <w:lang w:eastAsia="pt-BR"/>
        </w:rPr>
        <w:t xml:space="preserve">Neste sentido, </w:t>
      </w:r>
      <w:r w:rsidR="00593F3D">
        <w:rPr>
          <w:rFonts w:eastAsia="Times New Roman" w:cs="Times New Roman"/>
          <w:kern w:val="2"/>
          <w:szCs w:val="24"/>
          <w:lang w:eastAsia="pt-BR"/>
        </w:rPr>
        <w:t>eis os precedentes desta</w:t>
      </w:r>
      <w:r>
        <w:rPr>
          <w:rFonts w:eastAsia="Times New Roman" w:cs="Times New Roman"/>
          <w:kern w:val="2"/>
          <w:szCs w:val="24"/>
          <w:lang w:eastAsia="pt-BR"/>
        </w:rPr>
        <w:t xml:space="preserve"> colenda Câmara:</w:t>
      </w:r>
    </w:p>
    <w:p w:rsidR="00E80CCD" w:rsidP="00E80CCD" w:rsidRDefault="00E80CCD" w14:paraId="72BB61CA" w14:textId="77777777">
      <w:pPr>
        <w:ind w:firstLine="567"/>
        <w:rPr>
          <w:rFonts w:eastAsia="Times New Roman" w:cs="Times New Roman"/>
          <w:kern w:val="2"/>
          <w:szCs w:val="24"/>
          <w:lang w:eastAsia="pt-BR"/>
        </w:rPr>
      </w:pPr>
    </w:p>
    <w:p w:rsidR="00922931" w:rsidP="009B121D" w:rsidRDefault="00E80CCD" w14:paraId="64EC1981" w14:textId="4CCE156B">
      <w:pPr>
        <w:ind w:left="2268" w:firstLine="0"/>
        <w:rPr>
          <w:rFonts w:eastAsia="Times New Roman" w:cs="Times New Roman"/>
          <w:kern w:val="2"/>
          <w:sz w:val="20"/>
          <w:szCs w:val="24"/>
          <w:lang w:eastAsia="pt-BR"/>
        </w:rPr>
      </w:pPr>
      <w:r w:rsidRPr="00E877D5">
        <w:rPr>
          <w:rFonts w:eastAsia="Times New Roman" w:cs="Times New Roman"/>
          <w:kern w:val="2"/>
          <w:sz w:val="20"/>
          <w:szCs w:val="24"/>
          <w:lang w:eastAsia="pt-BR"/>
        </w:rPr>
        <w:t>RECURSOS DE APELAÇÃO CÍVEL. AÇÃO DE BUSCA E APREENSÃO. [...] PURGAÇÃO DA MORA QUE TEVE COMO EFEITO, JUSTAMENTE, A DEVOLUÇÃO DO VEÍCULO.</w:t>
      </w:r>
      <w:r w:rsidRPr="00E877D5">
        <w:rPr>
          <w:rFonts w:eastAsia="Times New Roman" w:cs="Times New Roman"/>
          <w:b/>
          <w:kern w:val="2"/>
          <w:sz w:val="20"/>
          <w:szCs w:val="24"/>
          <w:lang w:eastAsia="pt-BR"/>
        </w:rPr>
        <w:t xml:space="preserve"> REPETIÇÃO DO INDÉBITO. RESTITUIÇÃO EM DOBRO. CABIMENTO APENAS APÓS A PUBLICAÇÃO DO V. ACÓRDÃO PROFERIDO NO JULGAMENTO DO EARESP 600.663/RS.</w:t>
      </w:r>
      <w:r w:rsidRPr="00E877D5">
        <w:rPr>
          <w:rFonts w:eastAsia="Times New Roman" w:cs="Times New Roman"/>
          <w:kern w:val="2"/>
          <w:sz w:val="20"/>
          <w:szCs w:val="24"/>
          <w:lang w:eastAsia="pt-BR"/>
        </w:rPr>
        <w:t xml:space="preserve"> PEDIDO DE INDENIZAÇÃO POR DANOS MORAIS. DESCABIMENTO. [...] RECURSO 01 CONHECIDO E PARCIALMENTE PROVIDO. RECURSO 02 PARCIALMENTE CONHECIDO E, NA EXTENSÃO, PARCIALMENTE PROVIDO. (</w:t>
      </w:r>
      <w:bookmarkStart w:name="_Hlk199346371" w:id="1"/>
      <w:r w:rsidRPr="00E877D5">
        <w:rPr>
          <w:rFonts w:eastAsia="Times New Roman" w:cs="Times New Roman"/>
          <w:kern w:val="2"/>
          <w:sz w:val="20"/>
          <w:szCs w:val="24"/>
          <w:lang w:eastAsia="pt-BR"/>
        </w:rPr>
        <w:t>TJPR</w:t>
      </w:r>
      <w:r w:rsidR="00AC1271">
        <w:rPr>
          <w:rFonts w:eastAsia="Times New Roman" w:cs="Times New Roman"/>
          <w:kern w:val="2"/>
          <w:sz w:val="20"/>
          <w:szCs w:val="24"/>
          <w:lang w:eastAsia="pt-BR"/>
        </w:rPr>
        <w:t xml:space="preserve">. 19ª Câmara Cível. </w:t>
      </w:r>
      <w:r w:rsidR="005A38BB">
        <w:rPr>
          <w:rFonts w:eastAsia="Times New Roman" w:cs="Times New Roman"/>
          <w:kern w:val="2"/>
          <w:sz w:val="20"/>
          <w:szCs w:val="24"/>
          <w:lang w:eastAsia="pt-BR"/>
        </w:rPr>
        <w:t xml:space="preserve">Relator: </w:t>
      </w:r>
      <w:r w:rsidR="00922931">
        <w:rPr>
          <w:rFonts w:eastAsia="Times New Roman" w:cs="Times New Roman"/>
          <w:kern w:val="2"/>
          <w:sz w:val="20"/>
          <w:szCs w:val="24"/>
          <w:lang w:eastAsia="pt-BR"/>
        </w:rPr>
        <w:t xml:space="preserve">Desembargador Rotoli de Macedo. </w:t>
      </w:r>
      <w:r w:rsidRPr="00E877D5">
        <w:rPr>
          <w:rFonts w:eastAsia="Times New Roman" w:cs="Times New Roman"/>
          <w:kern w:val="2"/>
          <w:sz w:val="20"/>
          <w:szCs w:val="24"/>
          <w:lang w:eastAsia="pt-BR"/>
        </w:rPr>
        <w:t>0000881-60.2023.8.16.0030</w:t>
      </w:r>
      <w:r w:rsidR="00922931">
        <w:rPr>
          <w:rFonts w:eastAsia="Times New Roman" w:cs="Times New Roman"/>
          <w:kern w:val="2"/>
          <w:sz w:val="20"/>
          <w:szCs w:val="24"/>
          <w:lang w:eastAsia="pt-BR"/>
        </w:rPr>
        <w:t>.</w:t>
      </w:r>
      <w:r w:rsidRPr="00E877D5">
        <w:rPr>
          <w:rFonts w:eastAsia="Times New Roman" w:cs="Times New Roman"/>
          <w:kern w:val="2"/>
          <w:sz w:val="20"/>
          <w:szCs w:val="24"/>
          <w:lang w:eastAsia="pt-BR"/>
        </w:rPr>
        <w:t xml:space="preserve"> Foz do Iguaçu</w:t>
      </w:r>
      <w:r w:rsidR="00922931">
        <w:rPr>
          <w:rFonts w:eastAsia="Times New Roman" w:cs="Times New Roman"/>
          <w:kern w:val="2"/>
          <w:sz w:val="20"/>
          <w:szCs w:val="24"/>
          <w:lang w:eastAsia="pt-BR"/>
        </w:rPr>
        <w:t>. Data de julgamento: 10-02-2025</w:t>
      </w:r>
      <w:bookmarkEnd w:id="1"/>
      <w:r w:rsidR="00922931">
        <w:rPr>
          <w:rFonts w:eastAsia="Times New Roman" w:cs="Times New Roman"/>
          <w:kern w:val="2"/>
          <w:sz w:val="20"/>
          <w:szCs w:val="24"/>
          <w:lang w:eastAsia="pt-BR"/>
        </w:rPr>
        <w:t>).</w:t>
      </w:r>
    </w:p>
    <w:p w:rsidR="00E80CCD" w:rsidP="009B121D" w:rsidRDefault="00E80CCD" w14:paraId="2EF85BB5" w14:textId="77777777">
      <w:pPr>
        <w:ind w:left="2268" w:firstLine="0"/>
        <w:rPr>
          <w:rFonts w:eastAsia="Times New Roman" w:cs="Times New Roman"/>
          <w:kern w:val="2"/>
          <w:szCs w:val="24"/>
          <w:lang w:eastAsia="pt-BR"/>
        </w:rPr>
      </w:pPr>
    </w:p>
    <w:p w:rsidR="000E7F20" w:rsidP="009B121D" w:rsidRDefault="00E80CCD" w14:paraId="4EFF9576" w14:textId="5FA6E05E">
      <w:pPr>
        <w:ind w:left="2268" w:firstLine="0"/>
        <w:rPr>
          <w:rFonts w:eastAsia="Times New Roman" w:cs="Times New Roman"/>
          <w:kern w:val="2"/>
          <w:sz w:val="20"/>
          <w:szCs w:val="24"/>
          <w:lang w:eastAsia="pt-BR"/>
        </w:rPr>
      </w:pPr>
      <w:r w:rsidRPr="00E877D5">
        <w:rPr>
          <w:rFonts w:eastAsia="Times New Roman" w:cs="Times New Roman"/>
          <w:kern w:val="2"/>
          <w:sz w:val="20"/>
          <w:szCs w:val="24"/>
          <w:lang w:eastAsia="pt-BR"/>
        </w:rPr>
        <w:t xml:space="preserve">APELAÇÃO CÍVEL – AÇÃO DE REVISÃO DE CONTRATO – SENTENÇA DE PARCIAL PROCEDÊNCIA – INSURGÊNCIA DA AUTORA – [...] – MÉRITO – </w:t>
      </w:r>
      <w:r w:rsidRPr="00E877D5">
        <w:rPr>
          <w:rFonts w:eastAsia="Times New Roman" w:cs="Times New Roman"/>
          <w:b/>
          <w:kern w:val="2"/>
          <w:sz w:val="20"/>
          <w:szCs w:val="24"/>
          <w:lang w:eastAsia="pt-BR"/>
        </w:rPr>
        <w:t>DEVOLUÇÃO EM DOBRO DO INDÉBITO – CABIMENTO DIANTE DA CARACTERIZAÇÃO DA MÁ-FÉ DA FORNECEDORA – COBRANÇA EM DESACORDO COM OS TERMOS DO CONTRATO –OBSERVÂNCIA DO DECIDIDO NO EARESP 600.663/RS</w:t>
      </w:r>
      <w:r w:rsidRPr="00E877D5">
        <w:rPr>
          <w:rFonts w:eastAsia="Times New Roman" w:cs="Times New Roman"/>
          <w:kern w:val="2"/>
          <w:sz w:val="20"/>
          <w:szCs w:val="24"/>
          <w:lang w:eastAsia="pt-BR"/>
        </w:rPr>
        <w:t xml:space="preserve"> – SUCUMBÊNCIA MÍNIMA DA AUTORA RECONHECIDA – INCIDÊNCIA DE JUROS SOBRE O VALOR DA CONDENAÇÃO – OMISSÃO DA SENTENÇA SUPRIDA DE OFÍCIO – MATÉRIA DE ORDEM PÚBLICA – RECURSO PARCIALMENTE CONHECIDO E, NA PARTE CONHECIDA, PROVIDO. (TJPR</w:t>
      </w:r>
      <w:r w:rsidR="00922931">
        <w:rPr>
          <w:rFonts w:eastAsia="Times New Roman" w:cs="Times New Roman"/>
          <w:kern w:val="2"/>
          <w:sz w:val="20"/>
          <w:szCs w:val="24"/>
          <w:lang w:eastAsia="pt-BR"/>
        </w:rPr>
        <w:t xml:space="preserve">. 19ª Câmara Cível. </w:t>
      </w:r>
      <w:r w:rsidR="000E7F20">
        <w:rPr>
          <w:rFonts w:eastAsia="Times New Roman" w:cs="Times New Roman"/>
          <w:kern w:val="2"/>
          <w:sz w:val="20"/>
          <w:szCs w:val="24"/>
          <w:lang w:eastAsia="pt-BR"/>
        </w:rPr>
        <w:t xml:space="preserve">Relator: Desembargador José Hipólito </w:t>
      </w:r>
      <w:r w:rsidR="00CF629A">
        <w:rPr>
          <w:rFonts w:eastAsia="Times New Roman" w:cs="Times New Roman"/>
          <w:kern w:val="2"/>
          <w:sz w:val="20"/>
          <w:szCs w:val="24"/>
          <w:lang w:eastAsia="pt-BR"/>
        </w:rPr>
        <w:t>X</w:t>
      </w:r>
      <w:r w:rsidR="000E7F20">
        <w:rPr>
          <w:rFonts w:eastAsia="Times New Roman" w:cs="Times New Roman"/>
          <w:kern w:val="2"/>
          <w:sz w:val="20"/>
          <w:szCs w:val="24"/>
          <w:lang w:eastAsia="pt-BR"/>
        </w:rPr>
        <w:t xml:space="preserve">avier da Silva. </w:t>
      </w:r>
      <w:r w:rsidRPr="00E877D5">
        <w:rPr>
          <w:rFonts w:eastAsia="Times New Roman" w:cs="Times New Roman"/>
          <w:kern w:val="2"/>
          <w:sz w:val="20"/>
          <w:szCs w:val="24"/>
          <w:lang w:eastAsia="pt-BR"/>
        </w:rPr>
        <w:t>0008268-43.2024.8.16.0014</w:t>
      </w:r>
      <w:r w:rsidR="000E7F20">
        <w:rPr>
          <w:rFonts w:eastAsia="Times New Roman" w:cs="Times New Roman"/>
          <w:kern w:val="2"/>
          <w:sz w:val="20"/>
          <w:szCs w:val="24"/>
          <w:lang w:eastAsia="pt-BR"/>
        </w:rPr>
        <w:t xml:space="preserve">. Londrina. </w:t>
      </w:r>
      <w:r w:rsidR="00CC0D6A">
        <w:rPr>
          <w:rFonts w:eastAsia="Times New Roman" w:cs="Times New Roman"/>
          <w:kern w:val="2"/>
          <w:sz w:val="20"/>
          <w:szCs w:val="24"/>
          <w:lang w:eastAsia="pt-BR"/>
        </w:rPr>
        <w:t>Data de julgamento: 16-06-2024).</w:t>
      </w:r>
    </w:p>
    <w:p w:rsidR="00E80CCD" w:rsidP="00E80CCD" w:rsidRDefault="00E80CCD" w14:paraId="08D060C4" w14:textId="77777777">
      <w:pPr>
        <w:ind w:firstLine="567"/>
        <w:rPr>
          <w:rFonts w:eastAsia="Times New Roman" w:cs="Times New Roman"/>
          <w:kern w:val="2"/>
          <w:szCs w:val="24"/>
          <w:lang w:eastAsia="pt-BR"/>
        </w:rPr>
      </w:pPr>
    </w:p>
    <w:p w:rsidR="00E80CCD" w:rsidP="009B121D" w:rsidRDefault="00E80CCD" w14:paraId="3D1CEE1C" w14:textId="334C6600">
      <w:pPr>
        <w:rPr>
          <w:rFonts w:eastAsia="Times New Roman" w:cs="Times New Roman"/>
          <w:kern w:val="2"/>
          <w:szCs w:val="24"/>
          <w:lang w:eastAsia="pt-BR"/>
        </w:rPr>
      </w:pPr>
      <w:r>
        <w:rPr>
          <w:rFonts w:eastAsia="Times New Roman" w:cs="Times New Roman"/>
          <w:kern w:val="2"/>
          <w:szCs w:val="24"/>
          <w:lang w:eastAsia="pt-BR"/>
        </w:rPr>
        <w:t>Não se excogita, portanto, a reforma da r. sentença vergastada</w:t>
      </w:r>
      <w:r w:rsidR="00593F3D">
        <w:rPr>
          <w:rFonts w:eastAsia="Times New Roman" w:cs="Times New Roman"/>
          <w:kern w:val="2"/>
          <w:szCs w:val="24"/>
          <w:lang w:eastAsia="pt-BR"/>
        </w:rPr>
        <w:t xml:space="preserve"> neste ponto.</w:t>
      </w:r>
    </w:p>
    <w:p w:rsidR="00E80CCD" w:rsidP="009B121D" w:rsidRDefault="00E80CCD" w14:paraId="18C5987D" w14:textId="77777777">
      <w:pPr>
        <w:pStyle w:val="PargrafodaLista"/>
        <w:ind w:left="0"/>
        <w:contextualSpacing w:val="0"/>
      </w:pPr>
    </w:p>
    <w:p w:rsidR="009341D2" w:rsidP="009B121D" w:rsidRDefault="00A66DF6" w14:paraId="62C37B22" w14:textId="0D307D08">
      <w:pPr>
        <w:pStyle w:val="PargrafodaLista"/>
        <w:ind w:left="0"/>
        <w:contextualSpacing w:val="0"/>
      </w:pPr>
      <w:r>
        <w:t xml:space="preserve">II.IV – </w:t>
      </w:r>
      <w:r w:rsidR="00FC4841">
        <w:t>DOS DANOS MORAIS</w:t>
      </w:r>
    </w:p>
    <w:p w:rsidR="00AA52BF" w:rsidP="79D1D305" w:rsidRDefault="00BE2F47" w14:paraId="6995F50C" w14:textId="656500D5">
      <w:pPr>
        <w:pStyle w:val="PargrafodaLista"/>
        <w:spacing/>
        <w:ind w:left="0"/>
      </w:pPr>
      <w:r w:rsidR="00BE2F47">
        <w:rPr/>
        <w:t xml:space="preserve">Postula a </w:t>
      </w:r>
      <w:r w:rsidR="00BE2F47">
        <w:rPr/>
        <w:t>apelante</w:t>
      </w:r>
      <w:r w:rsidR="007D013E">
        <w:rPr/>
        <w:t xml:space="preserve"> </w:t>
      </w:r>
      <w:r w:rsidR="007D013E">
        <w:rPr/>
        <w:t>Naiara Aparecida Machado</w:t>
      </w:r>
      <w:r w:rsidR="007D013E">
        <w:rPr/>
        <w:t xml:space="preserve"> </w:t>
      </w:r>
      <w:r w:rsidR="007D013E">
        <w:rPr/>
        <w:t xml:space="preserve">a condenação da parte </w:t>
      </w:r>
      <w:r w:rsidRPr="5D058C07" w:rsidR="007D013E">
        <w:rPr>
          <w:i w:val="1"/>
          <w:iCs w:val="1"/>
        </w:rPr>
        <w:t>ex</w:t>
      </w:r>
      <w:r w:rsidRPr="5D058C07" w:rsidR="007D013E">
        <w:rPr>
          <w:i w:val="1"/>
          <w:iCs w:val="1"/>
        </w:rPr>
        <w:t xml:space="preserve"> adverso</w:t>
      </w:r>
      <w:r w:rsidR="007D013E">
        <w:rPr/>
        <w:t xml:space="preserve"> ao pagamento de indenização por danos morais, decorrentes da cobrança de quantia declarada indevida </w:t>
      </w:r>
      <w:r w:rsidR="00BC6091">
        <w:rPr/>
        <w:t>na sentença.</w:t>
      </w:r>
    </w:p>
    <w:p w:rsidR="00BC6091" w:rsidP="5D058C07" w:rsidRDefault="00CB4BA2" w14:paraId="62A0D659" w14:textId="2FCA4B1B">
      <w:pPr>
        <w:pStyle w:val="PargrafodaLista"/>
        <w:suppressLineNumbers w:val="0"/>
        <w:bidi w:val="0"/>
        <w:spacing w:before="0" w:beforeAutospacing="off" w:after="240" w:afterAutospacing="off" w:line="360" w:lineRule="auto"/>
        <w:ind w:left="0" w:right="0" w:firstLine="709"/>
        <w:jc w:val="both"/>
      </w:pPr>
      <w:r w:rsidR="00CB4BA2">
        <w:rPr/>
        <w:t xml:space="preserve">Entretanto, a </w:t>
      </w:r>
      <w:r w:rsidR="7F00C5C6">
        <w:rPr/>
        <w:t>recoorente</w:t>
      </w:r>
      <w:r w:rsidR="00CB4BA2">
        <w:rPr/>
        <w:t xml:space="preserve"> não se desincumbiu do </w:t>
      </w:r>
      <w:r w:rsidR="002173DA">
        <w:rPr/>
        <w:t xml:space="preserve">respectivo encargo probatório </w:t>
      </w:r>
      <w:r w:rsidR="00CB4BA2">
        <w:rPr/>
        <w:t>(CPC, art. 373, I)</w:t>
      </w:r>
      <w:r w:rsidR="7E76AB1A">
        <w:rPr/>
        <w:t>, consubstanciado em fato extraordinário</w:t>
      </w:r>
      <w:r w:rsidR="7E76AB1A">
        <w:rPr/>
        <w:t>, a justificar o reconhecimento da obrigação.</w:t>
      </w:r>
    </w:p>
    <w:p w:rsidR="002173DA" w:rsidP="009B121D" w:rsidRDefault="002173DA" w14:paraId="1A110AE0" w14:textId="7CB08278">
      <w:pPr>
        <w:pStyle w:val="PargrafodaLista"/>
        <w:ind w:left="0"/>
        <w:contextualSpacing w:val="0"/>
      </w:pPr>
      <w:r>
        <w:t xml:space="preserve">Ainda que </w:t>
      </w:r>
      <w:r w:rsidR="007E49BF">
        <w:t xml:space="preserve">a cobrança tenha sido reputada indevida, consubstanciado ilicitude da conduta, inexiste mínima comprovação de </w:t>
      </w:r>
      <w:r w:rsidR="0068100C">
        <w:t>dano aos</w:t>
      </w:r>
      <w:r w:rsidR="00BD689D">
        <w:t xml:space="preserve"> direitos de personalidade </w:t>
      </w:r>
      <w:r w:rsidR="0068100C">
        <w:t xml:space="preserve">(CC, art. 186) </w:t>
      </w:r>
      <w:r w:rsidR="00BD689D">
        <w:t>a ensejar reparação moral</w:t>
      </w:r>
      <w:r w:rsidR="00B633FC">
        <w:t xml:space="preserve"> (CC, art. 927).</w:t>
      </w:r>
    </w:p>
    <w:p w:rsidR="009341D2" w:rsidP="009B121D" w:rsidRDefault="00A87530" w14:paraId="40B7F978" w14:textId="6464880D">
      <w:pPr>
        <w:pStyle w:val="PargrafodaLista"/>
        <w:ind w:left="0"/>
        <w:contextualSpacing w:val="0"/>
      </w:pPr>
      <w:r>
        <w:t>A esse respeito:</w:t>
      </w:r>
    </w:p>
    <w:p w:rsidR="008B66CB" w:rsidP="009B121D" w:rsidRDefault="008B66CB" w14:paraId="4E042B55" w14:textId="77777777">
      <w:pPr>
        <w:pStyle w:val="PargrafodaLista"/>
        <w:ind w:left="0"/>
        <w:contextualSpacing w:val="0"/>
      </w:pPr>
    </w:p>
    <w:p w:rsidRPr="00641DDD" w:rsidR="00B10BDB" w:rsidP="00641DDD" w:rsidRDefault="008B66CB" w14:paraId="5B36EEF3" w14:textId="3FCE0364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BA4880">
        <w:rPr>
          <w:sz w:val="20"/>
          <w:szCs w:val="18"/>
        </w:rPr>
        <w:t>APELAÇÃO CÍVEL. COMPETÊNCIA RESIDUAL. RITJPR, ART. 111, INC. I. DIREITO CIVIL E PROCESSUAL CIVIL. DEMANDA REVISIONAL DE CONTRATO BANCÁRIO CUMULADA COM REPETIÇÃO DE INDÉBITO. SENTENÇA DE PROCEDÊNCIA PARCIAL. INSURGÊNCIA DO AUTOR. JUROS REMUNERATÓRIOS. TAXA ANUAL PACTUADA EM VALOR POUCO SUPERIOR</w:t>
      </w:r>
      <w:r w:rsidR="00A87530">
        <w:rPr>
          <w:sz w:val="20"/>
          <w:szCs w:val="18"/>
        </w:rPr>
        <w:t xml:space="preserve"> </w:t>
      </w:r>
      <w:r w:rsidRPr="00BA4880">
        <w:rPr>
          <w:sz w:val="20"/>
          <w:szCs w:val="18"/>
        </w:rPr>
        <w:t>AO DOBRO DA TAXA MÉDIA DE MERCADO. VEÍCULO COM MAIS DE 10 (DEZ) ANOS DE IDADE. PECULIARIDADES DO CASO CONCRETO QUE AFASTAM A HIPÓTESE DE ABUSIVIDADE OU ONEROSIDADE EXCESSIVA.</w:t>
      </w:r>
      <w:r w:rsidR="00A87530">
        <w:rPr>
          <w:sz w:val="20"/>
          <w:szCs w:val="18"/>
        </w:rPr>
        <w:t xml:space="preserve"> </w:t>
      </w:r>
      <w:r w:rsidRPr="00BA4880">
        <w:rPr>
          <w:sz w:val="20"/>
          <w:szCs w:val="18"/>
        </w:rPr>
        <w:t>ENTENDIMENTO DESTA CÂMARA.</w:t>
      </w:r>
      <w:r w:rsidR="00A87530">
        <w:rPr>
          <w:sz w:val="20"/>
          <w:szCs w:val="18"/>
        </w:rPr>
        <w:t xml:space="preserve"> </w:t>
      </w:r>
      <w:r w:rsidRPr="00BA4880">
        <w:rPr>
          <w:sz w:val="20"/>
          <w:szCs w:val="18"/>
        </w:rPr>
        <w:t>SEGURO PRESTAMISTA. AJUIZAMENTO DA DEMANDA APÓS O EXAURIMENTO DO CONTRATO. BENEFÍCIO AUFERIDO. REPETIÇÃO QUE ENSEJARIA ENRIQUECIMENTO ILÍCITO. PRINCÍPIO DA BOA-FÉ OBJETIVA.</w:t>
      </w:r>
      <w:r w:rsidR="00A87530">
        <w:rPr>
          <w:sz w:val="20"/>
          <w:szCs w:val="18"/>
        </w:rPr>
        <w:t xml:space="preserve"> </w:t>
      </w:r>
      <w:r w:rsidRPr="00BA4880">
        <w:rPr>
          <w:sz w:val="20"/>
          <w:szCs w:val="18"/>
        </w:rPr>
        <w:t xml:space="preserve"> REPETIÇÃO EM DOBRO. EARESP N. 676.608. INAPLICABILIDADE. CONTRATO FIRMADO ANTERIORMENTE À DATA DE 30-3-2021. RESTITUIÇÃO DE FORMA SIMPLES.</w:t>
      </w:r>
      <w:r w:rsidR="00A87530">
        <w:rPr>
          <w:sz w:val="20"/>
          <w:szCs w:val="18"/>
        </w:rPr>
        <w:t xml:space="preserve"> </w:t>
      </w:r>
      <w:r w:rsidRPr="00A87530">
        <w:rPr>
          <w:b/>
          <w:bCs/>
          <w:sz w:val="20"/>
          <w:szCs w:val="18"/>
        </w:rPr>
        <w:t>DANO MORAL. NÃO CONFIGURAÇÃO. AUSÊNCIA DE COMPROVAÇÃO DO DANO</w:t>
      </w:r>
      <w:r w:rsidRPr="00BA4880">
        <w:rPr>
          <w:sz w:val="20"/>
          <w:szCs w:val="18"/>
        </w:rPr>
        <w:t>. COMPENSAÇÃO INDEVIDA. SENTENÇA MANTIDA. RECURSO CONHECIDO E NÃO PROVIDO.</w:t>
      </w:r>
      <w:r w:rsidR="00A87530">
        <w:rPr>
          <w:sz w:val="20"/>
          <w:szCs w:val="18"/>
        </w:rPr>
        <w:t xml:space="preserve"> [...] </w:t>
      </w:r>
      <w:r w:rsidRPr="00A87530">
        <w:rPr>
          <w:b/>
          <w:bCs/>
          <w:sz w:val="20"/>
          <w:szCs w:val="18"/>
        </w:rPr>
        <w:t>4. A cobrança de tarifas indevidas, por si só, não enseja a condenação em dano moral, pois se trata de mero dissabor cotidiano.</w:t>
      </w:r>
      <w:r w:rsidRPr="00BA4880">
        <w:rPr>
          <w:sz w:val="20"/>
          <w:szCs w:val="18"/>
        </w:rPr>
        <w:t xml:space="preserve"> 5. Sentença mantida. 6. Recurso conhecido e não provido.</w:t>
      </w:r>
      <w:r w:rsidR="00A87530">
        <w:rPr>
          <w:sz w:val="20"/>
          <w:szCs w:val="18"/>
        </w:rPr>
        <w:t xml:space="preserve"> </w:t>
      </w:r>
      <w:r w:rsidRPr="00BA4880">
        <w:rPr>
          <w:sz w:val="20"/>
          <w:szCs w:val="18"/>
        </w:rPr>
        <w:t>(TJPR</w:t>
      </w:r>
      <w:r w:rsidR="00A87530">
        <w:rPr>
          <w:sz w:val="20"/>
          <w:szCs w:val="18"/>
        </w:rPr>
        <w:t xml:space="preserve">. 20ª Câmara Cível. Relator: Desembargador Fabio Marcondes Leite. </w:t>
      </w:r>
      <w:r w:rsidRPr="00641DDD">
        <w:rPr>
          <w:sz w:val="20"/>
          <w:szCs w:val="18"/>
        </w:rPr>
        <w:t>0011086-42.2023.8.16.0130</w:t>
      </w:r>
      <w:r w:rsidRPr="00641DDD" w:rsidR="00641DDD">
        <w:rPr>
          <w:sz w:val="20"/>
          <w:szCs w:val="18"/>
        </w:rPr>
        <w:t>.</w:t>
      </w:r>
      <w:r w:rsidRPr="00641DDD">
        <w:rPr>
          <w:sz w:val="20"/>
          <w:szCs w:val="18"/>
        </w:rPr>
        <w:t xml:space="preserve"> Paranavaí</w:t>
      </w:r>
      <w:r w:rsidR="00641DDD">
        <w:rPr>
          <w:sz w:val="20"/>
          <w:szCs w:val="18"/>
        </w:rPr>
        <w:t>. Data de julgamento: 18-02-2025).</w:t>
      </w:r>
    </w:p>
    <w:p w:rsidR="00B10BDB" w:rsidP="00B10BDB" w:rsidRDefault="00B10BDB" w14:paraId="0DC595F5" w14:textId="77777777">
      <w:pPr>
        <w:pStyle w:val="PargrafodaLista"/>
        <w:ind w:left="0"/>
        <w:contextualSpacing w:val="0"/>
      </w:pPr>
    </w:p>
    <w:p w:rsidR="00641DDD" w:rsidP="00B10BDB" w:rsidRDefault="00641DDD" w14:paraId="00D1FFFE" w14:textId="3756D1BB">
      <w:pPr>
        <w:pStyle w:val="PargrafodaLista"/>
        <w:ind w:left="0"/>
        <w:contextualSpacing w:val="0"/>
      </w:pPr>
      <w:r>
        <w:t>Nessas condições, deve ser mantida a decisão negativa da pretensão indenizatória.</w:t>
      </w:r>
    </w:p>
    <w:p w:rsidR="00641DDD" w:rsidP="00B10BDB" w:rsidRDefault="00641DDD" w14:paraId="05CDEB82" w14:textId="77777777">
      <w:pPr>
        <w:pStyle w:val="PargrafodaLista"/>
        <w:ind w:left="0"/>
        <w:contextualSpacing w:val="0"/>
      </w:pPr>
    </w:p>
    <w:p w:rsidR="00AA28DF" w:rsidP="009B121D" w:rsidRDefault="00A66DF6" w14:paraId="4F9B449E" w14:textId="17EB3408">
      <w:pPr>
        <w:pStyle w:val="PargrafodaLista"/>
        <w:ind w:left="0"/>
        <w:contextualSpacing w:val="0"/>
      </w:pPr>
      <w:r>
        <w:t xml:space="preserve">II.V – </w:t>
      </w:r>
      <w:r w:rsidR="00AA28DF">
        <w:t>DA CONCLUSÃO</w:t>
      </w:r>
    </w:p>
    <w:p w:rsidR="009341D2" w:rsidP="79D1D305" w:rsidRDefault="00AA28DF" w14:paraId="3075EBF1" w14:textId="3E21E315">
      <w:pPr>
        <w:pStyle w:val="PargrafodaLista"/>
        <w:spacing/>
        <w:ind w:left="0"/>
      </w:pPr>
      <w:r w:rsidR="00AA28DF">
        <w:rPr/>
        <w:t>Pela conjugação das premissas deduzidas, a conclusão a ser adota</w:t>
      </w:r>
      <w:r w:rsidR="00DC37B4">
        <w:rPr/>
        <w:t>da</w:t>
      </w:r>
      <w:r w:rsidR="00AA28DF">
        <w:rPr/>
        <w:t xml:space="preserve"> consiste </w:t>
      </w:r>
      <w:r w:rsidR="009341D2">
        <w:rPr/>
        <w:t>em conhecer e negar provimento aos recursos interpostos.</w:t>
      </w:r>
    </w:p>
    <w:p w:rsidR="1CEF74F5" w:rsidP="5D058C07" w:rsidRDefault="1CEF74F5" w14:paraId="1A1C6010" w14:textId="362EB088">
      <w:pPr>
        <w:pStyle w:val="PargrafodaLista"/>
        <w:suppressLineNumbers w:val="0"/>
        <w:bidi w:val="0"/>
        <w:spacing w:before="0" w:beforeAutospacing="off" w:after="240" w:afterAutospacing="off" w:line="360" w:lineRule="auto"/>
        <w:ind w:left="0" w:right="0" w:firstLine="709"/>
        <w:jc w:val="both"/>
        <w:rPr>
          <w:i w:val="0"/>
          <w:iCs w:val="0"/>
        </w:rPr>
      </w:pPr>
      <w:r w:rsidR="1CEF74F5">
        <w:rPr/>
        <w:t xml:space="preserve">Por consequência, </w:t>
      </w:r>
      <w:r w:rsidR="1CEF74F5">
        <w:rPr/>
        <w:t xml:space="preserve">majoram-se os honorários recursais em 2% sobre </w:t>
      </w:r>
      <w:r w:rsidR="2E660E89">
        <w:rPr/>
        <w:t>a base</w:t>
      </w:r>
      <w:r w:rsidR="1CEF74F5">
        <w:rPr/>
        <w:t xml:space="preserve"> arbitrad</w:t>
      </w:r>
      <w:r w:rsidR="62DE0043">
        <w:rPr/>
        <w:t>a</w:t>
      </w:r>
      <w:r w:rsidR="1CEF74F5">
        <w:rPr/>
        <w:t xml:space="preserve"> pelo juízo </w:t>
      </w:r>
      <w:r w:rsidRPr="5D058C07" w:rsidR="1CEF74F5">
        <w:rPr>
          <w:i w:val="1"/>
          <w:iCs w:val="1"/>
        </w:rPr>
        <w:t>a quo</w:t>
      </w:r>
      <w:r w:rsidRPr="5D058C07" w:rsidR="1CEF74F5">
        <w:rPr>
          <w:i w:val="0"/>
          <w:iCs w:val="0"/>
        </w:rPr>
        <w:t>, à luz do disposto no art. 85,</w:t>
      </w:r>
      <w:r w:rsidRPr="5D058C07" w:rsidR="00414B14">
        <w:rPr>
          <w:i w:val="0"/>
          <w:iCs w:val="0"/>
        </w:rPr>
        <w:t xml:space="preserve"> </w:t>
      </w:r>
      <w:r w:rsidR="00414B14">
        <w:rPr>
          <w:b w:val="0"/>
          <w:bCs w:val="0"/>
        </w:rPr>
        <w:t>§ 11, do Código de Processo Civil</w:t>
      </w:r>
      <w:r w:rsidRPr="5D058C07" w:rsidR="00414B14">
        <w:rPr>
          <w:b w:val="1"/>
          <w:bCs w:val="1"/>
        </w:rPr>
        <w:t>.</w:t>
      </w:r>
      <w:r w:rsidRPr="5D058C07" w:rsidR="1CEF74F5">
        <w:rPr>
          <w:i w:val="0"/>
          <w:iCs w:val="0"/>
        </w:rPr>
        <w:t xml:space="preserve"> </w:t>
      </w:r>
    </w:p>
    <w:p w:rsidR="00AA28DF" w:rsidP="009B121D" w:rsidRDefault="00AA28DF" w14:paraId="4308533E" w14:textId="77777777">
      <w:pPr>
        <w:pStyle w:val="PargrafodaLista"/>
        <w:ind w:left="0"/>
        <w:contextualSpacing w:val="0"/>
      </w:pPr>
      <w:r>
        <w:t>É como voto.</w:t>
      </w:r>
    </w:p>
    <w:p w:rsidR="00AA28DF" w:rsidP="009B121D" w:rsidRDefault="00AA28DF" w14:paraId="316E59E6" w14:textId="77777777">
      <w:pPr>
        <w:pStyle w:val="PargrafodaLista"/>
        <w:ind w:left="0"/>
        <w:contextualSpacing w:val="0"/>
      </w:pPr>
    </w:p>
    <w:p w:rsidRPr="00AA28DF" w:rsidR="00AA28DF" w:rsidP="009B121D" w:rsidRDefault="00877419" w14:paraId="717BA75D" w14:textId="0AC92C51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9341D2">
        <w:rPr>
          <w:b/>
        </w:rPr>
        <w:t xml:space="preserve">– </w:t>
      </w:r>
      <w:r>
        <w:rPr>
          <w:b/>
        </w:rPr>
        <w:t>DECISÃO</w:t>
      </w:r>
    </w:p>
    <w:sectPr w:rsidRPr="00AA28DF" w:rsidR="00AA28D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02C38"/>
    <w:rsid w:val="00023791"/>
    <w:rsid w:val="00036978"/>
    <w:rsid w:val="00043C0D"/>
    <w:rsid w:val="00051148"/>
    <w:rsid w:val="00056DD6"/>
    <w:rsid w:val="0007211F"/>
    <w:rsid w:val="000B517F"/>
    <w:rsid w:val="000E7F20"/>
    <w:rsid w:val="000F523D"/>
    <w:rsid w:val="00113219"/>
    <w:rsid w:val="001413C1"/>
    <w:rsid w:val="00146748"/>
    <w:rsid w:val="00165C47"/>
    <w:rsid w:val="00194C49"/>
    <w:rsid w:val="00194E65"/>
    <w:rsid w:val="001D6359"/>
    <w:rsid w:val="001F0B6B"/>
    <w:rsid w:val="002173DA"/>
    <w:rsid w:val="002B3DAB"/>
    <w:rsid w:val="002C07F3"/>
    <w:rsid w:val="002D3A24"/>
    <w:rsid w:val="002E78BB"/>
    <w:rsid w:val="002F4D8D"/>
    <w:rsid w:val="00321F9D"/>
    <w:rsid w:val="00331107"/>
    <w:rsid w:val="00371FBC"/>
    <w:rsid w:val="003B4518"/>
    <w:rsid w:val="00414B14"/>
    <w:rsid w:val="00426DA8"/>
    <w:rsid w:val="00426EBE"/>
    <w:rsid w:val="00441B7E"/>
    <w:rsid w:val="00495CDA"/>
    <w:rsid w:val="004B168D"/>
    <w:rsid w:val="004B6DB6"/>
    <w:rsid w:val="004E5F7C"/>
    <w:rsid w:val="00516081"/>
    <w:rsid w:val="00524F49"/>
    <w:rsid w:val="00546ED5"/>
    <w:rsid w:val="00593F3D"/>
    <w:rsid w:val="005A38BB"/>
    <w:rsid w:val="005E27E0"/>
    <w:rsid w:val="005F379B"/>
    <w:rsid w:val="00641DDD"/>
    <w:rsid w:val="0067179C"/>
    <w:rsid w:val="00672942"/>
    <w:rsid w:val="0068100C"/>
    <w:rsid w:val="006A5A82"/>
    <w:rsid w:val="00735746"/>
    <w:rsid w:val="007760DC"/>
    <w:rsid w:val="00794062"/>
    <w:rsid w:val="007D013E"/>
    <w:rsid w:val="007E1183"/>
    <w:rsid w:val="007E3009"/>
    <w:rsid w:val="007E49BF"/>
    <w:rsid w:val="00803E5B"/>
    <w:rsid w:val="00863127"/>
    <w:rsid w:val="00877419"/>
    <w:rsid w:val="008855CE"/>
    <w:rsid w:val="008B66CB"/>
    <w:rsid w:val="008F1E35"/>
    <w:rsid w:val="00922931"/>
    <w:rsid w:val="009341D2"/>
    <w:rsid w:val="00970503"/>
    <w:rsid w:val="009768A4"/>
    <w:rsid w:val="0099223D"/>
    <w:rsid w:val="009B121D"/>
    <w:rsid w:val="009E20DD"/>
    <w:rsid w:val="009E5D2E"/>
    <w:rsid w:val="00A24868"/>
    <w:rsid w:val="00A37316"/>
    <w:rsid w:val="00A46F7B"/>
    <w:rsid w:val="00A66DF6"/>
    <w:rsid w:val="00A87530"/>
    <w:rsid w:val="00AA28DF"/>
    <w:rsid w:val="00AA52BF"/>
    <w:rsid w:val="00AA5419"/>
    <w:rsid w:val="00AC1271"/>
    <w:rsid w:val="00AE47D1"/>
    <w:rsid w:val="00B10BDB"/>
    <w:rsid w:val="00B34569"/>
    <w:rsid w:val="00B44BAD"/>
    <w:rsid w:val="00B633FC"/>
    <w:rsid w:val="00BA4880"/>
    <w:rsid w:val="00BC6091"/>
    <w:rsid w:val="00BD689D"/>
    <w:rsid w:val="00BE2F47"/>
    <w:rsid w:val="00BE7CBB"/>
    <w:rsid w:val="00BF2C00"/>
    <w:rsid w:val="00C31AD4"/>
    <w:rsid w:val="00C76125"/>
    <w:rsid w:val="00CA7779"/>
    <w:rsid w:val="00CB4BA2"/>
    <w:rsid w:val="00CC0D6A"/>
    <w:rsid w:val="00CD1301"/>
    <w:rsid w:val="00CF629A"/>
    <w:rsid w:val="00CF78AB"/>
    <w:rsid w:val="00D80C7A"/>
    <w:rsid w:val="00DB78C2"/>
    <w:rsid w:val="00DC37B4"/>
    <w:rsid w:val="00DE632C"/>
    <w:rsid w:val="00E30039"/>
    <w:rsid w:val="00E320E2"/>
    <w:rsid w:val="00E47479"/>
    <w:rsid w:val="00E80CCD"/>
    <w:rsid w:val="00E967F9"/>
    <w:rsid w:val="00F131DD"/>
    <w:rsid w:val="00F272ED"/>
    <w:rsid w:val="00F43704"/>
    <w:rsid w:val="00F5716D"/>
    <w:rsid w:val="00FA3029"/>
    <w:rsid w:val="00FA3FA3"/>
    <w:rsid w:val="00FC4841"/>
    <w:rsid w:val="00FD46BC"/>
    <w:rsid w:val="00FF28D7"/>
    <w:rsid w:val="00FF30F7"/>
    <w:rsid w:val="029AA944"/>
    <w:rsid w:val="0C226A20"/>
    <w:rsid w:val="10757382"/>
    <w:rsid w:val="1CEF74F5"/>
    <w:rsid w:val="2E3EAB99"/>
    <w:rsid w:val="2E660E89"/>
    <w:rsid w:val="3DE524AB"/>
    <w:rsid w:val="3E1A1D7C"/>
    <w:rsid w:val="49750125"/>
    <w:rsid w:val="5D058C07"/>
    <w:rsid w:val="62DE0043"/>
    <w:rsid w:val="79D1D305"/>
    <w:rsid w:val="7B434062"/>
    <w:rsid w:val="7DE8B525"/>
    <w:rsid w:val="7E76AB1A"/>
    <w:rsid w:val="7F00C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styleId="CitaoChar" w:customStyle="1">
    <w:name w:val="Citação Char"/>
    <w:basedOn w:val="Fontepargpadro"/>
    <w:link w:val="Citao"/>
    <w:uiPriority w:val="29"/>
    <w:rsid w:val="00165C47"/>
    <w:rPr>
      <w:rFonts w:ascii="Times New Roman" w:hAnsi="Times New Roman" w:eastAsia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5567A-91C8-488D-ADD7-D001A9E3C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Tribunal de Justiça do Estado do Paraná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Cleysson Willian Vilaca de Jesus</dc:creator>
  <keywords/>
  <dc:description/>
  <lastModifiedBy>Vitor Soffredi de Campos Veiga</lastModifiedBy>
  <revision>109</revision>
  <dcterms:created xsi:type="dcterms:W3CDTF">2024-02-08T17:42:00.0000000Z</dcterms:created>
  <dcterms:modified xsi:type="dcterms:W3CDTF">2025-05-30T22:16:43.0596700Z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