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798" w:rsidRDefault="00E33A49" w:rsidP="009D079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bookmarkStart w:id="0" w:name="_GoBack"/>
      <w:r w:rsidRPr="00ED6821">
        <w:rPr>
          <w:rFonts w:eastAsia="Times New Roman" w:cs="Times New Roman"/>
          <w:b/>
          <w:szCs w:val="24"/>
          <w:lang w:eastAsia="pt-BR"/>
        </w:rPr>
        <w:t>PENAL</w:t>
      </w:r>
      <w:r>
        <w:rPr>
          <w:rFonts w:eastAsia="Times New Roman" w:cs="Times New Roman"/>
          <w:b/>
          <w:szCs w:val="24"/>
          <w:lang w:eastAsia="pt-BR"/>
        </w:rPr>
        <w:t>. PROCESSUAL PENAL. TRÁFICO DE DROGAS. ART. 33 DA LEI Nº 11.343/2006. QUANTIDADE DE DROGA. 45 (QUARENTA E CINCO) PORÇÕES INDIVIDUAIS. DINHEIRO TROCADO. CIRCUNSTÂNCIAS INCOMPATÍVEIS COM A MERA CONDIÇÃO DE USUÁRIO. SENTENÇA MANTIDA. RECURSO CONHECIDO E DESPROVIDO.</w:t>
      </w:r>
    </w:p>
    <w:p w:rsidR="009D0798" w:rsidRDefault="00E33A49" w:rsidP="009D079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ED6821">
        <w:rPr>
          <w:rFonts w:eastAsia="Times New Roman" w:cs="Times New Roman"/>
          <w:b/>
          <w:szCs w:val="24"/>
          <w:lang w:eastAsia="pt-BR"/>
        </w:rPr>
        <w:t>1. A desclassificação do crime de tráfico de drogas para o delito previsto no art. 28 da Lei nº 11.343</w:t>
      </w:r>
      <w:r w:rsidR="009D0798">
        <w:rPr>
          <w:rFonts w:eastAsia="Times New Roman" w:cs="Times New Roman"/>
          <w:b/>
          <w:szCs w:val="24"/>
          <w:lang w:eastAsia="pt-BR"/>
        </w:rPr>
        <w:t xml:space="preserve"> de 20</w:t>
      </w:r>
      <w:r w:rsidRPr="00ED6821">
        <w:rPr>
          <w:rFonts w:eastAsia="Times New Roman" w:cs="Times New Roman"/>
          <w:b/>
          <w:szCs w:val="24"/>
          <w:lang w:eastAsia="pt-BR"/>
        </w:rPr>
        <w:t>06 pressupõe</w:t>
      </w:r>
      <w:r w:rsidR="009D0798">
        <w:rPr>
          <w:rFonts w:eastAsia="Times New Roman" w:cs="Times New Roman"/>
          <w:b/>
          <w:szCs w:val="24"/>
          <w:lang w:eastAsia="pt-BR"/>
        </w:rPr>
        <w:t xml:space="preserve"> efetiva</w:t>
      </w:r>
      <w:r w:rsidRPr="00ED6821">
        <w:rPr>
          <w:rFonts w:eastAsia="Times New Roman" w:cs="Times New Roman"/>
          <w:b/>
          <w:szCs w:val="24"/>
          <w:lang w:eastAsia="pt-BR"/>
        </w:rPr>
        <w:t xml:space="preserve"> comprovação do elemento subjetivo</w:t>
      </w:r>
      <w:r>
        <w:rPr>
          <w:rFonts w:eastAsia="Times New Roman" w:cs="Times New Roman"/>
          <w:b/>
          <w:szCs w:val="24"/>
          <w:lang w:eastAsia="pt-BR"/>
        </w:rPr>
        <w:t xml:space="preserve"> específico do consumo pessoal.</w:t>
      </w:r>
    </w:p>
    <w:p w:rsidR="00E33A49" w:rsidRDefault="009D0798" w:rsidP="009D079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2</w:t>
      </w:r>
      <w:r w:rsidR="00E33A49" w:rsidRPr="00ED6821">
        <w:rPr>
          <w:rFonts w:eastAsia="Times New Roman" w:cs="Times New Roman"/>
          <w:b/>
          <w:szCs w:val="24"/>
          <w:lang w:eastAsia="pt-BR"/>
        </w:rPr>
        <w:t>. Recurso conhecido e desprovido.</w:t>
      </w:r>
    </w:p>
    <w:bookmarkEnd w:id="0"/>
    <w:p w:rsidR="00AA28DF" w:rsidRPr="00E33A49" w:rsidRDefault="00AA28DF" w:rsidP="00E33A49">
      <w:pPr>
        <w:ind w:firstLine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9F26C4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9F26C4">
        <w:t>recurso de apelação interposto por Saulo Leonardo da Luz, tendo como objeto sentença proferida pelo juízo da 1ª Vara Criminal de Colombo, que julgou procedente pretensão punitiva estatal para condená-lo, pela prática do crime previsto no artigo 33, § 4º, da Lei nº 11.343 de 2006, às penas de 1 (um) ano, 11 (onze) meses e 10 (dez) dias de reclusão em regime aberto e 194 (cento e noventa e quatro) dias-multa, substituída a privativa de liberdade por duas restritivas de direitos, consistentes em prestação de serviços à comunidade e prestação pecuniária (evento 149.1 – autos de origem).</w:t>
      </w:r>
    </w:p>
    <w:p w:rsidR="009C2817" w:rsidRDefault="009F26C4" w:rsidP="00AA28DF">
      <w:pPr>
        <w:pStyle w:val="PargrafodaLista"/>
        <w:ind w:left="0"/>
        <w:contextualSpacing w:val="0"/>
      </w:pPr>
      <w:r>
        <w:t>E</w:t>
      </w:r>
      <w:r w:rsidR="009C2817">
        <w:t>is, em síntese, as razões de inconformismo:</w:t>
      </w:r>
      <w:r w:rsidR="00927D61">
        <w:t xml:space="preserve"> a) inexiste prova da destinação da droga apreendida para comércio; b) a quantidade de entorpecente e as condições da prisão em flagrante indicam hipótese de porte para uso pessoal; c) a relação processual deve se resolver pela absolvição ou, subsidiariamente, desclassificação para o tipo do artigo 28 da Lei nº 11.343 de 2006 (evento 27.1).</w:t>
      </w:r>
    </w:p>
    <w:p w:rsidR="00927D61" w:rsidRDefault="00927D61" w:rsidP="00AA28DF">
      <w:pPr>
        <w:pStyle w:val="PargrafodaLista"/>
        <w:ind w:left="0"/>
        <w:contextualSpacing w:val="0"/>
      </w:pPr>
      <w:r>
        <w:t xml:space="preserve">Nas contrarrazões, o Ministério Público do Estado do Paraná sustentou que: a) a quantidade de drogas apreendidas, 45 (quarenta e cinco) porções, </w:t>
      </w:r>
      <w:r w:rsidR="00E3133C">
        <w:t>é incompatível com a hipótese de uso pessoal, ao passo em que a significativa quantidade de dinheiro trocado indica prática de atos de comércio; b) a defesa não logrou demonstrar, de maneira efetiva, que o entorpecente apreendido se destinava para uso pessoal (evento 23.1).</w:t>
      </w:r>
    </w:p>
    <w:p w:rsidR="009F26C4" w:rsidRDefault="00927D61" w:rsidP="00AA28DF">
      <w:pPr>
        <w:pStyle w:val="PargrafodaLista"/>
        <w:ind w:left="0"/>
        <w:contextualSpacing w:val="0"/>
      </w:pPr>
      <w:r>
        <w:lastRenderedPageBreak/>
        <w:t>Opinou a Procuradoria-Geral de Justiça pelo conhecimento e desprovimento do recurso (evento 27.1).</w:t>
      </w:r>
    </w:p>
    <w:p w:rsidR="00927D61" w:rsidRDefault="00927D61" w:rsidP="00AA28DF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E3133C" w:rsidRDefault="00E3133C" w:rsidP="00877419">
      <w:pPr>
        <w:pStyle w:val="PargrafodaLista"/>
        <w:ind w:left="0"/>
        <w:contextualSpacing w:val="0"/>
      </w:pPr>
      <w:r>
        <w:t>Satisfeitos os pressupostos de admissibilidade recursal, conhece-se da apelação interposta.</w:t>
      </w:r>
    </w:p>
    <w:p w:rsidR="00E3133C" w:rsidRDefault="00E3133C" w:rsidP="00877419">
      <w:pPr>
        <w:pStyle w:val="PargrafodaLista"/>
        <w:ind w:left="0"/>
        <w:contextualSpacing w:val="0"/>
      </w:pPr>
    </w:p>
    <w:p w:rsidR="00E3133C" w:rsidRDefault="00E3133C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MATERIALIDADE DELITIVA</w:t>
      </w:r>
    </w:p>
    <w:p w:rsidR="00E3133C" w:rsidRDefault="00E3133C" w:rsidP="00877419">
      <w:pPr>
        <w:pStyle w:val="PargrafodaLista"/>
        <w:ind w:left="0"/>
        <w:contextualSpacing w:val="0"/>
      </w:pPr>
      <w:r>
        <w:t xml:space="preserve">Cinge-se a </w:t>
      </w:r>
      <w:r w:rsidR="005E60F1">
        <w:t>pretensão</w:t>
      </w:r>
      <w:r>
        <w:t xml:space="preserve"> recursal à pretensão de reexame de sentença condenatória, que reconheceu a prática, pelo réu, do crime de tráfico de drogas, sob argumento de que o entorpecente apreendido se destinava a uso pessoal.</w:t>
      </w:r>
    </w:p>
    <w:p w:rsidR="005E60F1" w:rsidRDefault="005E60F1" w:rsidP="005E60F1">
      <w:pPr>
        <w:pStyle w:val="PargrafodaLista"/>
        <w:ind w:left="0"/>
        <w:contextualSpacing w:val="0"/>
      </w:pPr>
      <w:r>
        <w:t>No caso dos autos, a posse do imputado sobre a droga é inconteste. Em busca no veículo do acusado, a polícia militar encontrou 10 (dez) gramas de cocaína, fracionadas em 45 (quarenta e cinco) porções individuais, e R$ 103,00 (cento e três reais) em dinheiro trocado (evento 37.10 – autos de origem).</w:t>
      </w:r>
    </w:p>
    <w:p w:rsidR="005E60F1" w:rsidRDefault="005E60F1" w:rsidP="005E60F1">
      <w:pPr>
        <w:pStyle w:val="PargrafodaLista"/>
        <w:ind w:left="0"/>
        <w:contextualSpacing w:val="0"/>
      </w:pPr>
      <w:r>
        <w:t>A posse sobre o entorpecente foi constatada pelos policiais militares, afirmadas pelas testemunhas e confessada pelo próprio acusado (eventos 117.1 a 117.5 – autos de origem).</w:t>
      </w:r>
    </w:p>
    <w:p w:rsidR="00E3133C" w:rsidRDefault="00564AA5" w:rsidP="00877419">
      <w:pPr>
        <w:pStyle w:val="PargrafodaLista"/>
        <w:ind w:left="0"/>
        <w:contextualSpacing w:val="0"/>
      </w:pPr>
      <w:r>
        <w:t>Assim, a controvérsia restringe-se ao elemento volitivo do tipo, posto que a defesa sustenta que a substância era destinada para uso pessoal.</w:t>
      </w:r>
    </w:p>
    <w:p w:rsidR="00DF7FBA" w:rsidRDefault="00564AA5" w:rsidP="00877419">
      <w:pPr>
        <w:pStyle w:val="PargrafodaLista"/>
        <w:ind w:left="0"/>
        <w:contextualSpacing w:val="0"/>
      </w:pPr>
      <w:r>
        <w:t>Ocorre que, no contexto da prisão em flagrante, a vasta quantidade de porções individuais, aliada à presença de significativa quantia em dinheiro trocado</w:t>
      </w:r>
      <w:r w:rsidR="00DF7FBA">
        <w:t>, sem qualquer indicação de origem lícita, consubstanciam circunstâncias compatíveis com comércio de drogas.</w:t>
      </w:r>
    </w:p>
    <w:p w:rsidR="00DF7FBA" w:rsidRDefault="00DF7FBA" w:rsidP="00877419">
      <w:pPr>
        <w:pStyle w:val="PargrafodaLista"/>
        <w:ind w:left="0"/>
        <w:contextualSpacing w:val="0"/>
      </w:pPr>
      <w:r>
        <w:lastRenderedPageBreak/>
        <w:t>Nesse sentido:</w:t>
      </w:r>
    </w:p>
    <w:p w:rsidR="00DF7FBA" w:rsidRDefault="00E3133C" w:rsidP="00DF7FBA">
      <w:pPr>
        <w:pStyle w:val="NormalWeb"/>
        <w:shd w:val="clear" w:color="auto" w:fill="FFFFFF"/>
        <w:spacing w:before="600" w:beforeAutospacing="0" w:after="600" w:afterAutospacing="0" w:line="360" w:lineRule="auto"/>
        <w:ind w:left="2268"/>
        <w:jc w:val="both"/>
        <w:rPr>
          <w:spacing w:val="2"/>
          <w:sz w:val="20"/>
          <w:szCs w:val="20"/>
        </w:rPr>
      </w:pPr>
      <w:r w:rsidRPr="00E3133C">
        <w:rPr>
          <w:spacing w:val="2"/>
          <w:sz w:val="20"/>
          <w:szCs w:val="20"/>
        </w:rPr>
        <w:t>RECURSO DE APELAÇÃO CRIMINAL. SENTENÇA CONDENATÓRIA - TRÁFICO DE DROGAS – ART. 33, CAPUT, DA LEI 11343/06. RECURSO DA DEFESA. PEDIDO DE ABSOLVIÇÃO OU DE DESCLASSIFICAÇÃO PARA O ILÍCITO DE USO – DESCABIMENTO – MATERIALIDADE E AUTORIA DEMONSTRADAS – QUANTIDADE DE ENTORPECENTES APREENDIDA NA POSSE DO RÉU JÁ DEVIDAMENTE FRACIONADA – CERCA DE 36 PORÇÕES DE MACONHA E DINHEIRO TROCADO. BUSCAS NA RESIDÊNCIA QUE LOCALIZOU OUTRA PORÇÃO DE MACONHA E BALANÇA DE PRECISÃO - CIRCUNSTÂNCIAS INCOMPATÍVE</w:t>
      </w:r>
      <w:r w:rsidR="00E33A49">
        <w:rPr>
          <w:spacing w:val="2"/>
          <w:sz w:val="20"/>
          <w:szCs w:val="20"/>
        </w:rPr>
        <w:t>IS</w:t>
      </w:r>
      <w:r w:rsidRPr="00E3133C">
        <w:rPr>
          <w:spacing w:val="2"/>
          <w:sz w:val="20"/>
          <w:szCs w:val="20"/>
        </w:rPr>
        <w:t xml:space="preserve"> COM A MERA CONDIÇÃO DE USUÁRIO. PRETENSÃO DE APLICAÇÃO DA CAUSA ESPECIAL DE DIMINUIÇÃO DA PENA PREVISTA NO § 4º DO ART. 33 DA LEI Nº 11.343/2006 – não cabimento. </w:t>
      </w:r>
      <w:proofErr w:type="gramStart"/>
      <w:r w:rsidRPr="00E3133C">
        <w:rPr>
          <w:spacing w:val="2"/>
          <w:sz w:val="20"/>
          <w:szCs w:val="20"/>
        </w:rPr>
        <w:t>maus</w:t>
      </w:r>
      <w:proofErr w:type="gramEnd"/>
      <w:r w:rsidRPr="00E3133C">
        <w:rPr>
          <w:spacing w:val="2"/>
          <w:sz w:val="20"/>
          <w:szCs w:val="20"/>
        </w:rPr>
        <w:t xml:space="preserve"> antecedentes. </w:t>
      </w:r>
      <w:proofErr w:type="gramStart"/>
      <w:r w:rsidRPr="00E3133C">
        <w:rPr>
          <w:spacing w:val="2"/>
          <w:sz w:val="20"/>
          <w:szCs w:val="20"/>
        </w:rPr>
        <w:t>demais</w:t>
      </w:r>
      <w:proofErr w:type="gramEnd"/>
      <w:r w:rsidRPr="00E3133C">
        <w:rPr>
          <w:spacing w:val="2"/>
          <w:sz w:val="20"/>
          <w:szCs w:val="20"/>
        </w:rPr>
        <w:t xml:space="preserve"> pedidos relativos à dosimetria e regime de cumprimento prejudicados. RECURSO CONHECIDO E </w:t>
      </w:r>
      <w:r w:rsidR="00DF7FBA">
        <w:rPr>
          <w:spacing w:val="2"/>
          <w:sz w:val="20"/>
          <w:szCs w:val="20"/>
        </w:rPr>
        <w:t>DES</w:t>
      </w:r>
      <w:r w:rsidRPr="00E3133C">
        <w:rPr>
          <w:spacing w:val="2"/>
          <w:sz w:val="20"/>
          <w:szCs w:val="20"/>
        </w:rPr>
        <w:t>PROVIDO. (</w:t>
      </w:r>
      <w:proofErr w:type="spellStart"/>
      <w:r w:rsidRPr="00E3133C">
        <w:rPr>
          <w:spacing w:val="2"/>
          <w:sz w:val="20"/>
          <w:szCs w:val="20"/>
        </w:rPr>
        <w:t>TJPR</w:t>
      </w:r>
      <w:proofErr w:type="spellEnd"/>
      <w:r w:rsidR="00DF7FBA">
        <w:rPr>
          <w:spacing w:val="2"/>
          <w:sz w:val="20"/>
          <w:szCs w:val="20"/>
        </w:rPr>
        <w:t xml:space="preserve">. 3ª Câmara Criminal. Relator: Desembargador Substituto </w:t>
      </w:r>
      <w:proofErr w:type="spellStart"/>
      <w:r w:rsidR="00DF7FBA">
        <w:rPr>
          <w:spacing w:val="2"/>
          <w:sz w:val="20"/>
          <w:szCs w:val="20"/>
        </w:rPr>
        <w:t>Antonio</w:t>
      </w:r>
      <w:proofErr w:type="spellEnd"/>
      <w:r w:rsidR="00DF7FBA">
        <w:rPr>
          <w:spacing w:val="2"/>
          <w:sz w:val="20"/>
          <w:szCs w:val="20"/>
        </w:rPr>
        <w:t xml:space="preserve"> Carlos </w:t>
      </w:r>
      <w:proofErr w:type="spellStart"/>
      <w:r w:rsidR="00DF7FBA">
        <w:rPr>
          <w:spacing w:val="2"/>
          <w:sz w:val="20"/>
          <w:szCs w:val="20"/>
        </w:rPr>
        <w:t>Choma</w:t>
      </w:r>
      <w:proofErr w:type="spellEnd"/>
      <w:r w:rsidR="00DF7FBA">
        <w:rPr>
          <w:spacing w:val="2"/>
          <w:sz w:val="20"/>
          <w:szCs w:val="20"/>
        </w:rPr>
        <w:t xml:space="preserve">. </w:t>
      </w:r>
      <w:r w:rsidRPr="00E3133C">
        <w:rPr>
          <w:spacing w:val="2"/>
          <w:sz w:val="20"/>
          <w:szCs w:val="20"/>
        </w:rPr>
        <w:t>0030796-81.2018.8.16.0014</w:t>
      </w:r>
      <w:r w:rsidR="00DF7FBA">
        <w:rPr>
          <w:spacing w:val="2"/>
          <w:sz w:val="20"/>
          <w:szCs w:val="20"/>
        </w:rPr>
        <w:t>. Londrina. Data de Julgamento: 02/05/2022).</w:t>
      </w:r>
    </w:p>
    <w:p w:rsidR="00DF7FBA" w:rsidRDefault="00E3133C" w:rsidP="00DF7FBA">
      <w:pPr>
        <w:pStyle w:val="NormalWeb"/>
        <w:shd w:val="clear" w:color="auto" w:fill="FFFFFF"/>
        <w:spacing w:before="600" w:beforeAutospacing="0" w:after="600" w:afterAutospacing="0" w:line="360" w:lineRule="auto"/>
        <w:ind w:left="2268"/>
        <w:jc w:val="both"/>
        <w:rPr>
          <w:spacing w:val="2"/>
          <w:sz w:val="20"/>
          <w:szCs w:val="20"/>
        </w:rPr>
      </w:pPr>
      <w:r w:rsidRPr="00E3133C">
        <w:rPr>
          <w:spacing w:val="2"/>
          <w:sz w:val="20"/>
          <w:szCs w:val="20"/>
        </w:rPr>
        <w:t xml:space="preserve">APELAÇÃO CRIMINAL – TRÁFICO ILÍCITO DE ENTORPECENTES (ARTIGO 33, CAPUT, DA LEI Nº 11.343/2006)– AUTORIA E MATERIALIDADE CONFIGURADAS – DROGA APREENDIDA FRACIONADA E PRONTA PARA COMERCIALIZAÇÃO EM LOCAL RECONHECIDO PELA POLÍCIA COMO PONTO DE VENDA DE ENTORPECENTES – NOVE PEDRAS DE CRACK – PARTE QUE TINHA EM SUA POSSE, ALÉM DA DROGA FRACIONADA, DINHEIRO TROCADO, O QUE INDICAVA RECENTE COMERCIALIZAÇÃO NO LOCAL – </w:t>
      </w:r>
      <w:proofErr w:type="spellStart"/>
      <w:r w:rsidRPr="00E3133C">
        <w:rPr>
          <w:spacing w:val="2"/>
          <w:sz w:val="20"/>
          <w:szCs w:val="20"/>
        </w:rPr>
        <w:t>FLAGRANTEADA</w:t>
      </w:r>
      <w:proofErr w:type="spellEnd"/>
      <w:r w:rsidRPr="00E3133C">
        <w:rPr>
          <w:spacing w:val="2"/>
          <w:sz w:val="20"/>
          <w:szCs w:val="20"/>
        </w:rPr>
        <w:t xml:space="preserve"> QUE NEGOU SER USUÁRIA DE DROGAS AO POLICIAL QUE FEZ SUA REVISTA PESSOAL – TRÁFICO PRIVILEGIADO CONFIGURADO – DIMINUIÇÃO DA PENA NO PATAMAR MÁXIMO – RECURSO CONHECIDO E PARCIALMENTE PROVIDO. (</w:t>
      </w:r>
      <w:proofErr w:type="spellStart"/>
      <w:r w:rsidRPr="00E3133C">
        <w:rPr>
          <w:spacing w:val="2"/>
          <w:sz w:val="20"/>
          <w:szCs w:val="20"/>
        </w:rPr>
        <w:t>TJPR</w:t>
      </w:r>
      <w:proofErr w:type="spellEnd"/>
      <w:r w:rsidR="00DF7FBA">
        <w:rPr>
          <w:spacing w:val="2"/>
          <w:sz w:val="20"/>
          <w:szCs w:val="20"/>
        </w:rPr>
        <w:t xml:space="preserve">. 3ª Câmara Criminal. Relator: Desembargador João Domingos </w:t>
      </w:r>
      <w:proofErr w:type="spellStart"/>
      <w:r w:rsidR="00DF7FBA">
        <w:rPr>
          <w:spacing w:val="2"/>
          <w:sz w:val="20"/>
          <w:szCs w:val="20"/>
        </w:rPr>
        <w:t>Küster</w:t>
      </w:r>
      <w:proofErr w:type="spellEnd"/>
      <w:r w:rsidR="00DF7FBA">
        <w:rPr>
          <w:spacing w:val="2"/>
          <w:sz w:val="20"/>
          <w:szCs w:val="20"/>
        </w:rPr>
        <w:t xml:space="preserve"> </w:t>
      </w:r>
      <w:proofErr w:type="spellStart"/>
      <w:r w:rsidR="00DF7FBA">
        <w:rPr>
          <w:spacing w:val="2"/>
          <w:sz w:val="20"/>
          <w:szCs w:val="20"/>
        </w:rPr>
        <w:t>Puppi</w:t>
      </w:r>
      <w:proofErr w:type="spellEnd"/>
      <w:r w:rsidR="00DF7FBA">
        <w:rPr>
          <w:spacing w:val="2"/>
          <w:sz w:val="20"/>
          <w:szCs w:val="20"/>
        </w:rPr>
        <w:t xml:space="preserve">. </w:t>
      </w:r>
      <w:r w:rsidRPr="00E3133C">
        <w:rPr>
          <w:spacing w:val="2"/>
          <w:sz w:val="20"/>
          <w:szCs w:val="20"/>
        </w:rPr>
        <w:t>0000854-14.2019.8.16.0161</w:t>
      </w:r>
      <w:r w:rsidR="00DF7FBA">
        <w:rPr>
          <w:spacing w:val="2"/>
          <w:sz w:val="20"/>
          <w:szCs w:val="20"/>
        </w:rPr>
        <w:t>. Sengés. Data de Julgamento: 28/09/2020).</w:t>
      </w:r>
    </w:p>
    <w:p w:rsidR="00ED3B5C" w:rsidRDefault="00ED3B5C" w:rsidP="00ED3B5C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lastRenderedPageBreak/>
        <w:t xml:space="preserve">Não é demais ressaltar que a eventual condição de usuário do agente, por si só, não afasta a prática da traficância que, não </w:t>
      </w:r>
      <w:r>
        <w:rPr>
          <w:rFonts w:eastAsia="Times New Roman" w:cs="Times New Roman"/>
          <w:bCs/>
          <w:szCs w:val="24"/>
          <w:lang w:eastAsia="pt-BR"/>
        </w:rPr>
        <w:t>raro</w:t>
      </w:r>
      <w:r>
        <w:rPr>
          <w:rFonts w:eastAsia="Times New Roman" w:cs="Times New Roman"/>
          <w:bCs/>
          <w:szCs w:val="24"/>
          <w:lang w:eastAsia="pt-BR"/>
        </w:rPr>
        <w:t>, é perpetrada justamente para sustentar o próprio vício.</w:t>
      </w:r>
    </w:p>
    <w:p w:rsidR="00ED3B5C" w:rsidRDefault="00ED3B5C" w:rsidP="00ED3B5C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>A propósito:</w:t>
      </w:r>
    </w:p>
    <w:p w:rsidR="00ED3B5C" w:rsidRDefault="00ED3B5C" w:rsidP="00ED3B5C">
      <w:pPr>
        <w:spacing w:before="600" w:after="600"/>
        <w:ind w:left="2268" w:firstLine="0"/>
        <w:rPr>
          <w:rFonts w:eastAsia="Times New Roman" w:cs="Times New Roman"/>
          <w:bCs/>
          <w:sz w:val="20"/>
          <w:szCs w:val="20"/>
          <w:lang w:eastAsia="pt-BR"/>
        </w:rPr>
      </w:pPr>
      <w:r w:rsidRPr="00D4441E">
        <w:rPr>
          <w:rFonts w:eastAsia="Times New Roman" w:cs="Times New Roman"/>
          <w:bCs/>
          <w:sz w:val="20"/>
          <w:szCs w:val="20"/>
          <w:lang w:eastAsia="pt-BR"/>
        </w:rPr>
        <w:t xml:space="preserve">APELAÇÃO CRIMINAL. TRÁFICO DE DROGAS. SENTENÇA CONDENATÓRIA. RECURSO DA DEFESA. BENEFÍCIO DA ASSISTÊNCIA JUDICIÁRIA GRATUITA. MATÉRIA AFETA AO JUÍZO DA EXECUÇÃO. RECURSO NÃO CONHECIDO NESTE PONTO. ABSOLVIÇÃO. NÃO ACOLHIMENTO. MATERIALIDADE E AUTORIA DEMONSTRADAS. TRAFICÂNCIA COMPROVADA NA MODALIDADE “TRAZER CONSIGO”. DEPOIMENTOS DOS POLICIAIS CIVIS RESPONSÁVEIS PELA PRISÃO EM FLAGRANTE CORROBORADOS PELA CONFISSÃO JUDICIAL DO RÉU. </w:t>
      </w:r>
      <w:r w:rsidRPr="00ED3B5C">
        <w:rPr>
          <w:rFonts w:eastAsia="Times New Roman" w:cs="Times New Roman"/>
          <w:bCs/>
          <w:sz w:val="20"/>
          <w:szCs w:val="20"/>
          <w:lang w:eastAsia="pt-BR"/>
        </w:rPr>
        <w:t>DESCLASSIFICAÇÃO PARA O DELITO DE USO PRÓPRIO DE ENTORPECENTE. IMPOSSIBILIDADE. CONDIÇÃO DE USUÁRIO QUE, POR SI SÓ, NÃO AFASTA O CRIME DE TRÁFICO DE DROGAS,</w:t>
      </w:r>
      <w:r w:rsidRPr="00D4441E">
        <w:rPr>
          <w:rFonts w:eastAsia="Times New Roman" w:cs="Times New Roman"/>
          <w:bCs/>
          <w:sz w:val="20"/>
          <w:szCs w:val="20"/>
          <w:lang w:eastAsia="pt-BR"/>
        </w:rPr>
        <w:t xml:space="preserve"> MORMENTE NA HIPÓTESE EM QUE A MERCANCIA ILÍCITA SERVIA PARA SUSTENTAR O VÍCIO DO RÉU.</w:t>
      </w:r>
      <w:r>
        <w:rPr>
          <w:rFonts w:eastAsia="Times New Roman" w:cs="Times New Roman"/>
          <w:bCs/>
          <w:sz w:val="20"/>
          <w:szCs w:val="20"/>
          <w:lang w:eastAsia="pt-BR"/>
        </w:rPr>
        <w:t xml:space="preserve"> </w:t>
      </w:r>
      <w:r w:rsidRPr="00D4441E">
        <w:rPr>
          <w:rFonts w:eastAsia="Times New Roman" w:cs="Times New Roman"/>
          <w:bCs/>
          <w:sz w:val="20"/>
          <w:szCs w:val="20"/>
          <w:lang w:eastAsia="pt-BR"/>
        </w:rPr>
        <w:t xml:space="preserve">FIXAÇÃO DE HONORÁRIOS ADVOCATÍCIOS AO DEFENSOR DATIVO, CONFORME A TABELA Nº 015/2019 </w:t>
      </w:r>
      <w:proofErr w:type="spellStart"/>
      <w:r w:rsidRPr="00D4441E">
        <w:rPr>
          <w:rFonts w:eastAsia="Times New Roman" w:cs="Times New Roman"/>
          <w:bCs/>
          <w:sz w:val="20"/>
          <w:szCs w:val="20"/>
          <w:lang w:eastAsia="pt-BR"/>
        </w:rPr>
        <w:t>PGE</w:t>
      </w:r>
      <w:proofErr w:type="spellEnd"/>
      <w:r w:rsidRPr="00D4441E">
        <w:rPr>
          <w:rFonts w:eastAsia="Times New Roman" w:cs="Times New Roman"/>
          <w:bCs/>
          <w:sz w:val="20"/>
          <w:szCs w:val="20"/>
          <w:lang w:eastAsia="pt-BR"/>
        </w:rPr>
        <w:t>/</w:t>
      </w:r>
      <w:proofErr w:type="spellStart"/>
      <w:r w:rsidRPr="00D4441E">
        <w:rPr>
          <w:rFonts w:eastAsia="Times New Roman" w:cs="Times New Roman"/>
          <w:bCs/>
          <w:sz w:val="20"/>
          <w:szCs w:val="20"/>
          <w:lang w:eastAsia="pt-BR"/>
        </w:rPr>
        <w:t>SEFA</w:t>
      </w:r>
      <w:proofErr w:type="spellEnd"/>
      <w:r w:rsidRPr="00D4441E">
        <w:rPr>
          <w:rFonts w:eastAsia="Times New Roman" w:cs="Times New Roman"/>
          <w:bCs/>
          <w:sz w:val="20"/>
          <w:szCs w:val="20"/>
          <w:lang w:eastAsia="pt-BR"/>
        </w:rPr>
        <w:t xml:space="preserve">. RECURSO PARCIALMENTE CONHECIDO E </w:t>
      </w:r>
      <w:r>
        <w:rPr>
          <w:rFonts w:eastAsia="Times New Roman" w:cs="Times New Roman"/>
          <w:bCs/>
          <w:sz w:val="20"/>
          <w:szCs w:val="20"/>
          <w:lang w:eastAsia="pt-BR"/>
        </w:rPr>
        <w:t>DESPROVIDO</w:t>
      </w:r>
      <w:r w:rsidRPr="00D4441E">
        <w:rPr>
          <w:rFonts w:eastAsia="Times New Roman" w:cs="Times New Roman"/>
          <w:bCs/>
          <w:sz w:val="20"/>
          <w:szCs w:val="20"/>
          <w:lang w:eastAsia="pt-BR"/>
        </w:rPr>
        <w:t>.</w:t>
      </w:r>
      <w:r>
        <w:rPr>
          <w:rFonts w:eastAsia="Times New Roman" w:cs="Times New Roman"/>
          <w:bCs/>
          <w:sz w:val="20"/>
          <w:szCs w:val="20"/>
          <w:lang w:eastAsia="pt-BR"/>
        </w:rPr>
        <w:t xml:space="preserve"> </w:t>
      </w:r>
      <w:r>
        <w:rPr>
          <w:rFonts w:eastAsia="Times New Roman" w:cs="Times New Roman"/>
          <w:bCs/>
          <w:sz w:val="20"/>
          <w:szCs w:val="20"/>
          <w:lang w:eastAsia="pt-BR"/>
        </w:rPr>
        <w:t>(</w:t>
      </w:r>
      <w:proofErr w:type="spellStart"/>
      <w:r>
        <w:rPr>
          <w:rFonts w:eastAsia="Times New Roman" w:cs="Times New Roman"/>
          <w:bCs/>
          <w:sz w:val="20"/>
          <w:szCs w:val="20"/>
          <w:lang w:eastAsia="pt-BR"/>
        </w:rPr>
        <w:t>TJPR</w:t>
      </w:r>
      <w:proofErr w:type="spellEnd"/>
      <w:r>
        <w:rPr>
          <w:rFonts w:eastAsia="Times New Roman" w:cs="Times New Roman"/>
          <w:bCs/>
          <w:sz w:val="20"/>
          <w:szCs w:val="20"/>
          <w:lang w:eastAsia="pt-BR"/>
        </w:rPr>
        <w:t xml:space="preserve">. 5ª Câmara Criminal. Relator: Desembargador Substituto Humberto Gonçalves Brito. 0017239-13.2021.8.16.0017. </w:t>
      </w:r>
      <w:r w:rsidRPr="00D4441E">
        <w:rPr>
          <w:rFonts w:eastAsia="Times New Roman" w:cs="Times New Roman"/>
          <w:bCs/>
          <w:sz w:val="20"/>
          <w:szCs w:val="20"/>
          <w:lang w:eastAsia="pt-BR"/>
        </w:rPr>
        <w:t>Maringá</w:t>
      </w:r>
      <w:r>
        <w:rPr>
          <w:rFonts w:eastAsia="Times New Roman" w:cs="Times New Roman"/>
          <w:bCs/>
          <w:sz w:val="20"/>
          <w:szCs w:val="20"/>
          <w:lang w:eastAsia="pt-BR"/>
        </w:rPr>
        <w:t>. Data de Julgamento: 03/10/2022).</w:t>
      </w:r>
    </w:p>
    <w:p w:rsidR="00ED3B5C" w:rsidRDefault="00ED3B5C" w:rsidP="00ED3B5C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>As negativas da mercancia e alegação de se tratar de meros dependentes químicos, formuladas em interrogatório, como exercício de autodefesa (eventos 176.4 e 176.5), não se coadunam com as demais provas produzidas.</w:t>
      </w:r>
    </w:p>
    <w:p w:rsidR="00E33A49" w:rsidRDefault="00ED3B5C" w:rsidP="00E33A49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 xml:space="preserve">Enfim, a </w:t>
      </w:r>
      <w:proofErr w:type="spellStart"/>
      <w:r>
        <w:rPr>
          <w:rFonts w:eastAsia="Times New Roman" w:cs="Times New Roman"/>
          <w:bCs/>
          <w:szCs w:val="24"/>
          <w:lang w:eastAsia="pt-BR"/>
        </w:rPr>
        <w:t>narcotraficância</w:t>
      </w:r>
      <w:proofErr w:type="spellEnd"/>
      <w:r>
        <w:rPr>
          <w:rFonts w:eastAsia="Times New Roman" w:cs="Times New Roman"/>
          <w:bCs/>
          <w:szCs w:val="24"/>
          <w:lang w:eastAsia="pt-BR"/>
        </w:rPr>
        <w:t xml:space="preserve"> está patenteada e resta inconteste, </w:t>
      </w:r>
      <w:r w:rsidR="00E33A49">
        <w:rPr>
          <w:rFonts w:eastAsia="Times New Roman" w:cs="Times New Roman"/>
          <w:bCs/>
          <w:szCs w:val="24"/>
          <w:lang w:eastAsia="pt-BR"/>
        </w:rPr>
        <w:t xml:space="preserve">razão pela qual não se cogita prolação de juízo absolutório ou </w:t>
      </w:r>
      <w:r>
        <w:rPr>
          <w:rFonts w:eastAsia="Times New Roman" w:cs="Times New Roman"/>
          <w:bCs/>
          <w:szCs w:val="24"/>
          <w:lang w:eastAsia="pt-BR"/>
        </w:rPr>
        <w:t xml:space="preserve">desclassificação da </w:t>
      </w:r>
      <w:r w:rsidR="00E33A49">
        <w:rPr>
          <w:rFonts w:eastAsia="Times New Roman" w:cs="Times New Roman"/>
          <w:bCs/>
          <w:szCs w:val="24"/>
          <w:lang w:eastAsia="pt-BR"/>
        </w:rPr>
        <w:t xml:space="preserve">capitulação jurídica da </w:t>
      </w:r>
      <w:r>
        <w:rPr>
          <w:rFonts w:eastAsia="Times New Roman" w:cs="Times New Roman"/>
          <w:bCs/>
          <w:szCs w:val="24"/>
          <w:lang w:eastAsia="pt-BR"/>
        </w:rPr>
        <w:t>conduta para aquela tipificada no art</w:t>
      </w:r>
      <w:r w:rsidR="00E33A49">
        <w:rPr>
          <w:rFonts w:eastAsia="Times New Roman" w:cs="Times New Roman"/>
          <w:bCs/>
          <w:szCs w:val="24"/>
          <w:lang w:eastAsia="pt-BR"/>
        </w:rPr>
        <w:t>igo</w:t>
      </w:r>
      <w:r>
        <w:rPr>
          <w:rFonts w:eastAsia="Times New Roman" w:cs="Times New Roman"/>
          <w:bCs/>
          <w:szCs w:val="24"/>
          <w:lang w:eastAsia="pt-BR"/>
        </w:rPr>
        <w:t xml:space="preserve"> 28 da Lei de Drogas</w:t>
      </w:r>
      <w:r w:rsidR="00E33A49">
        <w:rPr>
          <w:rFonts w:eastAsia="Times New Roman" w:cs="Times New Roman"/>
          <w:bCs/>
          <w:szCs w:val="24"/>
          <w:lang w:eastAsia="pt-BR"/>
        </w:rPr>
        <w:t>.</w:t>
      </w:r>
    </w:p>
    <w:p w:rsidR="00DF7FBA" w:rsidRDefault="00DF7FBA" w:rsidP="00877419">
      <w:pPr>
        <w:pStyle w:val="PargrafodaLista"/>
        <w:ind w:left="0"/>
        <w:contextualSpacing w:val="0"/>
      </w:pPr>
    </w:p>
    <w:p w:rsidR="00AA28DF" w:rsidRDefault="00E3133C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</w:t>
      </w:r>
      <w:r w:rsidR="00AA28DF">
        <w:t>DA CONCLUSÃO</w:t>
      </w:r>
    </w:p>
    <w:p w:rsidR="00AA28DF" w:rsidRDefault="00AA28DF" w:rsidP="00877419">
      <w:pPr>
        <w:pStyle w:val="PargrafodaLista"/>
        <w:ind w:left="0"/>
        <w:contextualSpacing w:val="0"/>
      </w:pPr>
      <w:r>
        <w:lastRenderedPageBreak/>
        <w:t>Pela conjugação das premissas deduzidas, a conclusão a ser adota</w:t>
      </w:r>
      <w:r w:rsidR="00DC37B4">
        <w:t>da</w:t>
      </w:r>
      <w:r>
        <w:t xml:space="preserve"> consiste </w:t>
      </w:r>
      <w:r w:rsidR="00E3133C">
        <w:t>em conhecer e negar provimento ao recurso.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E33A49">
        <w:rPr>
          <w:b/>
        </w:rPr>
        <w:t xml:space="preserve">– </w:t>
      </w:r>
      <w:r>
        <w:rPr>
          <w:b/>
        </w:rPr>
        <w:t>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65C47"/>
    <w:rsid w:val="00564AA5"/>
    <w:rsid w:val="005E60F1"/>
    <w:rsid w:val="00672942"/>
    <w:rsid w:val="00877419"/>
    <w:rsid w:val="00927D61"/>
    <w:rsid w:val="009C2817"/>
    <w:rsid w:val="009D0798"/>
    <w:rsid w:val="009F26C4"/>
    <w:rsid w:val="00AA28DF"/>
    <w:rsid w:val="00AE47D1"/>
    <w:rsid w:val="00DC37B4"/>
    <w:rsid w:val="00DF7FBA"/>
    <w:rsid w:val="00E3133C"/>
    <w:rsid w:val="00E33A49"/>
    <w:rsid w:val="00ED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9996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13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E5E523-E4BE-4F07-81F9-C19DF60EECD6}"/>
</file>

<file path=customXml/itemProps2.xml><?xml version="1.0" encoding="utf-8"?>
<ds:datastoreItem xmlns:ds="http://schemas.openxmlformats.org/officeDocument/2006/customXml" ds:itemID="{EAE4566A-0F65-411B-9BC6-3E14D72CE417}"/>
</file>

<file path=customXml/itemProps3.xml><?xml version="1.0" encoding="utf-8"?>
<ds:datastoreItem xmlns:ds="http://schemas.openxmlformats.org/officeDocument/2006/customXml" ds:itemID="{9E46C2F9-1D8D-41CD-AF52-0D3C3B7F93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1068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2024-02-08T17:42:00Z</dcterms:created>
  <dcterms:modified xsi:type="dcterms:W3CDTF">2024-05-02T19:58:00Z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331400</vt:r8>
  </property>
</Properties>
</file>