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74DD2" w14:textId="0AB2FDF5" w:rsidR="00446273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446273">
        <w:rPr>
          <w:rFonts w:eastAsiaTheme="minorHAnsi"/>
          <w:b/>
          <w:bCs/>
          <w:sz w:val="24"/>
          <w:szCs w:val="24"/>
          <w:lang w:eastAsia="en-US"/>
        </w:rPr>
        <w:t>DIREITO PROCESSUAL CIVIL. AGRAVO INTERNO.</w:t>
      </w:r>
      <w:r w:rsidR="000C5F22">
        <w:rPr>
          <w:rFonts w:eastAsiaTheme="minorHAnsi"/>
          <w:b/>
          <w:bCs/>
          <w:sz w:val="24"/>
          <w:szCs w:val="24"/>
          <w:lang w:eastAsia="en-US"/>
        </w:rPr>
        <w:t xml:space="preserve"> EFEITO SUSPENSIVO</w:t>
      </w:r>
      <w:r>
        <w:rPr>
          <w:rFonts w:eastAsiaTheme="minorHAnsi"/>
          <w:b/>
          <w:bCs/>
          <w:sz w:val="24"/>
          <w:szCs w:val="24"/>
          <w:lang w:eastAsia="en-US"/>
        </w:rPr>
        <w:t xml:space="preserve">. AGRAVO DE INSTRUMENTO. </w:t>
      </w:r>
      <w:r w:rsidR="000C5F22">
        <w:rPr>
          <w:rFonts w:eastAsiaTheme="minorHAnsi"/>
          <w:b/>
          <w:bCs/>
          <w:sz w:val="24"/>
          <w:szCs w:val="24"/>
          <w:lang w:eastAsia="en-US"/>
        </w:rPr>
        <w:t>RELAÇÃO DE CONSUMO.</w:t>
      </w:r>
    </w:p>
    <w:p w14:paraId="2B4D33D4" w14:textId="77777777" w:rsidR="00446273" w:rsidRPr="00446273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446273">
        <w:rPr>
          <w:rFonts w:eastAsiaTheme="minorHAnsi"/>
          <w:b/>
          <w:bCs/>
          <w:sz w:val="24"/>
          <w:szCs w:val="24"/>
          <w:lang w:eastAsia="en-US"/>
        </w:rPr>
        <w:t>I. CASO EM EXAME</w:t>
      </w:r>
    </w:p>
    <w:p w14:paraId="655A71EF" w14:textId="70229528" w:rsidR="00320C1E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446273">
        <w:rPr>
          <w:rFonts w:eastAsiaTheme="minorHAnsi"/>
          <w:b/>
          <w:bCs/>
          <w:sz w:val="24"/>
          <w:szCs w:val="24"/>
          <w:lang w:eastAsia="en-US"/>
        </w:rPr>
        <w:t>Agravo interno</w:t>
      </w:r>
      <w:r>
        <w:rPr>
          <w:rFonts w:eastAsiaTheme="minorHAnsi"/>
          <w:b/>
          <w:bCs/>
          <w:sz w:val="24"/>
          <w:szCs w:val="24"/>
          <w:lang w:eastAsia="en-US"/>
        </w:rPr>
        <w:t xml:space="preserve"> interposto contra decisão monocrática que </w:t>
      </w:r>
      <w:r w:rsidR="001C6021">
        <w:rPr>
          <w:rFonts w:eastAsiaTheme="minorHAnsi"/>
          <w:b/>
          <w:bCs/>
          <w:sz w:val="24"/>
          <w:szCs w:val="24"/>
          <w:lang w:eastAsia="en-US"/>
        </w:rPr>
        <w:t>indeferiu pedido de atribuição de efeito suspensivo a agravo de instrumento.</w:t>
      </w:r>
    </w:p>
    <w:p w14:paraId="209D47F7" w14:textId="77777777" w:rsidR="00446273" w:rsidRPr="00446273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446273">
        <w:rPr>
          <w:rFonts w:eastAsiaTheme="minorHAnsi"/>
          <w:b/>
          <w:bCs/>
          <w:sz w:val="24"/>
          <w:szCs w:val="24"/>
          <w:lang w:eastAsia="en-US"/>
        </w:rPr>
        <w:t>II. QUESTÃO EM DISCUSSÃO</w:t>
      </w:r>
    </w:p>
    <w:p w14:paraId="3CF21DAF" w14:textId="61A8C8F2" w:rsidR="00320C1E" w:rsidRDefault="001C6021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 xml:space="preserve">Pretensão de reexame de decisão negativa de efeito suspensivo a agravo de instrumento, sob argumento de preenchimento do requisito da probabilidade de provimento </w:t>
      </w:r>
      <w:r w:rsidR="00273AA7">
        <w:rPr>
          <w:rFonts w:eastAsiaTheme="minorHAnsi"/>
          <w:b/>
          <w:bCs/>
          <w:sz w:val="24"/>
          <w:szCs w:val="24"/>
          <w:lang w:eastAsia="en-US"/>
        </w:rPr>
        <w:t>recursal, matizado na ausência de relação de consumo entre as partes, a afastar a incidência do CDC.</w:t>
      </w:r>
    </w:p>
    <w:p w14:paraId="0EF6BFC6" w14:textId="0BF7CFF8" w:rsidR="00446273" w:rsidRPr="00446273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446273">
        <w:rPr>
          <w:rFonts w:eastAsiaTheme="minorHAnsi"/>
          <w:b/>
          <w:bCs/>
          <w:sz w:val="24"/>
          <w:szCs w:val="24"/>
          <w:lang w:eastAsia="en-US"/>
        </w:rPr>
        <w:t>III. RAZÕES DE DECIDIR</w:t>
      </w:r>
    </w:p>
    <w:p w14:paraId="244E8894" w14:textId="1E9E0678" w:rsidR="00320C1E" w:rsidRDefault="00273AA7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 xml:space="preserve">Ausente </w:t>
      </w:r>
      <w:r w:rsidR="00081537">
        <w:rPr>
          <w:rFonts w:eastAsiaTheme="minorHAnsi"/>
          <w:b/>
          <w:bCs/>
          <w:sz w:val="24"/>
          <w:szCs w:val="24"/>
          <w:lang w:eastAsia="en-US"/>
        </w:rPr>
        <w:t>demonstração de incorreção da decisão combatida em agravo interno, impositiva é sua manutenção.</w:t>
      </w:r>
    </w:p>
    <w:p w14:paraId="2FAD6CDA" w14:textId="36D85556" w:rsidR="00446273" w:rsidRPr="00446273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446273">
        <w:rPr>
          <w:rFonts w:eastAsiaTheme="minorHAnsi"/>
          <w:b/>
          <w:bCs/>
          <w:sz w:val="24"/>
          <w:szCs w:val="24"/>
          <w:lang w:eastAsia="en-US"/>
        </w:rPr>
        <w:t>IV. SOLUÇÃO DO CASO</w:t>
      </w:r>
    </w:p>
    <w:p w14:paraId="2B35AC22" w14:textId="4E5CD3FE" w:rsidR="00446273" w:rsidRPr="00446273" w:rsidRDefault="00320C1E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Recurso conhecido e desprovido.</w:t>
      </w:r>
    </w:p>
    <w:p w14:paraId="45194C06" w14:textId="6D8EDFE0" w:rsidR="00446273" w:rsidRPr="00446273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446273">
        <w:rPr>
          <w:rFonts w:eastAsiaTheme="minorHAnsi"/>
          <w:b/>
          <w:bCs/>
          <w:sz w:val="24"/>
          <w:szCs w:val="24"/>
          <w:lang w:eastAsia="en-US"/>
        </w:rPr>
        <w:t xml:space="preserve">V. LEGISLAÇÃO </w:t>
      </w:r>
      <w:r w:rsidR="00D121E3">
        <w:rPr>
          <w:rFonts w:eastAsiaTheme="minorHAnsi"/>
          <w:b/>
          <w:bCs/>
          <w:sz w:val="24"/>
          <w:szCs w:val="24"/>
          <w:lang w:eastAsia="en-US"/>
        </w:rPr>
        <w:t xml:space="preserve">E JURISPRUDÊNCIA </w:t>
      </w:r>
      <w:r w:rsidRPr="00446273">
        <w:rPr>
          <w:rFonts w:eastAsiaTheme="minorHAnsi"/>
          <w:b/>
          <w:bCs/>
          <w:sz w:val="24"/>
          <w:szCs w:val="24"/>
          <w:lang w:eastAsia="en-US"/>
        </w:rPr>
        <w:t>UTILIZADA</w:t>
      </w:r>
      <w:r w:rsidR="00D121E3">
        <w:rPr>
          <w:rFonts w:eastAsiaTheme="minorHAnsi"/>
          <w:b/>
          <w:bCs/>
          <w:sz w:val="24"/>
          <w:szCs w:val="24"/>
          <w:lang w:eastAsia="en-US"/>
        </w:rPr>
        <w:t>S</w:t>
      </w:r>
    </w:p>
    <w:p w14:paraId="53722546" w14:textId="77777777" w:rsidR="00D121E3" w:rsidRDefault="00D121E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 xml:space="preserve">V.I. </w:t>
      </w:r>
      <w:r w:rsidR="00446273" w:rsidRPr="00446273">
        <w:rPr>
          <w:rFonts w:eastAsiaTheme="minorHAnsi"/>
          <w:b/>
          <w:bCs/>
          <w:sz w:val="24"/>
          <w:szCs w:val="24"/>
          <w:lang w:eastAsia="en-US"/>
        </w:rPr>
        <w:t>Legislação</w:t>
      </w:r>
    </w:p>
    <w:p w14:paraId="644217D5" w14:textId="018B60B9" w:rsidR="00446273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CPC</w:t>
      </w:r>
      <w:r w:rsidR="00220F14">
        <w:rPr>
          <w:rFonts w:eastAsiaTheme="minorHAnsi"/>
          <w:b/>
          <w:bCs/>
          <w:sz w:val="24"/>
          <w:szCs w:val="24"/>
          <w:lang w:eastAsia="en-US"/>
        </w:rPr>
        <w:t>:</w:t>
      </w:r>
    </w:p>
    <w:p w14:paraId="36FB726D" w14:textId="5A81C4AB" w:rsidR="00220F14" w:rsidRDefault="00220F14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V.II. Jurisprudência</w:t>
      </w:r>
    </w:p>
    <w:p w14:paraId="7122E67A" w14:textId="53A0290C" w:rsidR="002B21EF" w:rsidRDefault="002B21EF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0C55BF">
        <w:rPr>
          <w:rFonts w:eastAsiaTheme="minorHAnsi"/>
          <w:b/>
          <w:bCs/>
          <w:sz w:val="24"/>
          <w:szCs w:val="24"/>
          <w:lang w:eastAsia="en-US"/>
        </w:rPr>
        <w:t>TJPR. 10ª Câmara Cível. Relatora: Desembargadora Substituta Elizabeth de Fátima Nogueira Calmon de Passos. Agravo interno. 0012716-04.2024.8.16.0000. São José dos Pinhais. Data de julgamento: 15-07-2024</w:t>
      </w:r>
      <w:r>
        <w:rPr>
          <w:rFonts w:eastAsiaTheme="minorHAnsi"/>
          <w:b/>
          <w:bCs/>
          <w:sz w:val="24"/>
          <w:szCs w:val="24"/>
          <w:lang w:eastAsia="en-US"/>
        </w:rPr>
        <w:t>.</w:t>
      </w:r>
    </w:p>
    <w:p w14:paraId="4CC906C1" w14:textId="77777777" w:rsidR="00446273" w:rsidRDefault="00446273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</w:p>
    <w:p w14:paraId="690FEF65" w14:textId="5699290F" w:rsid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I – RELATÓRIO</w:t>
      </w:r>
    </w:p>
    <w:p w14:paraId="507304AE" w14:textId="60913492" w:rsidR="006C41DC" w:rsidRDefault="006C41DC" w:rsidP="00FF4374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Cuida-se de agravo interno interposto por </w:t>
      </w:r>
      <w:r w:rsidR="00A64F90">
        <w:rPr>
          <w:rFonts w:eastAsiaTheme="minorHAnsi"/>
          <w:sz w:val="24"/>
          <w:szCs w:val="24"/>
          <w:lang w:eastAsia="en-US"/>
        </w:rPr>
        <w:t>Elias Zanateli, Jocelene Aparecida Carneiro, Joselia Aparecida Florencio dos Santos e Valdir Florencio dos Santos em face de Denise Solange Appelt, J. Salvador Construtora Ltda.</w:t>
      </w:r>
      <w:r w:rsidR="00FF4374">
        <w:rPr>
          <w:rFonts w:eastAsiaTheme="minorHAnsi"/>
          <w:sz w:val="24"/>
          <w:szCs w:val="24"/>
          <w:lang w:eastAsia="en-US"/>
        </w:rPr>
        <w:t xml:space="preserve">, Juari Salvador e Uniprime Pioneira Cooperativa de Crédito, </w:t>
      </w:r>
      <w:r w:rsidR="00B745CF">
        <w:rPr>
          <w:rFonts w:eastAsiaTheme="minorHAnsi"/>
          <w:sz w:val="24"/>
          <w:szCs w:val="24"/>
          <w:lang w:eastAsia="en-US"/>
        </w:rPr>
        <w:t xml:space="preserve">tendo como objeto decisão unipessoal proferida pela 19ª Câmara Cível do Tribunal de Justiça do Estado do Paraná, que </w:t>
      </w:r>
      <w:r w:rsidR="00D72BDF">
        <w:rPr>
          <w:rFonts w:eastAsiaTheme="minorHAnsi"/>
          <w:sz w:val="24"/>
          <w:szCs w:val="24"/>
          <w:lang w:eastAsia="en-US"/>
        </w:rPr>
        <w:t xml:space="preserve">indeferiu pedido liminar de </w:t>
      </w:r>
      <w:r w:rsidR="00593385">
        <w:rPr>
          <w:rFonts w:eastAsiaTheme="minorHAnsi"/>
          <w:sz w:val="24"/>
          <w:szCs w:val="24"/>
          <w:lang w:eastAsia="en-US"/>
        </w:rPr>
        <w:t>tutela recursal antecipada</w:t>
      </w:r>
      <w:r w:rsidR="00B745CF">
        <w:rPr>
          <w:rFonts w:eastAsiaTheme="minorHAnsi"/>
          <w:sz w:val="24"/>
          <w:szCs w:val="24"/>
          <w:lang w:eastAsia="en-US"/>
        </w:rPr>
        <w:t xml:space="preserve"> (evento </w:t>
      </w:r>
      <w:r w:rsidR="00E64B55">
        <w:rPr>
          <w:rFonts w:eastAsiaTheme="minorHAnsi"/>
          <w:sz w:val="24"/>
          <w:szCs w:val="24"/>
          <w:lang w:eastAsia="en-US"/>
        </w:rPr>
        <w:t>9.1</w:t>
      </w:r>
      <w:r w:rsidR="00E153F6">
        <w:rPr>
          <w:rFonts w:eastAsiaTheme="minorHAnsi"/>
          <w:sz w:val="24"/>
          <w:szCs w:val="24"/>
          <w:lang w:eastAsia="en-US"/>
        </w:rPr>
        <w:t xml:space="preserve"> </w:t>
      </w:r>
      <w:r w:rsidR="002B21EF">
        <w:rPr>
          <w:rFonts w:eastAsiaTheme="minorHAnsi"/>
          <w:sz w:val="24"/>
          <w:szCs w:val="24"/>
          <w:lang w:eastAsia="en-US"/>
        </w:rPr>
        <w:t>– AI).</w:t>
      </w:r>
    </w:p>
    <w:p w14:paraId="2CFA4410" w14:textId="422975D9" w:rsidR="006C41DC" w:rsidRDefault="00E153F6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Sustenta a parte agravante, em síntese, estarem preenchidos a probabilidade de provimento recursal e o risco de dano, requisitos para a atribuição do efeito ativo ao agravo de instrumento originário</w:t>
      </w:r>
      <w:r w:rsidR="002B21EF">
        <w:rPr>
          <w:rFonts w:eastAsiaTheme="minorHAnsi"/>
          <w:sz w:val="24"/>
          <w:szCs w:val="24"/>
          <w:lang w:eastAsia="en-US"/>
        </w:rPr>
        <w:t xml:space="preserve"> (evento 1.1).</w:t>
      </w:r>
    </w:p>
    <w:p w14:paraId="26E48B50" w14:textId="6051EE0D" w:rsidR="002B21EF" w:rsidRDefault="002B21EF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Nas contrarrazões, a</w:t>
      </w:r>
      <w:r w:rsidR="008F4D82">
        <w:rPr>
          <w:rFonts w:eastAsiaTheme="minorHAnsi"/>
          <w:sz w:val="24"/>
          <w:szCs w:val="24"/>
          <w:lang w:eastAsia="en-US"/>
        </w:rPr>
        <w:t xml:space="preserve"> recorrida Uniprime Pioneira Cooperativa de Crédito argumentou não estarem preenchidos os requisitos para a antecipação da tutela recursal. </w:t>
      </w:r>
      <w:r w:rsidR="001C69CC">
        <w:rPr>
          <w:rFonts w:eastAsiaTheme="minorHAnsi"/>
          <w:sz w:val="24"/>
          <w:szCs w:val="24"/>
          <w:lang w:eastAsia="en-US"/>
        </w:rPr>
        <w:t>A propriedade dos agravantes não foi comprovada, segundo as regras que orientam o sistema registral pátrio, e inexiste risco iminente à posse direta, por eles exercida (evento 12.1).</w:t>
      </w:r>
    </w:p>
    <w:p w14:paraId="505E8549" w14:textId="3D0EC723" w:rsidR="001C69CC" w:rsidRDefault="00EA20C3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Os recorridos Denise Solange Appelt e J. Salvador Construtora Ltda. </w:t>
      </w:r>
      <w:r w:rsidR="00676D02">
        <w:rPr>
          <w:rFonts w:eastAsiaTheme="minorHAnsi"/>
          <w:sz w:val="24"/>
          <w:szCs w:val="24"/>
          <w:lang w:eastAsia="en-US"/>
        </w:rPr>
        <w:t>não apresentaram resposta a</w:t>
      </w:r>
      <w:r>
        <w:rPr>
          <w:rFonts w:eastAsiaTheme="minorHAnsi"/>
          <w:sz w:val="24"/>
          <w:szCs w:val="24"/>
          <w:lang w:eastAsia="en-US"/>
        </w:rPr>
        <w:t xml:space="preserve">o recurso </w:t>
      </w:r>
      <w:r w:rsidR="00676D02">
        <w:rPr>
          <w:rFonts w:eastAsiaTheme="minorHAnsi"/>
          <w:sz w:val="24"/>
          <w:szCs w:val="24"/>
          <w:lang w:eastAsia="en-US"/>
        </w:rPr>
        <w:t>(eventos 13.1</w:t>
      </w:r>
      <w:r w:rsidR="009D2325">
        <w:rPr>
          <w:rFonts w:eastAsiaTheme="minorHAnsi"/>
          <w:sz w:val="24"/>
          <w:szCs w:val="24"/>
          <w:lang w:eastAsia="en-US"/>
        </w:rPr>
        <w:t>)</w:t>
      </w:r>
      <w:r w:rsidR="00667439">
        <w:rPr>
          <w:rFonts w:eastAsiaTheme="minorHAnsi"/>
          <w:sz w:val="24"/>
          <w:szCs w:val="24"/>
          <w:lang w:eastAsia="en-US"/>
        </w:rPr>
        <w:t>.</w:t>
      </w:r>
    </w:p>
    <w:p w14:paraId="73962713" w14:textId="5AB2862E" w:rsidR="009D2325" w:rsidRPr="00EA20C3" w:rsidRDefault="009D2325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Juari Salvador, por sua vez, não foi localizado para ser intimado (evento 11.1).</w:t>
      </w:r>
    </w:p>
    <w:p w14:paraId="22BD59C0" w14:textId="42942766" w:rsidR="004864FF" w:rsidRDefault="0080753B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É o necessário relato.</w:t>
      </w:r>
    </w:p>
    <w:p w14:paraId="5528F03E" w14:textId="77777777" w:rsidR="004864FF" w:rsidRDefault="004864FF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1E955E08" w14:textId="77777777" w:rsidR="007C1295" w:rsidRP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7C1295">
        <w:rPr>
          <w:rFonts w:eastAsiaTheme="minorHAnsi"/>
          <w:b/>
          <w:sz w:val="24"/>
          <w:szCs w:val="24"/>
          <w:lang w:eastAsia="en-US"/>
        </w:rPr>
        <w:t>II – FUNDAMENTAÇÃO</w:t>
      </w:r>
    </w:p>
    <w:p w14:paraId="5AEB3F51" w14:textId="1EAEA585" w:rsidR="00B40E92" w:rsidRDefault="00317948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II.I – </w:t>
      </w:r>
      <w:r w:rsidR="003044CA">
        <w:rPr>
          <w:rFonts w:eastAsiaTheme="minorHAnsi"/>
          <w:sz w:val="24"/>
          <w:szCs w:val="24"/>
          <w:lang w:eastAsia="en-US"/>
        </w:rPr>
        <w:t>DA ADMISSIBILIDADE RECURSAL</w:t>
      </w:r>
    </w:p>
    <w:p w14:paraId="4BA6471D" w14:textId="715FF73B" w:rsidR="000F6C9C" w:rsidRDefault="004238DC" w:rsidP="000F6C9C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S</w:t>
      </w:r>
      <w:r w:rsidR="000F6C9C">
        <w:rPr>
          <w:rFonts w:eastAsiaTheme="minorHAnsi"/>
          <w:sz w:val="24"/>
          <w:szCs w:val="24"/>
          <w:lang w:eastAsia="en-US"/>
        </w:rPr>
        <w:t>atisfeitos os pressupostos de admissibilidade recursal, conhece-se do agravo interno.</w:t>
      </w:r>
    </w:p>
    <w:p w14:paraId="0DE8EE34" w14:textId="77777777" w:rsidR="00132CD6" w:rsidRDefault="00132CD6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5FEC64E3" w14:textId="20BC9A9F" w:rsidR="00446273" w:rsidRDefault="00317948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II.II – </w:t>
      </w:r>
      <w:r w:rsidR="00612253">
        <w:rPr>
          <w:rFonts w:eastAsiaTheme="minorHAnsi"/>
          <w:sz w:val="24"/>
          <w:szCs w:val="24"/>
          <w:lang w:eastAsia="en-US"/>
        </w:rPr>
        <w:t>DA ANTECIPAÇÃO DA TUTELA RECURSAL</w:t>
      </w:r>
    </w:p>
    <w:p w14:paraId="56E839FB" w14:textId="34C22A68" w:rsidR="00296ABA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 xml:space="preserve">Cinge-se a controvérsia recursal </w:t>
      </w:r>
      <w:r w:rsidR="00296ABA">
        <w:rPr>
          <w:rFonts w:eastAsiaTheme="minorHAnsi"/>
          <w:sz w:val="24"/>
          <w:szCs w:val="24"/>
          <w:lang w:eastAsia="en-US"/>
        </w:rPr>
        <w:t>ao reexame de decisão negativa de efeito ativo a agravo de instrumento.</w:t>
      </w:r>
    </w:p>
    <w:p w14:paraId="46262C6E" w14:textId="442A008A" w:rsidR="00296ABA" w:rsidRDefault="00296ABA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Argumenta a agravante </w:t>
      </w:r>
      <w:r w:rsidR="001A04EC">
        <w:rPr>
          <w:rFonts w:eastAsiaTheme="minorHAnsi"/>
          <w:sz w:val="24"/>
          <w:szCs w:val="24"/>
          <w:lang w:eastAsia="en-US"/>
        </w:rPr>
        <w:t xml:space="preserve">que, ao contrário da fundamentação adotada, </w:t>
      </w:r>
      <w:r w:rsidR="00F41D37">
        <w:rPr>
          <w:rFonts w:eastAsiaTheme="minorHAnsi"/>
          <w:sz w:val="24"/>
          <w:szCs w:val="24"/>
          <w:lang w:eastAsia="en-US"/>
        </w:rPr>
        <w:t>estão preenchidos</w:t>
      </w:r>
      <w:r w:rsidR="00112C22">
        <w:rPr>
          <w:rFonts w:eastAsiaTheme="minorHAnsi"/>
          <w:sz w:val="24"/>
          <w:szCs w:val="24"/>
          <w:lang w:eastAsia="en-US"/>
        </w:rPr>
        <w:t xml:space="preserve"> </w:t>
      </w:r>
      <w:r w:rsidR="00F41D37">
        <w:rPr>
          <w:rFonts w:eastAsiaTheme="minorHAnsi"/>
          <w:sz w:val="24"/>
          <w:szCs w:val="24"/>
          <w:lang w:eastAsia="en-US"/>
        </w:rPr>
        <w:t>os requisitos d</w:t>
      </w:r>
      <w:r w:rsidR="004B04E6">
        <w:rPr>
          <w:rFonts w:eastAsiaTheme="minorHAnsi"/>
          <w:sz w:val="24"/>
          <w:szCs w:val="24"/>
          <w:lang w:eastAsia="en-US"/>
        </w:rPr>
        <w:t>a probabilidade do provimento do recurso e o risco de dano grave, de impossível ou difícil reparação.</w:t>
      </w:r>
    </w:p>
    <w:p w14:paraId="210279B8" w14:textId="3082935D" w:rsidR="004B04E6" w:rsidRDefault="00A43317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A despeito das invectivas recursais, permanece intacta a inferência preliminar positiva sobre a plausibilidade jurídica da incidência da legislação consumerista</w:t>
      </w:r>
      <w:r w:rsidR="00082FED">
        <w:rPr>
          <w:rFonts w:eastAsiaTheme="minorHAnsi"/>
          <w:sz w:val="24"/>
          <w:szCs w:val="24"/>
          <w:lang w:eastAsia="en-US"/>
        </w:rPr>
        <w:t>.</w:t>
      </w:r>
    </w:p>
    <w:p w14:paraId="5F5FA9DC" w14:textId="7B9C0430" w:rsidR="00511911" w:rsidRDefault="00301C63" w:rsidP="00301C63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I</w:t>
      </w:r>
      <w:r w:rsidR="00420D98">
        <w:rPr>
          <w:rFonts w:eastAsiaTheme="minorHAnsi"/>
          <w:sz w:val="24"/>
          <w:szCs w:val="24"/>
          <w:lang w:eastAsia="en-US"/>
        </w:rPr>
        <w:t>nfere-se</w:t>
      </w:r>
      <w:r>
        <w:rPr>
          <w:rFonts w:eastAsiaTheme="minorHAnsi"/>
          <w:sz w:val="24"/>
          <w:szCs w:val="24"/>
          <w:lang w:eastAsia="en-US"/>
        </w:rPr>
        <w:t>,</w:t>
      </w:r>
      <w:r w:rsidR="00420D98">
        <w:rPr>
          <w:rFonts w:eastAsiaTheme="minorHAnsi"/>
          <w:sz w:val="24"/>
          <w:szCs w:val="24"/>
          <w:lang w:eastAsia="en-US"/>
        </w:rPr>
        <w:t xml:space="preserve"> da petição inicial (evento 1.1 – autos de origem)</w:t>
      </w:r>
      <w:r w:rsidR="006B418C">
        <w:rPr>
          <w:rFonts w:eastAsiaTheme="minorHAnsi"/>
          <w:sz w:val="24"/>
          <w:szCs w:val="24"/>
          <w:lang w:eastAsia="en-US"/>
        </w:rPr>
        <w:t xml:space="preserve"> e</w:t>
      </w:r>
      <w:r w:rsidR="00416FF3">
        <w:rPr>
          <w:rFonts w:eastAsiaTheme="minorHAnsi"/>
          <w:sz w:val="24"/>
          <w:szCs w:val="24"/>
          <w:lang w:eastAsia="en-US"/>
        </w:rPr>
        <w:t xml:space="preserve"> dos embargos à monitória </w:t>
      </w:r>
      <w:r w:rsidR="006B418C">
        <w:rPr>
          <w:rFonts w:eastAsiaTheme="minorHAnsi"/>
          <w:sz w:val="24"/>
          <w:szCs w:val="24"/>
          <w:lang w:eastAsia="en-US"/>
        </w:rPr>
        <w:t xml:space="preserve">(evento </w:t>
      </w:r>
      <w:r w:rsidR="00A7107A">
        <w:rPr>
          <w:rFonts w:eastAsiaTheme="minorHAnsi"/>
          <w:sz w:val="24"/>
          <w:szCs w:val="24"/>
          <w:lang w:eastAsia="en-US"/>
        </w:rPr>
        <w:t>41.1 – autos de origem)</w:t>
      </w:r>
      <w:r>
        <w:rPr>
          <w:rFonts w:eastAsiaTheme="minorHAnsi"/>
          <w:sz w:val="24"/>
          <w:szCs w:val="24"/>
          <w:lang w:eastAsia="en-US"/>
        </w:rPr>
        <w:t xml:space="preserve">, que os cheques foram emitidos para pagamento de compras realizadas junto a fornecedores </w:t>
      </w:r>
      <w:r w:rsidR="00511911">
        <w:rPr>
          <w:rFonts w:eastAsiaTheme="minorHAnsi"/>
          <w:sz w:val="24"/>
          <w:szCs w:val="24"/>
          <w:lang w:eastAsia="en-US"/>
        </w:rPr>
        <w:t>ligados à Associação dos Lojistas do Paraná – Moda Park Shopping Atacadista</w:t>
      </w:r>
      <w:r>
        <w:rPr>
          <w:rFonts w:eastAsiaTheme="minorHAnsi"/>
          <w:sz w:val="24"/>
          <w:szCs w:val="24"/>
          <w:lang w:eastAsia="en-US"/>
        </w:rPr>
        <w:t>.</w:t>
      </w:r>
    </w:p>
    <w:p w14:paraId="5E50678F" w14:textId="08972A79" w:rsidR="000C5F22" w:rsidRDefault="00E170F4" w:rsidP="00301C63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Ainda que a Associação não</w:t>
      </w:r>
      <w:r w:rsidR="00FE5EE5">
        <w:rPr>
          <w:rFonts w:eastAsiaTheme="minorHAnsi"/>
          <w:sz w:val="24"/>
          <w:szCs w:val="24"/>
          <w:lang w:eastAsia="en-US"/>
        </w:rPr>
        <w:t xml:space="preserve"> </w:t>
      </w:r>
      <w:r w:rsidR="00A741D2">
        <w:rPr>
          <w:rFonts w:eastAsiaTheme="minorHAnsi"/>
          <w:sz w:val="24"/>
          <w:szCs w:val="24"/>
          <w:lang w:eastAsia="en-US"/>
        </w:rPr>
        <w:t>comercialize produtos,</w:t>
      </w:r>
      <w:r w:rsidR="0014221D">
        <w:rPr>
          <w:rFonts w:eastAsiaTheme="minorHAnsi"/>
          <w:sz w:val="24"/>
          <w:szCs w:val="24"/>
          <w:lang w:eastAsia="en-US"/>
        </w:rPr>
        <w:t xml:space="preserve"> sua modalidade social não</w:t>
      </w:r>
      <w:r w:rsidR="001F75BB">
        <w:rPr>
          <w:rFonts w:eastAsiaTheme="minorHAnsi"/>
          <w:sz w:val="24"/>
          <w:szCs w:val="24"/>
          <w:lang w:eastAsia="en-US"/>
        </w:rPr>
        <w:t xml:space="preserve"> exclui a </w:t>
      </w:r>
      <w:r w:rsidR="00D2434F">
        <w:rPr>
          <w:rFonts w:eastAsiaTheme="minorHAnsi"/>
          <w:sz w:val="24"/>
          <w:szCs w:val="24"/>
          <w:lang w:eastAsia="en-US"/>
        </w:rPr>
        <w:t xml:space="preserve">possibilidade de </w:t>
      </w:r>
      <w:r w:rsidR="001F75BB">
        <w:rPr>
          <w:rFonts w:eastAsiaTheme="minorHAnsi"/>
          <w:sz w:val="24"/>
          <w:szCs w:val="24"/>
          <w:lang w:eastAsia="en-US"/>
        </w:rPr>
        <w:t xml:space="preserve">configuração da relação consumerista (CDC, art. </w:t>
      </w:r>
      <w:r w:rsidR="00D2434F">
        <w:rPr>
          <w:rFonts w:eastAsiaTheme="minorHAnsi"/>
          <w:sz w:val="24"/>
          <w:szCs w:val="24"/>
          <w:lang w:eastAsia="en-US"/>
        </w:rPr>
        <w:t>3º) e</w:t>
      </w:r>
      <w:r w:rsidR="00A741D2">
        <w:rPr>
          <w:rFonts w:eastAsiaTheme="minorHAnsi"/>
          <w:sz w:val="24"/>
          <w:szCs w:val="24"/>
          <w:lang w:eastAsia="en-US"/>
        </w:rPr>
        <w:t xml:space="preserve"> </w:t>
      </w:r>
      <w:r w:rsidR="006A617F">
        <w:rPr>
          <w:rFonts w:eastAsiaTheme="minorHAnsi"/>
          <w:sz w:val="24"/>
          <w:szCs w:val="24"/>
          <w:lang w:eastAsia="en-US"/>
        </w:rPr>
        <w:t xml:space="preserve">a demanda judicial decorre de </w:t>
      </w:r>
      <w:r w:rsidR="00966924">
        <w:rPr>
          <w:rFonts w:eastAsiaTheme="minorHAnsi"/>
          <w:sz w:val="24"/>
          <w:szCs w:val="24"/>
          <w:lang w:eastAsia="en-US"/>
        </w:rPr>
        <w:t>contratos aparamente inseridos no âmbito das relações de consumo, atraindo a incidência do correlato diploma</w:t>
      </w:r>
      <w:r w:rsidR="000C5F22">
        <w:rPr>
          <w:rFonts w:eastAsiaTheme="minorHAnsi"/>
          <w:sz w:val="24"/>
          <w:szCs w:val="24"/>
          <w:lang w:eastAsia="en-US"/>
        </w:rPr>
        <w:t>.</w:t>
      </w:r>
    </w:p>
    <w:p w14:paraId="39D71585" w14:textId="4ADCCBCD" w:rsidR="00D2434F" w:rsidRDefault="007464AF" w:rsidP="00301C63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Inexiste, ademais, indicação da inexistência de superioridade informacional</w:t>
      </w:r>
      <w:r w:rsidR="00462DA3">
        <w:rPr>
          <w:rFonts w:eastAsiaTheme="minorHAnsi"/>
          <w:sz w:val="24"/>
          <w:szCs w:val="24"/>
          <w:lang w:eastAsia="en-US"/>
        </w:rPr>
        <w:t>, premissa decisória fundamental da decisão negativa do efeito suspensivo.</w:t>
      </w:r>
    </w:p>
    <w:p w14:paraId="453F79B0" w14:textId="6B04475B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>Assim, como as razões recursais são incapazes de infirmar o entendimento adotado na decisão vergastada, impositiva é a respectiva manutenção.</w:t>
      </w:r>
    </w:p>
    <w:p w14:paraId="2F2C1C0C" w14:textId="77777777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>Neste sentido:</w:t>
      </w:r>
    </w:p>
    <w:p w14:paraId="4A3CBA4C" w14:textId="77777777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16C3C975" w14:textId="77777777" w:rsidR="000C55BF" w:rsidRPr="000C55BF" w:rsidRDefault="000C55BF" w:rsidP="006C41DC">
      <w:pPr>
        <w:suppressAutoHyphens w:val="0"/>
        <w:overflowPunct/>
        <w:autoSpaceDN w:val="0"/>
        <w:adjustRightInd w:val="0"/>
        <w:spacing w:after="240" w:line="360" w:lineRule="auto"/>
        <w:ind w:left="2268"/>
        <w:jc w:val="both"/>
        <w:textAlignment w:val="auto"/>
        <w:rPr>
          <w:rFonts w:eastAsiaTheme="minorHAnsi"/>
          <w:lang w:eastAsia="en-US"/>
        </w:rPr>
      </w:pPr>
      <w:r w:rsidRPr="000C55BF">
        <w:rPr>
          <w:rFonts w:eastAsiaTheme="minorHAnsi"/>
          <w:lang w:eastAsia="en-US"/>
        </w:rPr>
        <w:t xml:space="preserve">AGRAVO INTERNO. PLANO DE SAÚDE. </w:t>
      </w:r>
      <w:r w:rsidRPr="000C55BF">
        <w:rPr>
          <w:rFonts w:eastAsiaTheme="minorHAnsi"/>
          <w:b/>
          <w:lang w:eastAsia="en-US"/>
        </w:rPr>
        <w:t>EFEITO SUSPENSIVO INDEFERIDO NO AGRAVO DE INSTRUMENTO. MANUTENÇÃO DA TUTELA CONCEDIDA NA ORIGEM</w:t>
      </w:r>
      <w:r w:rsidRPr="000C55BF">
        <w:rPr>
          <w:rFonts w:eastAsiaTheme="minorHAnsi"/>
          <w:lang w:eastAsia="en-US"/>
        </w:rPr>
        <w:t xml:space="preserve">. AUTORA DIAGNOSTICADA COM ESCLEROSE MÚLTIPLA. FORNECIMENTO DO MEDICAMENTO “OFATUMUMABE (KESIMPTA)”. </w:t>
      </w:r>
      <w:r w:rsidRPr="000C55BF">
        <w:rPr>
          <w:rFonts w:eastAsiaTheme="minorHAnsi"/>
          <w:b/>
          <w:lang w:eastAsia="en-US"/>
        </w:rPr>
        <w:t>AUSÊNCIA DE ARGUMENTOS CAPAZES DE INFIRMAR OS FUNDAMENTOS UTILIZADOS NA DECISÃO MONOCRÁTICA. DECISÃO MANTIDA.</w:t>
      </w:r>
      <w:r w:rsidRPr="000C55BF">
        <w:rPr>
          <w:rFonts w:eastAsiaTheme="minorHAnsi"/>
          <w:lang w:eastAsia="en-US"/>
        </w:rPr>
        <w:t xml:space="preserve"> AGRAVO CONHECIDO E DESPROVIDO. (</w:t>
      </w:r>
      <w:bookmarkStart w:id="0" w:name="_Hlk192694248"/>
      <w:r w:rsidRPr="000C55BF">
        <w:rPr>
          <w:rFonts w:eastAsiaTheme="minorHAnsi"/>
          <w:lang w:eastAsia="en-US"/>
        </w:rPr>
        <w:t>TJPR. 10ª Câmara Cível. Relatora: Desembargadora Substituta Elizabeth de Fátima Nogueira Calmon de Passos. Agravo interno. 0012716-04.2024.8.16.0000. São José dos Pinhais. Data de julgamento: 15-07-2024</w:t>
      </w:r>
      <w:bookmarkEnd w:id="0"/>
      <w:r w:rsidRPr="000C55BF">
        <w:rPr>
          <w:rFonts w:eastAsiaTheme="minorHAnsi"/>
          <w:lang w:eastAsia="en-US"/>
        </w:rPr>
        <w:t>).</w:t>
      </w:r>
    </w:p>
    <w:p w14:paraId="70144ACB" w14:textId="77777777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55863DEA" w14:textId="77777777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>Afasta-se, pois, o repto recursal.</w:t>
      </w:r>
    </w:p>
    <w:p w14:paraId="3E0B2A33" w14:textId="77777777" w:rsidR="001D481F" w:rsidRDefault="001D481F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44A5433D" w14:textId="365AFDF0" w:rsidR="001D481F" w:rsidRDefault="001D481F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II.III – DA CONCLUSÃO</w:t>
      </w:r>
    </w:p>
    <w:p w14:paraId="35F3E922" w14:textId="1476EE43" w:rsidR="006C41DC" w:rsidRDefault="006C41DC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Pela conjugação das premissas alinhavadas, a conclusão a ser adotada consiste em conhecer e negar provimento ao recurso.</w:t>
      </w:r>
    </w:p>
    <w:p w14:paraId="2D6E800B" w14:textId="41355468" w:rsidR="006C41DC" w:rsidRDefault="006C41DC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É como voto.</w:t>
      </w:r>
    </w:p>
    <w:p w14:paraId="1ECB7F1D" w14:textId="77777777" w:rsidR="001D481F" w:rsidRDefault="001D481F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02CF2A13" w14:textId="2C1C60E8" w:rsidR="001D481F" w:rsidRPr="001D481F" w:rsidRDefault="007C1295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7C1295">
        <w:rPr>
          <w:rFonts w:eastAsiaTheme="minorHAnsi"/>
          <w:b/>
          <w:sz w:val="24"/>
          <w:szCs w:val="24"/>
          <w:lang w:eastAsia="en-US"/>
        </w:rPr>
        <w:t>III – DECISÃO</w:t>
      </w:r>
    </w:p>
    <w:sectPr w:rsidR="001D481F" w:rsidRPr="001D481F" w:rsidSect="004864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F2B7A" w14:textId="77777777" w:rsidR="0071578B" w:rsidRDefault="0071578B" w:rsidP="00E57A7E">
      <w:r>
        <w:separator/>
      </w:r>
    </w:p>
  </w:endnote>
  <w:endnote w:type="continuationSeparator" w:id="0">
    <w:p w14:paraId="616200C6" w14:textId="77777777" w:rsidR="0071578B" w:rsidRDefault="0071578B" w:rsidP="00E5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38DC2" w14:textId="77777777" w:rsidR="0071578B" w:rsidRDefault="0071578B" w:rsidP="00E57A7E">
      <w:r>
        <w:separator/>
      </w:r>
    </w:p>
  </w:footnote>
  <w:footnote w:type="continuationSeparator" w:id="0">
    <w:p w14:paraId="35ACB0A6" w14:textId="77777777" w:rsidR="0071578B" w:rsidRDefault="0071578B" w:rsidP="00E57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E9"/>
    <w:rsid w:val="00047DBD"/>
    <w:rsid w:val="00062DDB"/>
    <w:rsid w:val="00081537"/>
    <w:rsid w:val="00082FED"/>
    <w:rsid w:val="000C55BF"/>
    <w:rsid w:val="000C5F22"/>
    <w:rsid w:val="000F6C9C"/>
    <w:rsid w:val="00107194"/>
    <w:rsid w:val="00112C22"/>
    <w:rsid w:val="00132CD6"/>
    <w:rsid w:val="0014221D"/>
    <w:rsid w:val="001A04EC"/>
    <w:rsid w:val="001C6021"/>
    <w:rsid w:val="001C69CC"/>
    <w:rsid w:val="001D481F"/>
    <w:rsid w:val="001F75BB"/>
    <w:rsid w:val="00220F14"/>
    <w:rsid w:val="00273AA7"/>
    <w:rsid w:val="00296ABA"/>
    <w:rsid w:val="002B21EF"/>
    <w:rsid w:val="00301C63"/>
    <w:rsid w:val="003044CA"/>
    <w:rsid w:val="00317948"/>
    <w:rsid w:val="00320C1E"/>
    <w:rsid w:val="00390406"/>
    <w:rsid w:val="003B0C74"/>
    <w:rsid w:val="00416FF3"/>
    <w:rsid w:val="00420D98"/>
    <w:rsid w:val="004238DC"/>
    <w:rsid w:val="00446273"/>
    <w:rsid w:val="00462DA3"/>
    <w:rsid w:val="004864FF"/>
    <w:rsid w:val="004B04E6"/>
    <w:rsid w:val="00511911"/>
    <w:rsid w:val="00593385"/>
    <w:rsid w:val="005F6C14"/>
    <w:rsid w:val="00612253"/>
    <w:rsid w:val="00667439"/>
    <w:rsid w:val="00676D02"/>
    <w:rsid w:val="006A617F"/>
    <w:rsid w:val="006B418C"/>
    <w:rsid w:val="006C41DC"/>
    <w:rsid w:val="00704CE9"/>
    <w:rsid w:val="00706614"/>
    <w:rsid w:val="0071578B"/>
    <w:rsid w:val="007464AF"/>
    <w:rsid w:val="007A60D1"/>
    <w:rsid w:val="007C1295"/>
    <w:rsid w:val="0080753B"/>
    <w:rsid w:val="008F4D82"/>
    <w:rsid w:val="00966924"/>
    <w:rsid w:val="009C009E"/>
    <w:rsid w:val="009D2325"/>
    <w:rsid w:val="009D74D1"/>
    <w:rsid w:val="00A1703D"/>
    <w:rsid w:val="00A43317"/>
    <w:rsid w:val="00A64F90"/>
    <w:rsid w:val="00A7107A"/>
    <w:rsid w:val="00A741D2"/>
    <w:rsid w:val="00B40E92"/>
    <w:rsid w:val="00B745CF"/>
    <w:rsid w:val="00BD3F10"/>
    <w:rsid w:val="00C64155"/>
    <w:rsid w:val="00CC5B81"/>
    <w:rsid w:val="00CF2D40"/>
    <w:rsid w:val="00D121E3"/>
    <w:rsid w:val="00D2434F"/>
    <w:rsid w:val="00D72BDF"/>
    <w:rsid w:val="00DA36D7"/>
    <w:rsid w:val="00DC7F1A"/>
    <w:rsid w:val="00E153F6"/>
    <w:rsid w:val="00E170F4"/>
    <w:rsid w:val="00E57A7E"/>
    <w:rsid w:val="00E64B55"/>
    <w:rsid w:val="00E90A50"/>
    <w:rsid w:val="00EA20C3"/>
    <w:rsid w:val="00F41D37"/>
    <w:rsid w:val="00F73634"/>
    <w:rsid w:val="00FB69B3"/>
    <w:rsid w:val="00FE5EE5"/>
    <w:rsid w:val="00FF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0A37C"/>
  <w15:chartTrackingRefBased/>
  <w15:docId w15:val="{D3730363-B3BA-4D3E-BDB1-007CEEE3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57A7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57A7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notadefim">
    <w:name w:val="endnote reference"/>
    <w:basedOn w:val="Fontepargpadro"/>
    <w:uiPriority w:val="99"/>
    <w:semiHidden/>
    <w:unhideWhenUsed/>
    <w:rsid w:val="00E57A7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32CD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119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1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8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8AF049-6A8E-490E-A321-4C46C446A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A3E9E9-3850-415F-B771-61299BECFC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5D859F-DCCE-4BBC-935F-D5577120EE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E91D7D-2759-4504-96BB-A9FB997BE4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719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60</cp:revision>
  <dcterms:created xsi:type="dcterms:W3CDTF">2023-06-26T17:41:00Z</dcterms:created>
  <dcterms:modified xsi:type="dcterms:W3CDTF">2025-07-17T18:54:00Z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304800</vt:r8>
  </property>
</Properties>
</file>