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C4CB" w14:textId="77777777" w:rsidR="00190C7D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</w:t>
      </w:r>
      <w:r w:rsidR="00190C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PENAL. EMBARGOS DE DECLARAÇÃO. APELAÇÃO CRIMINAL. TRÁFICO ILÍCITO DE ENTORPECENTES. ASSOCIAÇÃO PARA O TRÁFICO. CONTRADIÇÃO. REGIME INICIAL.</w:t>
      </w:r>
    </w:p>
    <w:p w14:paraId="36B9BAB3" w14:textId="77777777" w:rsidR="009814B2" w:rsidRPr="009814B2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0E3C45B0" w14:textId="58C7B215" w:rsidR="009814B2" w:rsidRPr="009814B2" w:rsidRDefault="00190C7D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opostos pelo Ministério Público do Estado do Paraná contra acórdão que julgou parcialmente provido recurso de apelação da defesa.</w:t>
      </w:r>
    </w:p>
    <w:p w14:paraId="6E35733A" w14:textId="77777777" w:rsidR="009814B2" w:rsidRPr="009814B2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13926864" w14:textId="09D6BAE3" w:rsidR="009814B2" w:rsidRPr="00190C7D" w:rsidRDefault="00190C7D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Avaliação sobre eventual configuração de contradição decorrente da modificação do </w:t>
      </w:r>
      <w:r w:rsidRPr="00190C7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quantum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pena e manutenção de regime de prisão mais grave, sem cotejo sobre o novo patamar de apenamento.</w:t>
      </w:r>
    </w:p>
    <w:p w14:paraId="1E8DD8E3" w14:textId="77777777" w:rsidR="009814B2" w:rsidRPr="009814B2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B2C5F90" w14:textId="2AC292EC" w:rsidR="009814B2" w:rsidRPr="009814B2" w:rsidRDefault="00190C7D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Modificada a imputação e quantidade de pena, para menor, a influir no regime inicial de cumprimento, a afirmação de manutenção das condições do regime anterior, mais gravoso, contradiz-se com as demais disposições decisórias, admitindo-se o uso de embargos para declaração do vício.</w:t>
      </w:r>
    </w:p>
    <w:p w14:paraId="3D0769A6" w14:textId="77777777" w:rsidR="009814B2" w:rsidRPr="009814B2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606CE058" w14:textId="4D3056DC" w:rsidR="009814B2" w:rsidRPr="009814B2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</w:t>
      </w:r>
      <w:r w:rsidR="00190C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conhecido e acolhido</w:t>
      </w: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08379759" w14:textId="339CACD3" w:rsidR="009814B2" w:rsidRPr="009814B2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LEGISLAÇÃO UTILIZADAS</w:t>
      </w:r>
    </w:p>
    <w:p w14:paraId="7967FBBD" w14:textId="78AA2D66" w:rsidR="009814B2" w:rsidRPr="009814B2" w:rsidRDefault="009814B2" w:rsidP="009814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Legislação: </w:t>
      </w:r>
      <w:r w:rsidR="00190C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59 e art. 33, § 2º, ‘a’, do Código Penal. Art. 619 do Código de Processo Penal.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29A4324B" w:rsidR="00D74F23" w:rsidRPr="00B400E7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EA56E3B" w14:textId="5B965FEB" w:rsidR="00A64075" w:rsidRDefault="003B44F2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sz w:val="24"/>
          <w:szCs w:val="24"/>
          <w:lang w:eastAsia="pt-BR"/>
        </w:rPr>
        <w:t>Cuida-se de recurso de</w:t>
      </w:r>
      <w:r w:rsidR="00C928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embargos de declaração opostos p</w:t>
      </w:r>
      <w:r w:rsidR="00A640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elo Ministério Público do Estado do Paraná em face de </w:t>
      </w:r>
      <w:proofErr w:type="spellStart"/>
      <w:r w:rsidR="00A64075">
        <w:rPr>
          <w:rFonts w:ascii="Times New Roman" w:eastAsia="Times New Roman" w:hAnsi="Times New Roman" w:cs="Times New Roman"/>
          <w:sz w:val="24"/>
          <w:szCs w:val="24"/>
          <w:lang w:eastAsia="pt-BR"/>
        </w:rPr>
        <w:t>Luis</w:t>
      </w:r>
      <w:proofErr w:type="spellEnd"/>
      <w:r w:rsidR="00A640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Guilherme dos Santos França, tendo como objeto acórdão proferido </w:t>
      </w:r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4ª Câmara Criminal do Tribunal de Justiça do Estado do Paraná no julgamento de recurso de apelação (evento 87.1 – </w:t>
      </w:r>
      <w:proofErr w:type="spellStart"/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>Ap</w:t>
      </w:r>
      <w:proofErr w:type="spellEnd"/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B92754E" w14:textId="79787928" w:rsidR="00DF157A" w:rsidRDefault="00DF157A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Sustenta o </w:t>
      </w:r>
      <w:r w:rsidRPr="00DF157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Parquet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em síntese, que a unidade dos crimes de associação para o tráfico implica modificação na pena final, com redução para o patamar de 8 (oito) anos, admitindo aplicação do regime inicial semiaberto. Assim, a modificação da imputação está em relação de contradição com a disposição decisória sobre o regime prisional (evento 1.1).</w:t>
      </w:r>
    </w:p>
    <w:p w14:paraId="241C4A3B" w14:textId="043E2C56" w:rsidR="00A64075" w:rsidRDefault="00DF157A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defesa, em contrarrazões, se manifestou pelo acolhimento do recurso (evento </w:t>
      </w:r>
      <w:r w:rsidR="00190C7D">
        <w:rPr>
          <w:rFonts w:ascii="Times New Roman" w:eastAsia="Times New Roman" w:hAnsi="Times New Roman" w:cs="Times New Roman"/>
          <w:sz w:val="24"/>
          <w:szCs w:val="24"/>
          <w:lang w:eastAsia="pt-BR"/>
        </w:rPr>
        <w:t>10.1).</w:t>
      </w:r>
    </w:p>
    <w:p w14:paraId="120EB578" w14:textId="59D6E501" w:rsidR="00877694" w:rsidRPr="00B400E7" w:rsidRDefault="0087769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2C4E3AC5" w14:textId="77777777" w:rsidR="003B44F2" w:rsidRPr="00B400E7" w:rsidRDefault="003B44F2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590F2764" w:rsidR="00D74F23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3566FB40" w14:textId="1A37DCA1" w:rsidR="00C727D6" w:rsidRPr="00C727D6" w:rsidRDefault="00C727D6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proofErr w:type="spellEnd"/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D30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74151B96" w14:textId="3FD4D21B" w:rsidR="00C727D6" w:rsidRDefault="00BD302E" w:rsidP="00C727D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de admissibilidade recursal, conhecem-se dos embargos de declaração opostos.</w:t>
      </w:r>
    </w:p>
    <w:p w14:paraId="696CC87A" w14:textId="0D53E7B0" w:rsidR="00C727D6" w:rsidRDefault="00C727D6" w:rsidP="00C727D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76C865" w14:textId="3334DC57" w:rsidR="005E3E78" w:rsidRDefault="00C727D6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6207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</w:t>
      </w:r>
      <w:r w:rsidR="00A6407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CONTRADIÇÃO</w:t>
      </w:r>
    </w:p>
    <w:p w14:paraId="77861CE3" w14:textId="77777777" w:rsidR="00A64075" w:rsidRDefault="00A64075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Sustenta o Ministério Público, em síntese, que a modificação da sentença no julgamento de apelação, para unificação das imputações de associação criminosa, importa alteração da dosimetria e, via de consequência, do regime prisional.</w:t>
      </w:r>
    </w:p>
    <w:p w14:paraId="25F6CA32" w14:textId="32F6663F" w:rsidR="00A64075" w:rsidRDefault="00A64075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Logo, a asserção de preservação do regime prisional es</w:t>
      </w:r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>taria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contradição com a premissa de </w:t>
      </w:r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alteração da imputação e preservação do regime inicial fechado.</w:t>
      </w:r>
    </w:p>
    <w:p w14:paraId="4760B07C" w14:textId="7FA3703E" w:rsidR="00DF157A" w:rsidRDefault="00DF157A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fato, a manutenção dos cálculos dosimétricos dos crimes de associação para o tráfico e tráfico ilícito de entorpecentes redunda na pena final de 8 (oito) anos de reclusão (evento 712.1 – autos de origem).</w:t>
      </w:r>
    </w:p>
    <w:p w14:paraId="316EACD6" w14:textId="3F1CEAF4" w:rsidR="00DF157A" w:rsidRDefault="00DF157A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ausente valoração negativa de circunstâncias judiciais (CP, art. 59) ou reincidência, aplica-se o regime inicial semiaberto,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vi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disposto no artigo 33, § 2º, ‘a’, do Código Penal, sanando-se a contradição apontada</w:t>
      </w:r>
      <w:r w:rsidR="00190C7D">
        <w:rPr>
          <w:rFonts w:ascii="Times New Roman" w:eastAsia="Times New Roman" w:hAnsi="Times New Roman" w:cs="Times New Roman"/>
          <w:sz w:val="24"/>
          <w:szCs w:val="24"/>
          <w:lang w:eastAsia="pt-BR"/>
        </w:rPr>
        <w:t>, nos termos do artigo 619 do Código de Processo Penal.</w:t>
      </w:r>
    </w:p>
    <w:p w14:paraId="5CCDBBE0" w14:textId="77777777" w:rsidR="00DF157A" w:rsidRDefault="00DF157A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114577" w14:textId="0DF5B393" w:rsidR="00620786" w:rsidRDefault="00620786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77041EB1" w14:textId="5D11020D" w:rsidR="00ED3EC0" w:rsidRDefault="00ED3EC0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A64075">
        <w:rPr>
          <w:rFonts w:ascii="Times New Roman" w:eastAsia="Times New Roman" w:hAnsi="Times New Roman" w:cs="Times New Roman"/>
          <w:sz w:val="24"/>
          <w:szCs w:val="24"/>
          <w:lang w:eastAsia="pt-BR"/>
        </w:rPr>
        <w:t>acolher os embargos</w:t>
      </w:r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estabelecer a incidência do regime inicial semiaberto ao réu </w:t>
      </w:r>
      <w:proofErr w:type="spellStart"/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>Luis</w:t>
      </w:r>
      <w:proofErr w:type="spellEnd"/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Guilherme dos Santos França</w:t>
      </w:r>
      <w:r w:rsidR="00DF157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439E3A" w14:textId="22721701" w:rsidR="00ED3EC0" w:rsidRDefault="00ED3EC0" w:rsidP="0062078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78EA8AC2" w14:textId="77777777" w:rsidR="003B44F2" w:rsidRPr="00B400E7" w:rsidRDefault="003B44F2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7B7D0" w14:textId="11B9666A" w:rsidR="00D74F23" w:rsidRDefault="005665F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 – </w:t>
      </w:r>
      <w:r w:rsidR="00D74F23" w:rsidRPr="00C850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DECISÃO</w:t>
      </w:r>
    </w:p>
    <w:sectPr w:rsidR="00D7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0C7D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1D6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61BEE"/>
    <w:rsid w:val="00A64075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157A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060B73-7690-4444-AFE3-D91FCD719AA4}"/>
</file>

<file path=customXml/itemProps3.xml><?xml version="1.0" encoding="utf-8"?>
<ds:datastoreItem xmlns:ds="http://schemas.openxmlformats.org/officeDocument/2006/customXml" ds:itemID="{E731DF10-B8B8-4C26-8268-5B5567DB1228}"/>
</file>

<file path=customXml/itemProps4.xml><?xml version="1.0" encoding="utf-8"?>
<ds:datastoreItem xmlns:ds="http://schemas.openxmlformats.org/officeDocument/2006/customXml" ds:itemID="{1E65DF86-B22A-402F-A589-8DC6275144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23</cp:revision>
  <cp:lastPrinted>2023-02-01T16:46:00Z</cp:lastPrinted>
  <dcterms:created xsi:type="dcterms:W3CDTF">2023-06-15T19:39:00Z</dcterms:created>
  <dcterms:modified xsi:type="dcterms:W3CDTF">2024-11-13T20:37:00Z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342400</vt:r8>
  </property>
</Properties>
</file>