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5CD1F" w14:textId="46BBEA9D" w:rsidR="00B73070" w:rsidRPr="000F2C57" w:rsidRDefault="00446273"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0F2C57">
        <w:rPr>
          <w:rFonts w:eastAsiaTheme="minorHAnsi"/>
          <w:b/>
          <w:bCs/>
          <w:sz w:val="24"/>
          <w:szCs w:val="24"/>
          <w:lang w:eastAsia="en-US"/>
        </w:rPr>
        <w:t xml:space="preserve">DIREITO PROCESSUAL CIVIL. AGRAVO INTERNO. </w:t>
      </w:r>
      <w:r w:rsidR="004A2972" w:rsidRPr="000F2C57">
        <w:rPr>
          <w:rFonts w:eastAsiaTheme="minorHAnsi"/>
          <w:b/>
          <w:bCs/>
          <w:sz w:val="24"/>
          <w:szCs w:val="24"/>
          <w:lang w:eastAsia="en-US"/>
        </w:rPr>
        <w:t xml:space="preserve">AGRAVO DE INSTRUMENTO. </w:t>
      </w:r>
      <w:r w:rsidR="000F2C57" w:rsidRPr="000F2C57">
        <w:rPr>
          <w:rFonts w:eastAsiaTheme="minorHAnsi"/>
          <w:b/>
          <w:bCs/>
          <w:sz w:val="24"/>
          <w:szCs w:val="24"/>
          <w:lang w:eastAsia="en-US"/>
        </w:rPr>
        <w:t>ADMISSIBILIDADE. NÃO CONHECIMENTO. VÍCIO DE DIALETICIDADE.</w:t>
      </w:r>
    </w:p>
    <w:p w14:paraId="2B4D33D4" w14:textId="77777777" w:rsidR="00446273" w:rsidRPr="00261A23" w:rsidRDefault="00446273"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261A23">
        <w:rPr>
          <w:rFonts w:eastAsiaTheme="minorHAnsi"/>
          <w:b/>
          <w:bCs/>
          <w:sz w:val="24"/>
          <w:szCs w:val="24"/>
          <w:lang w:eastAsia="en-US"/>
        </w:rPr>
        <w:t>I. CASO EM EXAME</w:t>
      </w:r>
    </w:p>
    <w:p w14:paraId="26668A41" w14:textId="08E2DDD6" w:rsidR="00446273" w:rsidRPr="00261A23" w:rsidRDefault="00446273"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261A23">
        <w:rPr>
          <w:rFonts w:eastAsiaTheme="minorHAnsi"/>
          <w:b/>
          <w:bCs/>
          <w:sz w:val="24"/>
          <w:szCs w:val="24"/>
          <w:lang w:eastAsia="en-US"/>
        </w:rPr>
        <w:t xml:space="preserve">Agravo interno interposto contra decisão monocrática </w:t>
      </w:r>
      <w:r w:rsidR="00261A23">
        <w:rPr>
          <w:rFonts w:eastAsiaTheme="minorHAnsi"/>
          <w:b/>
          <w:bCs/>
          <w:sz w:val="24"/>
          <w:szCs w:val="24"/>
          <w:lang w:eastAsia="en-US"/>
        </w:rPr>
        <w:t>que não conheceu de agravo de instrumento</w:t>
      </w:r>
      <w:r w:rsidR="005B6FCD">
        <w:rPr>
          <w:rFonts w:eastAsiaTheme="minorHAnsi"/>
          <w:b/>
          <w:bCs/>
          <w:sz w:val="24"/>
          <w:szCs w:val="24"/>
          <w:lang w:eastAsia="en-US"/>
        </w:rPr>
        <w:t>.</w:t>
      </w:r>
    </w:p>
    <w:p w14:paraId="209D47F7" w14:textId="77777777" w:rsidR="00446273" w:rsidRPr="000F2C57" w:rsidRDefault="00446273"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0F2C57">
        <w:rPr>
          <w:rFonts w:eastAsiaTheme="minorHAnsi"/>
          <w:b/>
          <w:bCs/>
          <w:sz w:val="24"/>
          <w:szCs w:val="24"/>
          <w:lang w:eastAsia="en-US"/>
        </w:rPr>
        <w:t>II. QUESTÃO EM DISCUSSÃO</w:t>
      </w:r>
    </w:p>
    <w:p w14:paraId="3CF21DAF" w14:textId="2445E84F" w:rsidR="00320C1E" w:rsidRPr="000F2C57" w:rsidRDefault="003B1C88"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Pr>
          <w:rFonts w:eastAsiaTheme="minorHAnsi"/>
          <w:b/>
          <w:bCs/>
          <w:sz w:val="24"/>
          <w:szCs w:val="24"/>
          <w:lang w:eastAsia="en-US"/>
        </w:rPr>
        <w:t>Reexame de decisão de não conhecimento de agravo de instrumento, por vício de dialeticidade</w:t>
      </w:r>
      <w:r w:rsidR="00261A23">
        <w:rPr>
          <w:rFonts w:eastAsiaTheme="minorHAnsi"/>
          <w:b/>
          <w:bCs/>
          <w:sz w:val="24"/>
          <w:szCs w:val="24"/>
          <w:lang w:eastAsia="en-US"/>
        </w:rPr>
        <w:t>, sob argumento de que o recurso impugnou todos os fundamentos do pronunciamento judicial combatido.</w:t>
      </w:r>
    </w:p>
    <w:p w14:paraId="0EF6BFC6" w14:textId="0BF7CFF8" w:rsidR="00446273" w:rsidRPr="00B73070" w:rsidRDefault="00446273"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B73070">
        <w:rPr>
          <w:rFonts w:eastAsiaTheme="minorHAnsi"/>
          <w:b/>
          <w:bCs/>
          <w:sz w:val="24"/>
          <w:szCs w:val="24"/>
          <w:lang w:eastAsia="en-US"/>
        </w:rPr>
        <w:t>III. RAZÕES DE DECIDIR</w:t>
      </w:r>
    </w:p>
    <w:p w14:paraId="4CCE480D" w14:textId="77777777" w:rsidR="00D57450" w:rsidRPr="00B73070" w:rsidRDefault="00D57450" w:rsidP="00D57450">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B73070">
        <w:rPr>
          <w:rFonts w:eastAsiaTheme="minorHAnsi"/>
          <w:b/>
          <w:bCs/>
          <w:sz w:val="24"/>
          <w:szCs w:val="24"/>
          <w:lang w:eastAsia="en-US"/>
        </w:rPr>
        <w:t>Ausente demonstração de incorreção da decisão combatida em agravo interno, impositiva é sua manutenção.</w:t>
      </w:r>
    </w:p>
    <w:p w14:paraId="2FAD6CDA" w14:textId="36D85556" w:rsidR="00446273" w:rsidRPr="00B73070" w:rsidRDefault="00446273"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B73070">
        <w:rPr>
          <w:rFonts w:eastAsiaTheme="minorHAnsi"/>
          <w:b/>
          <w:bCs/>
          <w:sz w:val="24"/>
          <w:szCs w:val="24"/>
          <w:lang w:eastAsia="en-US"/>
        </w:rPr>
        <w:t>IV. SOLUÇÃO DO CASO</w:t>
      </w:r>
    </w:p>
    <w:p w14:paraId="2B35AC22" w14:textId="4E5CD3FE" w:rsidR="00446273" w:rsidRPr="00B73070" w:rsidRDefault="00320C1E"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B73070">
        <w:rPr>
          <w:rFonts w:eastAsiaTheme="minorHAnsi"/>
          <w:b/>
          <w:bCs/>
          <w:sz w:val="24"/>
          <w:szCs w:val="24"/>
          <w:lang w:eastAsia="en-US"/>
        </w:rPr>
        <w:t>Recurso conhecido e desprovido.</w:t>
      </w:r>
    </w:p>
    <w:p w14:paraId="45194C06" w14:textId="6D8EDFE0" w:rsidR="00446273" w:rsidRPr="00A25E2D" w:rsidRDefault="00446273"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A25E2D">
        <w:rPr>
          <w:rFonts w:eastAsiaTheme="minorHAnsi"/>
          <w:b/>
          <w:bCs/>
          <w:sz w:val="24"/>
          <w:szCs w:val="24"/>
          <w:lang w:eastAsia="en-US"/>
        </w:rPr>
        <w:t xml:space="preserve">V. LEGISLAÇÃO </w:t>
      </w:r>
      <w:r w:rsidR="00D121E3" w:rsidRPr="00A25E2D">
        <w:rPr>
          <w:rFonts w:eastAsiaTheme="minorHAnsi"/>
          <w:b/>
          <w:bCs/>
          <w:sz w:val="24"/>
          <w:szCs w:val="24"/>
          <w:lang w:eastAsia="en-US"/>
        </w:rPr>
        <w:t xml:space="preserve">E JURISPRUDÊNCIA </w:t>
      </w:r>
      <w:r w:rsidRPr="00A25E2D">
        <w:rPr>
          <w:rFonts w:eastAsiaTheme="minorHAnsi"/>
          <w:b/>
          <w:bCs/>
          <w:sz w:val="24"/>
          <w:szCs w:val="24"/>
          <w:lang w:eastAsia="en-US"/>
        </w:rPr>
        <w:t>UTILIZADA</w:t>
      </w:r>
      <w:r w:rsidR="00D121E3" w:rsidRPr="00A25E2D">
        <w:rPr>
          <w:rFonts w:eastAsiaTheme="minorHAnsi"/>
          <w:b/>
          <w:bCs/>
          <w:sz w:val="24"/>
          <w:szCs w:val="24"/>
          <w:lang w:eastAsia="en-US"/>
        </w:rPr>
        <w:t>S</w:t>
      </w:r>
    </w:p>
    <w:p w14:paraId="53722546" w14:textId="77777777" w:rsidR="00D121E3" w:rsidRPr="00A25E2D" w:rsidRDefault="00D121E3"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A25E2D">
        <w:rPr>
          <w:rFonts w:eastAsiaTheme="minorHAnsi"/>
          <w:b/>
          <w:bCs/>
          <w:sz w:val="24"/>
          <w:szCs w:val="24"/>
          <w:lang w:eastAsia="en-US"/>
        </w:rPr>
        <w:t xml:space="preserve">V.I. </w:t>
      </w:r>
      <w:r w:rsidR="00446273" w:rsidRPr="00A25E2D">
        <w:rPr>
          <w:rFonts w:eastAsiaTheme="minorHAnsi"/>
          <w:b/>
          <w:bCs/>
          <w:sz w:val="24"/>
          <w:szCs w:val="24"/>
          <w:lang w:eastAsia="en-US"/>
        </w:rPr>
        <w:t>Legislação</w:t>
      </w:r>
    </w:p>
    <w:p w14:paraId="644217D5" w14:textId="179A3922" w:rsidR="00446273" w:rsidRPr="00A25E2D" w:rsidRDefault="00A25E2D"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Pr>
          <w:rFonts w:eastAsiaTheme="minorHAnsi"/>
          <w:b/>
          <w:bCs/>
          <w:sz w:val="24"/>
          <w:szCs w:val="24"/>
          <w:lang w:eastAsia="en-US"/>
        </w:rPr>
        <w:t>CPC: art. 85</w:t>
      </w:r>
      <w:r w:rsidR="00BF046F">
        <w:rPr>
          <w:rFonts w:eastAsiaTheme="minorHAnsi"/>
          <w:b/>
          <w:bCs/>
          <w:sz w:val="24"/>
          <w:szCs w:val="24"/>
          <w:lang w:eastAsia="en-US"/>
        </w:rPr>
        <w:t>;</w:t>
      </w:r>
      <w:r w:rsidR="005366F0">
        <w:rPr>
          <w:rFonts w:eastAsiaTheme="minorHAnsi"/>
          <w:b/>
          <w:bCs/>
          <w:sz w:val="24"/>
          <w:szCs w:val="24"/>
          <w:lang w:eastAsia="en-US"/>
        </w:rPr>
        <w:t xml:space="preserve"> art. </w:t>
      </w:r>
      <w:r w:rsidR="00B73070">
        <w:rPr>
          <w:rFonts w:eastAsiaTheme="minorHAnsi"/>
          <w:b/>
          <w:bCs/>
          <w:sz w:val="24"/>
          <w:szCs w:val="24"/>
          <w:lang w:eastAsia="en-US"/>
        </w:rPr>
        <w:t>932, III.</w:t>
      </w:r>
    </w:p>
    <w:p w14:paraId="36FB726D" w14:textId="5A81C4AB" w:rsidR="00220F14" w:rsidRDefault="00220F14"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A25E2D">
        <w:rPr>
          <w:rFonts w:eastAsiaTheme="minorHAnsi"/>
          <w:b/>
          <w:bCs/>
          <w:sz w:val="24"/>
          <w:szCs w:val="24"/>
          <w:lang w:eastAsia="en-US"/>
        </w:rPr>
        <w:t>V.II. Jurisprudência</w:t>
      </w:r>
    </w:p>
    <w:p w14:paraId="7122E67A" w14:textId="53A0290C" w:rsidR="002B21EF" w:rsidRDefault="002B21EF"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0C55BF">
        <w:rPr>
          <w:rFonts w:eastAsiaTheme="minorHAnsi"/>
          <w:b/>
          <w:bCs/>
          <w:sz w:val="24"/>
          <w:szCs w:val="24"/>
          <w:lang w:eastAsia="en-US"/>
        </w:rPr>
        <w:t>TJPR. 10ª Câmara Cível. Relatora: Desembargadora Substituta Elizabeth de Fátima Nogueira Calmon de Passos. Agravo interno. 0012716-04.2024.8.16.0000. São José dos Pinhais. Data de julgamento: 15-07-2024</w:t>
      </w:r>
      <w:r>
        <w:rPr>
          <w:rFonts w:eastAsiaTheme="minorHAnsi"/>
          <w:b/>
          <w:bCs/>
          <w:sz w:val="24"/>
          <w:szCs w:val="24"/>
          <w:lang w:eastAsia="en-US"/>
        </w:rPr>
        <w:t>.</w:t>
      </w:r>
    </w:p>
    <w:p w14:paraId="4CC906C1" w14:textId="77777777" w:rsidR="00446273" w:rsidRDefault="00446273" w:rsidP="007C1295">
      <w:pPr>
        <w:suppressAutoHyphens w:val="0"/>
        <w:overflowPunct/>
        <w:autoSpaceDN w:val="0"/>
        <w:adjustRightInd w:val="0"/>
        <w:spacing w:after="240" w:line="360" w:lineRule="auto"/>
        <w:ind w:firstLine="709"/>
        <w:jc w:val="both"/>
        <w:textAlignment w:val="auto"/>
        <w:rPr>
          <w:rFonts w:eastAsiaTheme="minorHAnsi"/>
          <w:b/>
          <w:bCs/>
          <w:sz w:val="24"/>
          <w:szCs w:val="24"/>
          <w:lang w:eastAsia="en-US"/>
        </w:rPr>
      </w:pPr>
    </w:p>
    <w:p w14:paraId="690FEF65" w14:textId="5699290F" w:rsidR="007C1295" w:rsidRDefault="007C1295" w:rsidP="007C1295">
      <w:pPr>
        <w:suppressAutoHyphens w:val="0"/>
        <w:overflowPunct/>
        <w:autoSpaceDN w:val="0"/>
        <w:adjustRightInd w:val="0"/>
        <w:spacing w:after="240" w:line="360" w:lineRule="auto"/>
        <w:ind w:firstLine="709"/>
        <w:jc w:val="both"/>
        <w:textAlignment w:val="auto"/>
        <w:rPr>
          <w:rFonts w:eastAsiaTheme="minorHAnsi"/>
          <w:b/>
          <w:bCs/>
          <w:sz w:val="24"/>
          <w:szCs w:val="24"/>
          <w:lang w:eastAsia="en-US"/>
        </w:rPr>
      </w:pPr>
      <w:r>
        <w:rPr>
          <w:rFonts w:eastAsiaTheme="minorHAnsi"/>
          <w:b/>
          <w:bCs/>
          <w:sz w:val="24"/>
          <w:szCs w:val="24"/>
          <w:lang w:eastAsia="en-US"/>
        </w:rPr>
        <w:t>I – RELATÓRIO</w:t>
      </w:r>
    </w:p>
    <w:p w14:paraId="68492CBA" w14:textId="35F1AA12" w:rsidR="002D2E78" w:rsidRDefault="006C41DC" w:rsidP="002D2E78">
      <w:pPr>
        <w:spacing w:after="240" w:line="360" w:lineRule="auto"/>
        <w:ind w:firstLine="709"/>
        <w:jc w:val="both"/>
        <w:rPr>
          <w:rFonts w:eastAsiaTheme="minorHAnsi"/>
          <w:sz w:val="24"/>
          <w:szCs w:val="24"/>
          <w:lang w:eastAsia="en-US"/>
        </w:rPr>
      </w:pPr>
      <w:r>
        <w:rPr>
          <w:rFonts w:eastAsiaTheme="minorHAnsi"/>
          <w:sz w:val="24"/>
          <w:szCs w:val="24"/>
          <w:lang w:eastAsia="en-US"/>
        </w:rPr>
        <w:t>Cuida-se de agravo interno interposto por</w:t>
      </w:r>
      <w:r w:rsidR="00003E45">
        <w:rPr>
          <w:rFonts w:eastAsiaTheme="minorHAnsi"/>
          <w:sz w:val="24"/>
          <w:szCs w:val="24"/>
          <w:lang w:eastAsia="en-US"/>
        </w:rPr>
        <w:t xml:space="preserve"> </w:t>
      </w:r>
      <w:r w:rsidR="002D2E78">
        <w:rPr>
          <w:rFonts w:eastAsiaTheme="minorHAnsi"/>
          <w:sz w:val="24"/>
          <w:szCs w:val="24"/>
          <w:lang w:eastAsia="en-US"/>
        </w:rPr>
        <w:t>Katiane Crotti em face de Keli Cristina Bratz da Silva e Sadi Bittencourt da Silva, tendo como objeto</w:t>
      </w:r>
      <w:r w:rsidR="007C4AB8">
        <w:rPr>
          <w:rFonts w:eastAsiaTheme="minorHAnsi"/>
          <w:sz w:val="24"/>
          <w:szCs w:val="24"/>
          <w:lang w:eastAsia="en-US"/>
        </w:rPr>
        <w:t xml:space="preserve">, tendo como objeto decisão </w:t>
      </w:r>
      <w:r w:rsidR="00F260E8">
        <w:rPr>
          <w:rFonts w:eastAsiaTheme="minorHAnsi"/>
          <w:sz w:val="24"/>
          <w:szCs w:val="24"/>
          <w:lang w:eastAsia="en-US"/>
        </w:rPr>
        <w:t xml:space="preserve">monocrática que </w:t>
      </w:r>
      <w:r w:rsidR="00AB1428">
        <w:rPr>
          <w:rFonts w:eastAsiaTheme="minorHAnsi"/>
          <w:sz w:val="24"/>
          <w:szCs w:val="24"/>
          <w:lang w:eastAsia="en-US"/>
        </w:rPr>
        <w:t xml:space="preserve">exerceu juízo negativo de admissibilidade recursal de agravo de instrumento, ao fundamento de </w:t>
      </w:r>
      <w:r w:rsidR="00554F10">
        <w:rPr>
          <w:rFonts w:eastAsiaTheme="minorHAnsi"/>
          <w:sz w:val="24"/>
          <w:szCs w:val="24"/>
          <w:lang w:eastAsia="en-US"/>
        </w:rPr>
        <w:t>ausência de impugnação específica dos fundamentos da decisão impugnada, oriunda do primeiro grau de jurisdição (evento 15.1 – AI).</w:t>
      </w:r>
    </w:p>
    <w:p w14:paraId="49174878" w14:textId="33877A2C" w:rsidR="00421C6A" w:rsidRDefault="00D37A59" w:rsidP="002D2E78">
      <w:pPr>
        <w:spacing w:after="240" w:line="360" w:lineRule="auto"/>
        <w:ind w:firstLine="709"/>
        <w:jc w:val="both"/>
        <w:rPr>
          <w:rFonts w:eastAsiaTheme="minorHAnsi"/>
          <w:sz w:val="24"/>
          <w:szCs w:val="24"/>
          <w:lang w:eastAsia="en-US"/>
        </w:rPr>
      </w:pPr>
      <w:r>
        <w:rPr>
          <w:rFonts w:eastAsiaTheme="minorHAnsi"/>
          <w:sz w:val="24"/>
          <w:szCs w:val="24"/>
          <w:lang w:eastAsia="en-US"/>
        </w:rPr>
        <w:t>Em suas razões de inconformismo, a ora recorrente sustentou</w:t>
      </w:r>
      <w:r w:rsidR="00CB1429">
        <w:rPr>
          <w:rFonts w:eastAsiaTheme="minorHAnsi"/>
          <w:sz w:val="24"/>
          <w:szCs w:val="24"/>
          <w:lang w:eastAsia="en-US"/>
        </w:rPr>
        <w:t xml:space="preserve">, em síntese, </w:t>
      </w:r>
      <w:r w:rsidR="002B0582">
        <w:rPr>
          <w:rFonts w:eastAsiaTheme="minorHAnsi"/>
          <w:sz w:val="24"/>
          <w:szCs w:val="24"/>
          <w:lang w:eastAsia="en-US"/>
        </w:rPr>
        <w:t>os argumentos apresentados são suficientes para indicar a incorreção da decisão objurgada, inexistindo vício de dialeticidade</w:t>
      </w:r>
      <w:r w:rsidR="00CB1429">
        <w:rPr>
          <w:rFonts w:eastAsiaTheme="minorHAnsi"/>
          <w:sz w:val="24"/>
          <w:szCs w:val="24"/>
          <w:lang w:eastAsia="en-US"/>
        </w:rPr>
        <w:t xml:space="preserve"> (evento 1.1).</w:t>
      </w:r>
    </w:p>
    <w:p w14:paraId="32F1196F" w14:textId="1DD09620" w:rsidR="001C2847" w:rsidRPr="001C2847" w:rsidRDefault="009F599D" w:rsidP="002D2E78">
      <w:pPr>
        <w:spacing w:after="240" w:line="360" w:lineRule="auto"/>
        <w:ind w:firstLine="709"/>
        <w:jc w:val="both"/>
        <w:rPr>
          <w:rFonts w:eastAsiaTheme="minorHAnsi"/>
          <w:sz w:val="24"/>
          <w:szCs w:val="24"/>
          <w:lang w:eastAsia="en-US"/>
        </w:rPr>
      </w:pPr>
      <w:r>
        <w:rPr>
          <w:rFonts w:eastAsiaTheme="minorHAnsi"/>
          <w:sz w:val="24"/>
          <w:szCs w:val="24"/>
          <w:lang w:eastAsia="en-US"/>
        </w:rPr>
        <w:t>Nas contrarrazões, os recorridos argumentaram que:</w:t>
      </w:r>
      <w:r w:rsidR="00EF1C27">
        <w:rPr>
          <w:rFonts w:eastAsiaTheme="minorHAnsi"/>
          <w:sz w:val="24"/>
          <w:szCs w:val="24"/>
          <w:lang w:eastAsia="en-US"/>
        </w:rPr>
        <w:t xml:space="preserve"> a) deve ser mantida a decisão de não conhecimento</w:t>
      </w:r>
      <w:r w:rsidR="00816D72">
        <w:rPr>
          <w:rFonts w:eastAsiaTheme="minorHAnsi"/>
          <w:sz w:val="24"/>
          <w:szCs w:val="24"/>
          <w:lang w:eastAsia="en-US"/>
        </w:rPr>
        <w:t xml:space="preserve"> do recurso originário, arbitrando-se honorários em favor de seus procuradores;</w:t>
      </w:r>
      <w:r w:rsidR="00421C6A">
        <w:rPr>
          <w:rFonts w:eastAsiaTheme="minorHAnsi"/>
          <w:sz w:val="24"/>
          <w:szCs w:val="24"/>
          <w:lang w:eastAsia="en-US"/>
        </w:rPr>
        <w:t xml:space="preserve"> </w:t>
      </w:r>
      <w:r w:rsidR="00816D72">
        <w:rPr>
          <w:rFonts w:eastAsiaTheme="minorHAnsi"/>
          <w:sz w:val="24"/>
          <w:szCs w:val="24"/>
          <w:lang w:eastAsia="en-US"/>
        </w:rPr>
        <w:t>b)</w:t>
      </w:r>
      <w:r w:rsidR="001C2847">
        <w:rPr>
          <w:rFonts w:eastAsiaTheme="minorHAnsi"/>
          <w:sz w:val="24"/>
          <w:szCs w:val="24"/>
          <w:lang w:eastAsia="en-US"/>
        </w:rPr>
        <w:t xml:space="preserve"> acaso acolhidos os argumentos da parte </w:t>
      </w:r>
      <w:r w:rsidR="001C2847">
        <w:rPr>
          <w:rFonts w:eastAsiaTheme="minorHAnsi"/>
          <w:i/>
          <w:iCs/>
          <w:sz w:val="24"/>
          <w:szCs w:val="24"/>
          <w:lang w:eastAsia="en-US"/>
        </w:rPr>
        <w:t>ex adverso</w:t>
      </w:r>
      <w:r w:rsidR="001C2847">
        <w:rPr>
          <w:rFonts w:eastAsiaTheme="minorHAnsi"/>
          <w:sz w:val="24"/>
          <w:szCs w:val="24"/>
          <w:lang w:eastAsia="en-US"/>
        </w:rPr>
        <w:t>, o recurso deve inadmitido por ausência de cabimento;</w:t>
      </w:r>
      <w:r w:rsidR="00421C6A">
        <w:rPr>
          <w:rFonts w:eastAsiaTheme="minorHAnsi"/>
          <w:sz w:val="24"/>
          <w:szCs w:val="24"/>
          <w:lang w:eastAsia="en-US"/>
        </w:rPr>
        <w:t xml:space="preserve"> </w:t>
      </w:r>
      <w:r w:rsidR="001C2847">
        <w:rPr>
          <w:rFonts w:eastAsiaTheme="minorHAnsi"/>
          <w:sz w:val="24"/>
          <w:szCs w:val="24"/>
          <w:lang w:eastAsia="en-US"/>
        </w:rPr>
        <w:t>c)</w:t>
      </w:r>
      <w:r w:rsidR="00B374A3">
        <w:rPr>
          <w:rFonts w:eastAsiaTheme="minorHAnsi"/>
          <w:sz w:val="24"/>
          <w:szCs w:val="24"/>
          <w:lang w:eastAsia="en-US"/>
        </w:rPr>
        <w:t xml:space="preserve"> se, eventualmente, recebido</w:t>
      </w:r>
      <w:r w:rsidR="00421C6A">
        <w:rPr>
          <w:rFonts w:eastAsiaTheme="minorHAnsi"/>
          <w:sz w:val="24"/>
          <w:szCs w:val="24"/>
          <w:lang w:eastAsia="en-US"/>
        </w:rPr>
        <w:t>, o agravo de instrumento deve ser julgado desprovido (evento 10.1).</w:t>
      </w:r>
    </w:p>
    <w:p w14:paraId="22BD59C0" w14:textId="1C2D2812" w:rsidR="004864FF" w:rsidRDefault="0080753B" w:rsidP="007C1295">
      <w:pPr>
        <w:spacing w:after="240" w:line="360" w:lineRule="auto"/>
        <w:ind w:firstLine="709"/>
        <w:jc w:val="both"/>
        <w:rPr>
          <w:rFonts w:eastAsiaTheme="minorHAnsi"/>
          <w:sz w:val="24"/>
          <w:szCs w:val="24"/>
          <w:lang w:eastAsia="en-US"/>
        </w:rPr>
      </w:pPr>
      <w:r>
        <w:rPr>
          <w:rFonts w:eastAsiaTheme="minorHAnsi"/>
          <w:sz w:val="24"/>
          <w:szCs w:val="24"/>
          <w:lang w:eastAsia="en-US"/>
        </w:rPr>
        <w:t>É o necessário relato.</w:t>
      </w:r>
    </w:p>
    <w:p w14:paraId="5528F03E" w14:textId="77777777" w:rsidR="004864FF" w:rsidRDefault="004864FF" w:rsidP="007C1295">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1E955E08" w14:textId="77777777" w:rsidR="007C1295" w:rsidRDefault="007C1295" w:rsidP="007C1295">
      <w:pPr>
        <w:suppressAutoHyphens w:val="0"/>
        <w:overflowPunct/>
        <w:autoSpaceDN w:val="0"/>
        <w:adjustRightInd w:val="0"/>
        <w:spacing w:after="240" w:line="360" w:lineRule="auto"/>
        <w:ind w:firstLine="709"/>
        <w:jc w:val="both"/>
        <w:textAlignment w:val="auto"/>
        <w:rPr>
          <w:rFonts w:eastAsiaTheme="minorHAnsi"/>
          <w:b/>
          <w:sz w:val="24"/>
          <w:szCs w:val="24"/>
          <w:lang w:eastAsia="en-US"/>
        </w:rPr>
      </w:pPr>
      <w:r w:rsidRPr="007C1295">
        <w:rPr>
          <w:rFonts w:eastAsiaTheme="minorHAnsi"/>
          <w:b/>
          <w:sz w:val="24"/>
          <w:szCs w:val="24"/>
          <w:lang w:eastAsia="en-US"/>
        </w:rPr>
        <w:t>II – FUNDAMENTAÇÃO</w:t>
      </w:r>
    </w:p>
    <w:p w14:paraId="42109022" w14:textId="77777777" w:rsidR="0012206F" w:rsidRDefault="0012206F" w:rsidP="007C1295">
      <w:pPr>
        <w:suppressAutoHyphens w:val="0"/>
        <w:overflowPunct/>
        <w:autoSpaceDN w:val="0"/>
        <w:adjustRightInd w:val="0"/>
        <w:spacing w:after="240" w:line="360" w:lineRule="auto"/>
        <w:ind w:firstLine="709"/>
        <w:jc w:val="both"/>
        <w:textAlignment w:val="auto"/>
        <w:rPr>
          <w:rFonts w:eastAsiaTheme="minorHAnsi"/>
          <w:b/>
          <w:sz w:val="24"/>
          <w:szCs w:val="24"/>
          <w:lang w:eastAsia="en-US"/>
        </w:rPr>
      </w:pPr>
    </w:p>
    <w:p w14:paraId="2A7C3843" w14:textId="1EABAEC2"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II – VOTO E SUA FUNDAMENTAÇÃO</w:t>
      </w:r>
    </w:p>
    <w:p w14:paraId="7A873475" w14:textId="57C898AB"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II.I – DA ADMISSIBILIDADE RECURSAL</w:t>
      </w:r>
    </w:p>
    <w:p w14:paraId="2FF46FB4"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Presentes os pressupostos de admissibilidade, conhece-se do recurso de agravo interno interposto.  </w:t>
      </w:r>
    </w:p>
    <w:p w14:paraId="4F6E2854"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 </w:t>
      </w:r>
    </w:p>
    <w:p w14:paraId="500DF37C"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II.II – DA TAXATIVIDADE MITIGADA DO ARTIGO 1.015, DO CPC  </w:t>
      </w:r>
    </w:p>
    <w:p w14:paraId="4242B523"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 xml:space="preserve">Cinge-se a controversa em torno da admissibilidade de agravo de instrumento interposto em face de despacho proferido pelo juízo </w:t>
      </w:r>
      <w:r w:rsidRPr="0012206F">
        <w:rPr>
          <w:rFonts w:eastAsiaTheme="minorHAnsi"/>
          <w:i/>
          <w:iCs/>
          <w:sz w:val="24"/>
          <w:szCs w:val="24"/>
          <w:lang w:eastAsia="en-US"/>
        </w:rPr>
        <w:t>a quo</w:t>
      </w:r>
      <w:r w:rsidRPr="0012206F">
        <w:rPr>
          <w:rFonts w:eastAsiaTheme="minorHAnsi"/>
          <w:sz w:val="24"/>
          <w:szCs w:val="24"/>
          <w:lang w:eastAsia="en-US"/>
        </w:rPr>
        <w:t>, que concedeu prazo para emenda à inicial, em razão de irregularidade na constituição em mora do devedor fiduciante (evento 75.1 – autos de n.º 0008203-36.2022.8.16.0170).  </w:t>
      </w:r>
    </w:p>
    <w:p w14:paraId="142BD86F"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Nas razões de agravo de instrumento, o recorrente alegou que a manutenção do pronunciamento judicial merece reforma, pois a notificação extrajudicial foi encaminhada para endereço fornecido pelo agravado (evento 1.1 – autos de recurso originário).  </w:t>
      </w:r>
    </w:p>
    <w:p w14:paraId="711AD032"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 xml:space="preserve">No presente agravo interno, aduziu a recorrente a permissibilidade da interposição de agravo de instrumento contra o </w:t>
      </w:r>
      <w:r w:rsidRPr="0012206F">
        <w:rPr>
          <w:rFonts w:eastAsiaTheme="minorHAnsi"/>
          <w:i/>
          <w:iCs/>
          <w:sz w:val="24"/>
          <w:szCs w:val="24"/>
          <w:lang w:eastAsia="en-US"/>
        </w:rPr>
        <w:t>decisum</w:t>
      </w:r>
      <w:r w:rsidRPr="0012206F">
        <w:rPr>
          <w:rFonts w:eastAsiaTheme="minorHAnsi"/>
          <w:sz w:val="24"/>
          <w:szCs w:val="24"/>
          <w:lang w:eastAsia="en-US"/>
        </w:rPr>
        <w:t xml:space="preserve"> impugnado, ante a subsunção às hipóteses fáticas integrantes dos incisos I, II e VI do artigo 1.015 do Código de Processo Civil. </w:t>
      </w:r>
    </w:p>
    <w:p w14:paraId="2CB1FF02"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O primeiro, a autorizar o oferecimento de recurso cabível contra decisão relativa a tutelas provisórias, não se aplica ao caso, haja vista que a dedução de pedido de antecipação de tutela, na petição inicial, não se confunde com o despacho que determina sua emenda para fins de preenchimento dos requisitos da ação. </w:t>
      </w:r>
    </w:p>
    <w:p w14:paraId="4390B87B"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Não recebida até o momento a peça vestibular, outrossim, não há falar no ingresso ao mérito processual, razão pela qual inaplicável ao caso o segundo incido do indigitado dispositivo legal.  </w:t>
      </w:r>
    </w:p>
    <w:p w14:paraId="22022ED6"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O último, outrossim, permitindo a interposição de agravo de instrumento contra decisão que dispõe acerca de exibição ou posse de documento ou coisa, se dedica à hipótese circunscrita no capítulo XII, seção VI, do Código de Processo Civil, inaplicável a despacho que determina a emenda à inicial. </w:t>
      </w:r>
    </w:p>
    <w:p w14:paraId="48CB8DA6"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Já apreciada, na decisão monocrática, ademais, a possibilidade de mitigação do rol contido no artigo 1.015 do Código de Processo Civil, concluiu-se pela ausência de prejuízo ou urgência aferível, sem impugnação específica em sede de agravo interno. </w:t>
      </w:r>
    </w:p>
    <w:p w14:paraId="44060534"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Conclui-se, portanto, pela inadmissibilidade do agravo de instrumento interposto, em consonância com o escólio jurisprudencial desta colenda Câmara. </w:t>
      </w:r>
    </w:p>
    <w:p w14:paraId="360264F2"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A saber: </w:t>
      </w:r>
    </w:p>
    <w:p w14:paraId="14E77594"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 </w:t>
      </w:r>
    </w:p>
    <w:p w14:paraId="0E966431"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DECISÃO MONOCRÁTICA. AGRAVO DE INSTRUMENTO. AÇÃO DE BUSCA E APREENSÃO. DETERMINAÇÃO DE EMENDA À INICIAL PARA PROMOVER NOVAS DILIGÊNCIAS . DESPACHO DE MERO EXPEDIENTE. AUSÊNCIA DE CUNHO DECISÓRIO. IRRECORRIBILIDADE (ART. 1.001 DO CÓDIGO DE PROCESSO CIVIL). PRESSUPOSTO INTRÍNSECO DE ADMISSIBILIDADE NÃO PREENCHIDO. APLICABILIDADE DO ART. 932, III, DO CÓDIGO DE PROCESSO CIVIL. RECURSO NÃO CONHECIDO. (TJPR - 19ª Câmara Cível - 0079797-67.2024.8.16.0000 - Curitiba -  Rel.: DESEMBARGADOR ANDREI DE OLIVEIRA RECH -  J. 09.08.2024). </w:t>
      </w:r>
    </w:p>
    <w:p w14:paraId="3A8E72D5"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 </w:t>
      </w:r>
    </w:p>
    <w:p w14:paraId="05D836B7"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RECURSO DE AGRAVO DE INSTRUMENTO. AÇÃO DE BUSCA E APREENSÃO. DETERMINAÇÃO DE EMENDA DA INICIAL PARA COMPROVAÇÃO DA CONSTITUIÇÃO EM MORA DO DEVEDOR. DESPACHO DE MERO EXPEDIENTE. AUSÊNCIA DE CONTEÚDO DECISÓRIO. PRESSUPOSTO INTRÍNSECO DE ADMISSIBILIDADE NÃO RESTOU PREENCHIDO. APLICABILIDADE DO ARTIGO 932, INCISO III, DO CÓDIGO DE PROCESSO CIVIL. RECURSO NÃO CONHECIDO. (TJPR - 19ª Câmara Cível - 0038943-31.2024.8.16.0000 - Foz do Iguaçu -  Rel.: ROTOLI DE MACEDO -  J. 24.04.2024).   </w:t>
      </w:r>
    </w:p>
    <w:p w14:paraId="52B7BC15"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 </w:t>
      </w:r>
    </w:p>
    <w:p w14:paraId="6DB754E8"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DECISÃO MONOCRÁTICA. AGRAVO DE INSTRUMENTO. AÇÃO DE BUSCA E APREENSÃO. DETERMINAÇÃO DE EMENDA À INICIAL PARA ESCLARECER O ENVIO DA NOTIFICAÇÃO EXTRAJUDICIAL EM ENDEREÇO DISTINTO DO CONSTANTE NO CONTRATO, SOB PENA DE NÃO CONFIGURAÇÃO DA MORA. DESPACHO DE MERO EXPEDIENTE. AUSÊNCIA DE CUNHO DECISÓRIO. IRRECORRIBILIDADE (ART. 1.001 DO CÓDIGO DE PROCESSO CIVIL). PRESSUPOSTO INTRÍNSECO DE ADMISSIBILIDADE NÃO PREENCHIDO. APLICABILIDADE DO ART. 932, III, DO CÓDIGO DE PROCESSO CIVIL. RECURSO NÃO CONHECIDO. (TJPR - 19ª Câmara Cível - 0029754-29.2024.8.16.0000 - Curitiba -  Rel.: DESEMBARGADOR ANDREI DE OLIVEIRA RECH -  J. 03.04.2024). </w:t>
      </w:r>
    </w:p>
    <w:p w14:paraId="2D413BF9"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 </w:t>
      </w:r>
    </w:p>
    <w:p w14:paraId="3AA68451"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II.III – DA CONCLUSÃO  </w:t>
      </w:r>
    </w:p>
    <w:p w14:paraId="212EEE7F"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Diante das premissas alinhavadas, a solução a ser dada ao caso concreto é o conhecimento e o desprovimento do recurso.  </w:t>
      </w:r>
    </w:p>
    <w:p w14:paraId="2080342A"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É como voto.  </w:t>
      </w:r>
    </w:p>
    <w:p w14:paraId="715DE14F"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 </w:t>
      </w:r>
    </w:p>
    <w:p w14:paraId="39997A6D" w14:textId="77777777"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III – DECISÃO </w:t>
      </w:r>
    </w:p>
    <w:p w14:paraId="2579D098" w14:textId="77777777" w:rsidR="0012206F" w:rsidRDefault="0012206F" w:rsidP="007C1295">
      <w:pPr>
        <w:suppressAutoHyphens w:val="0"/>
        <w:overflowPunct/>
        <w:autoSpaceDN w:val="0"/>
        <w:adjustRightInd w:val="0"/>
        <w:spacing w:after="240" w:line="360" w:lineRule="auto"/>
        <w:ind w:firstLine="709"/>
        <w:jc w:val="both"/>
        <w:textAlignment w:val="auto"/>
        <w:rPr>
          <w:rFonts w:eastAsiaTheme="minorHAnsi"/>
          <w:b/>
          <w:sz w:val="24"/>
          <w:szCs w:val="24"/>
          <w:lang w:eastAsia="en-US"/>
        </w:rPr>
      </w:pPr>
    </w:p>
    <w:p w14:paraId="13F71B46" w14:textId="77777777" w:rsidR="0012206F" w:rsidRDefault="0012206F" w:rsidP="007C1295">
      <w:pPr>
        <w:suppressAutoHyphens w:val="0"/>
        <w:overflowPunct/>
        <w:autoSpaceDN w:val="0"/>
        <w:adjustRightInd w:val="0"/>
        <w:spacing w:after="240" w:line="360" w:lineRule="auto"/>
        <w:ind w:firstLine="709"/>
        <w:jc w:val="both"/>
        <w:textAlignment w:val="auto"/>
        <w:rPr>
          <w:rFonts w:eastAsiaTheme="minorHAnsi"/>
          <w:b/>
          <w:sz w:val="24"/>
          <w:szCs w:val="24"/>
          <w:lang w:eastAsia="en-US"/>
        </w:rPr>
      </w:pPr>
    </w:p>
    <w:p w14:paraId="24112011" w14:textId="77777777" w:rsidR="0012206F" w:rsidRDefault="0012206F" w:rsidP="007C1295">
      <w:pPr>
        <w:suppressAutoHyphens w:val="0"/>
        <w:overflowPunct/>
        <w:autoSpaceDN w:val="0"/>
        <w:adjustRightInd w:val="0"/>
        <w:spacing w:after="240" w:line="360" w:lineRule="auto"/>
        <w:ind w:firstLine="709"/>
        <w:jc w:val="both"/>
        <w:textAlignment w:val="auto"/>
        <w:rPr>
          <w:rFonts w:eastAsiaTheme="minorHAnsi"/>
          <w:b/>
          <w:sz w:val="24"/>
          <w:szCs w:val="24"/>
          <w:lang w:eastAsia="en-US"/>
        </w:rPr>
      </w:pPr>
    </w:p>
    <w:p w14:paraId="481B8C29" w14:textId="77777777" w:rsidR="0012206F" w:rsidRDefault="0012206F" w:rsidP="007C1295">
      <w:pPr>
        <w:suppressAutoHyphens w:val="0"/>
        <w:overflowPunct/>
        <w:autoSpaceDN w:val="0"/>
        <w:adjustRightInd w:val="0"/>
        <w:spacing w:after="240" w:line="360" w:lineRule="auto"/>
        <w:ind w:firstLine="709"/>
        <w:jc w:val="both"/>
        <w:textAlignment w:val="auto"/>
        <w:rPr>
          <w:rFonts w:eastAsiaTheme="minorHAnsi"/>
          <w:b/>
          <w:sz w:val="24"/>
          <w:szCs w:val="24"/>
          <w:lang w:eastAsia="en-US"/>
        </w:rPr>
      </w:pPr>
    </w:p>
    <w:p w14:paraId="2C1360B6" w14:textId="77777777" w:rsidR="0012206F" w:rsidRDefault="0012206F" w:rsidP="007C1295">
      <w:pPr>
        <w:suppressAutoHyphens w:val="0"/>
        <w:overflowPunct/>
        <w:autoSpaceDN w:val="0"/>
        <w:adjustRightInd w:val="0"/>
        <w:spacing w:after="240" w:line="360" w:lineRule="auto"/>
        <w:ind w:firstLine="709"/>
        <w:jc w:val="both"/>
        <w:textAlignment w:val="auto"/>
        <w:rPr>
          <w:rFonts w:eastAsiaTheme="minorHAnsi"/>
          <w:b/>
          <w:sz w:val="24"/>
          <w:szCs w:val="24"/>
          <w:lang w:eastAsia="en-US"/>
        </w:rPr>
      </w:pPr>
    </w:p>
    <w:p w14:paraId="72815932" w14:textId="77777777" w:rsidR="0012206F" w:rsidRDefault="0012206F" w:rsidP="007C1295">
      <w:pPr>
        <w:suppressAutoHyphens w:val="0"/>
        <w:overflowPunct/>
        <w:autoSpaceDN w:val="0"/>
        <w:adjustRightInd w:val="0"/>
        <w:spacing w:after="240" w:line="360" w:lineRule="auto"/>
        <w:ind w:firstLine="709"/>
        <w:jc w:val="both"/>
        <w:textAlignment w:val="auto"/>
        <w:rPr>
          <w:rFonts w:eastAsiaTheme="minorHAnsi"/>
          <w:b/>
          <w:sz w:val="24"/>
          <w:szCs w:val="24"/>
          <w:lang w:eastAsia="en-US"/>
        </w:rPr>
      </w:pPr>
    </w:p>
    <w:p w14:paraId="48651BD4" w14:textId="77777777" w:rsidR="0012206F" w:rsidRPr="007C1295" w:rsidRDefault="0012206F" w:rsidP="007C1295">
      <w:pPr>
        <w:suppressAutoHyphens w:val="0"/>
        <w:overflowPunct/>
        <w:autoSpaceDN w:val="0"/>
        <w:adjustRightInd w:val="0"/>
        <w:spacing w:after="240" w:line="360" w:lineRule="auto"/>
        <w:ind w:firstLine="709"/>
        <w:jc w:val="both"/>
        <w:textAlignment w:val="auto"/>
        <w:rPr>
          <w:rFonts w:eastAsiaTheme="minorHAnsi"/>
          <w:b/>
          <w:sz w:val="24"/>
          <w:szCs w:val="24"/>
          <w:lang w:eastAsia="en-US"/>
        </w:rPr>
      </w:pPr>
    </w:p>
    <w:p w14:paraId="5AEB3F51" w14:textId="1EAEA585" w:rsidR="00B40E92" w:rsidRDefault="00317948" w:rsidP="007C1295">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 xml:space="preserve">II.I – </w:t>
      </w:r>
      <w:r w:rsidR="003044CA">
        <w:rPr>
          <w:rFonts w:eastAsiaTheme="minorHAnsi"/>
          <w:sz w:val="24"/>
          <w:szCs w:val="24"/>
          <w:lang w:eastAsia="en-US"/>
        </w:rPr>
        <w:t>DA ADMISSIBILIDADE RECURSAL</w:t>
      </w:r>
    </w:p>
    <w:p w14:paraId="4BA6471D" w14:textId="2A007624" w:rsidR="000F6C9C" w:rsidRDefault="004238DC" w:rsidP="000F6C9C">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S</w:t>
      </w:r>
      <w:r w:rsidR="000F6C9C">
        <w:rPr>
          <w:rFonts w:eastAsiaTheme="minorHAnsi"/>
          <w:sz w:val="24"/>
          <w:szCs w:val="24"/>
          <w:lang w:eastAsia="en-US"/>
        </w:rPr>
        <w:t>atisfeitos</w:t>
      </w:r>
      <w:r w:rsidR="009F599D">
        <w:rPr>
          <w:rFonts w:eastAsiaTheme="minorHAnsi"/>
          <w:sz w:val="24"/>
          <w:szCs w:val="24"/>
          <w:lang w:eastAsia="en-US"/>
        </w:rPr>
        <w:t xml:space="preserve"> </w:t>
      </w:r>
      <w:r w:rsidR="000F6C9C">
        <w:rPr>
          <w:rFonts w:eastAsiaTheme="minorHAnsi"/>
          <w:sz w:val="24"/>
          <w:szCs w:val="24"/>
          <w:lang w:eastAsia="en-US"/>
        </w:rPr>
        <w:t>os pressupostos de admissibilidade recursal, conhece-se do agravo interno.</w:t>
      </w:r>
    </w:p>
    <w:p w14:paraId="0DE8EE34" w14:textId="77777777" w:rsidR="00132CD6" w:rsidRDefault="00132CD6" w:rsidP="007C1295">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5FEC64E3" w14:textId="5E6B2C5E" w:rsidR="00446273" w:rsidRDefault="00317948" w:rsidP="001D481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 xml:space="preserve">II.II – </w:t>
      </w:r>
      <w:r w:rsidR="00FC4573">
        <w:rPr>
          <w:rFonts w:eastAsiaTheme="minorHAnsi"/>
          <w:sz w:val="24"/>
          <w:szCs w:val="24"/>
          <w:lang w:eastAsia="en-US"/>
        </w:rPr>
        <w:t>D</w:t>
      </w:r>
      <w:r w:rsidR="00A61132">
        <w:rPr>
          <w:rFonts w:eastAsiaTheme="minorHAnsi"/>
          <w:sz w:val="24"/>
          <w:szCs w:val="24"/>
          <w:lang w:eastAsia="en-US"/>
        </w:rPr>
        <w:t>O JUÍZO DE ADMISSIBILIDADE</w:t>
      </w:r>
    </w:p>
    <w:p w14:paraId="048B049D" w14:textId="10289C49" w:rsidR="00EF3D8C" w:rsidRDefault="000C55BF" w:rsidP="000C55B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0C55BF">
        <w:rPr>
          <w:rFonts w:eastAsiaTheme="minorHAnsi"/>
          <w:sz w:val="24"/>
          <w:szCs w:val="24"/>
          <w:lang w:eastAsia="en-US"/>
        </w:rPr>
        <w:t xml:space="preserve">Cinge-se a controvérsia recursal </w:t>
      </w:r>
      <w:r w:rsidR="00B850FF">
        <w:rPr>
          <w:rFonts w:eastAsiaTheme="minorHAnsi"/>
          <w:sz w:val="24"/>
          <w:szCs w:val="24"/>
          <w:lang w:eastAsia="en-US"/>
        </w:rPr>
        <w:t>à</w:t>
      </w:r>
      <w:r w:rsidR="00226FE5">
        <w:rPr>
          <w:rFonts w:eastAsiaTheme="minorHAnsi"/>
          <w:sz w:val="24"/>
          <w:szCs w:val="24"/>
          <w:lang w:eastAsia="en-US"/>
        </w:rPr>
        <w:t xml:space="preserve"> pretensão de reforma de decisão </w:t>
      </w:r>
      <w:r w:rsidR="00BF4343">
        <w:rPr>
          <w:rFonts w:eastAsiaTheme="minorHAnsi"/>
          <w:sz w:val="24"/>
          <w:szCs w:val="24"/>
          <w:lang w:eastAsia="en-US"/>
        </w:rPr>
        <w:t>monocrática de não conhecimento de agravo de instrumento, por vício de dialeticidade.</w:t>
      </w:r>
    </w:p>
    <w:p w14:paraId="295DA28B" w14:textId="1906165E" w:rsidR="002F3786" w:rsidRDefault="00291D36" w:rsidP="000C55B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A decisão proferida em primeiro grau, pelo juízo da Vara Cível de Laranjeiras do Sul, indeferiu requerimento de levantamento de depósito judicial ao fundamento de</w:t>
      </w:r>
      <w:r w:rsidR="004441FC">
        <w:rPr>
          <w:rFonts w:eastAsiaTheme="minorHAnsi"/>
          <w:sz w:val="24"/>
          <w:szCs w:val="24"/>
          <w:lang w:eastAsia="en-US"/>
        </w:rPr>
        <w:t xml:space="preserve"> preclusão</w:t>
      </w:r>
      <w:r w:rsidR="002F3786">
        <w:rPr>
          <w:rFonts w:eastAsiaTheme="minorHAnsi"/>
          <w:sz w:val="24"/>
          <w:szCs w:val="24"/>
          <w:lang w:eastAsia="en-US"/>
        </w:rPr>
        <w:t xml:space="preserve"> da matéria</w:t>
      </w:r>
      <w:r w:rsidR="004B6B99">
        <w:rPr>
          <w:rFonts w:eastAsiaTheme="minorHAnsi"/>
          <w:sz w:val="24"/>
          <w:szCs w:val="24"/>
          <w:lang w:eastAsia="en-US"/>
        </w:rPr>
        <w:t xml:space="preserve"> (evento 60.1 – autos de origem).</w:t>
      </w:r>
    </w:p>
    <w:p w14:paraId="5C62B4E9" w14:textId="6B99C95F" w:rsidR="00BF4343" w:rsidRDefault="002F3786" w:rsidP="000C55B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 xml:space="preserve">O recurso de agravo de instrumento, por sua vez, </w:t>
      </w:r>
      <w:r w:rsidR="004B6B99">
        <w:rPr>
          <w:rFonts w:eastAsiaTheme="minorHAnsi"/>
          <w:sz w:val="24"/>
          <w:szCs w:val="24"/>
          <w:lang w:eastAsia="en-US"/>
        </w:rPr>
        <w:t xml:space="preserve">não cotejou indigitado óbice processual. As razões do referido recurso repetiram manifestações processuais anteriores, sem </w:t>
      </w:r>
      <w:r w:rsidR="00024198">
        <w:rPr>
          <w:rFonts w:eastAsiaTheme="minorHAnsi"/>
          <w:sz w:val="24"/>
          <w:szCs w:val="24"/>
          <w:lang w:eastAsia="en-US"/>
        </w:rPr>
        <w:t>apontar incorreção do fundamento decisório, qual seja, a preclusão.</w:t>
      </w:r>
    </w:p>
    <w:p w14:paraId="444CF395" w14:textId="5AB7F324" w:rsidR="00BF046F" w:rsidRDefault="00BF046F" w:rsidP="000C55B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Tal matriz fática atrai a incidência da norma previsa no art</w:t>
      </w:r>
      <w:r w:rsidR="005366F0">
        <w:rPr>
          <w:rFonts w:eastAsiaTheme="minorHAnsi"/>
          <w:sz w:val="24"/>
          <w:szCs w:val="24"/>
          <w:lang w:eastAsia="en-US"/>
        </w:rPr>
        <w:t>igo 932, inciso III, do Código de Processo Civil, ensejando juízo negativo de admissibilidade do agravo de instrumento.</w:t>
      </w:r>
    </w:p>
    <w:p w14:paraId="453F79B0" w14:textId="6E5408E3" w:rsidR="000C55BF" w:rsidRPr="000C55BF" w:rsidRDefault="000C55BF" w:rsidP="000C55B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0C55BF">
        <w:rPr>
          <w:rFonts w:eastAsiaTheme="minorHAnsi"/>
          <w:sz w:val="24"/>
          <w:szCs w:val="24"/>
          <w:lang w:eastAsia="en-US"/>
        </w:rPr>
        <w:t>Assim, como as razões recursais são incapazes de infirmar o entendimento adotado na decisão vergastada, impositiva é a respectiva manutenção.</w:t>
      </w:r>
    </w:p>
    <w:p w14:paraId="2F2C1C0C" w14:textId="77777777" w:rsidR="000C55BF" w:rsidRPr="000C55BF" w:rsidRDefault="000C55BF" w:rsidP="000C55B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0C55BF">
        <w:rPr>
          <w:rFonts w:eastAsiaTheme="minorHAnsi"/>
          <w:sz w:val="24"/>
          <w:szCs w:val="24"/>
          <w:lang w:eastAsia="en-US"/>
        </w:rPr>
        <w:t>Neste sentido:</w:t>
      </w:r>
    </w:p>
    <w:p w14:paraId="4A3CBA4C" w14:textId="77777777" w:rsidR="000C55BF" w:rsidRPr="000C55BF" w:rsidRDefault="000C55BF" w:rsidP="000C55B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16C3C975" w14:textId="77777777" w:rsidR="000C55BF" w:rsidRPr="000C55BF" w:rsidRDefault="000C55BF" w:rsidP="006C41DC">
      <w:pPr>
        <w:suppressAutoHyphens w:val="0"/>
        <w:overflowPunct/>
        <w:autoSpaceDN w:val="0"/>
        <w:adjustRightInd w:val="0"/>
        <w:spacing w:after="240" w:line="360" w:lineRule="auto"/>
        <w:ind w:left="2268"/>
        <w:jc w:val="both"/>
        <w:textAlignment w:val="auto"/>
        <w:rPr>
          <w:rFonts w:eastAsiaTheme="minorHAnsi"/>
          <w:lang w:eastAsia="en-US"/>
        </w:rPr>
      </w:pPr>
      <w:r w:rsidRPr="000C55BF">
        <w:rPr>
          <w:rFonts w:eastAsiaTheme="minorHAnsi"/>
          <w:lang w:eastAsia="en-US"/>
        </w:rPr>
        <w:t xml:space="preserve">AGRAVO INTERNO. PLANO DE SAÚDE. </w:t>
      </w:r>
      <w:r w:rsidRPr="000C55BF">
        <w:rPr>
          <w:rFonts w:eastAsiaTheme="minorHAnsi"/>
          <w:b/>
          <w:lang w:eastAsia="en-US"/>
        </w:rPr>
        <w:t>EFEITO SUSPENSIVO INDEFERIDO NO AGRAVO DE INSTRUMENTO. MANUTENÇÃO DA TUTELA CONCEDIDA NA ORIGEM</w:t>
      </w:r>
      <w:r w:rsidRPr="000C55BF">
        <w:rPr>
          <w:rFonts w:eastAsiaTheme="minorHAnsi"/>
          <w:lang w:eastAsia="en-US"/>
        </w:rPr>
        <w:t xml:space="preserve">. AUTORA DIAGNOSTICADA COM ESCLEROSE MÚLTIPLA. FORNECIMENTO DO MEDICAMENTO “OFATUMUMABE (KESIMPTA)”. </w:t>
      </w:r>
      <w:r w:rsidRPr="000C55BF">
        <w:rPr>
          <w:rFonts w:eastAsiaTheme="minorHAnsi"/>
          <w:b/>
          <w:lang w:eastAsia="en-US"/>
        </w:rPr>
        <w:t>AUSÊNCIA DE ARGUMENTOS CAPAZES DE INFIRMAR OS FUNDAMENTOS UTILIZADOS NA DECISÃO MONOCRÁTICA. DECISÃO MANTIDA.</w:t>
      </w:r>
      <w:r w:rsidRPr="000C55BF">
        <w:rPr>
          <w:rFonts w:eastAsiaTheme="minorHAnsi"/>
          <w:lang w:eastAsia="en-US"/>
        </w:rPr>
        <w:t xml:space="preserve"> AGRAVO CONHECIDO E DESPROVIDO. (</w:t>
      </w:r>
      <w:bookmarkStart w:id="0" w:name="_Hlk192694248"/>
      <w:r w:rsidRPr="000C55BF">
        <w:rPr>
          <w:rFonts w:eastAsiaTheme="minorHAnsi"/>
          <w:lang w:eastAsia="en-US"/>
        </w:rPr>
        <w:t>TJPR. 10ª Câmara Cível. Relatora: Desembargadora Substituta Elizabeth de Fátima Nogueira Calmon de Passos. Agravo interno. 0012716-04.2024.8.16.0000. São José dos Pinhais. Data de julgamento: 15-07-2024</w:t>
      </w:r>
      <w:bookmarkEnd w:id="0"/>
      <w:r w:rsidRPr="000C55BF">
        <w:rPr>
          <w:rFonts w:eastAsiaTheme="minorHAnsi"/>
          <w:lang w:eastAsia="en-US"/>
        </w:rPr>
        <w:t>).</w:t>
      </w:r>
    </w:p>
    <w:p w14:paraId="70144ACB" w14:textId="77777777" w:rsidR="000C55BF" w:rsidRPr="000C55BF" w:rsidRDefault="000C55BF" w:rsidP="000C55B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55863DEA" w14:textId="77777777" w:rsidR="000C55BF" w:rsidRPr="000C55BF" w:rsidRDefault="000C55BF" w:rsidP="000C55B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0C55BF">
        <w:rPr>
          <w:rFonts w:eastAsiaTheme="minorHAnsi"/>
          <w:sz w:val="24"/>
          <w:szCs w:val="24"/>
          <w:lang w:eastAsia="en-US"/>
        </w:rPr>
        <w:t>Afasta-se, pois, o repto recursal.</w:t>
      </w:r>
    </w:p>
    <w:p w14:paraId="3E0B2A33" w14:textId="77777777" w:rsidR="001D481F" w:rsidRDefault="001D481F" w:rsidP="001D481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00430346" w14:textId="0131E613" w:rsidR="009F599D" w:rsidRDefault="00BE4EEA" w:rsidP="001D481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 xml:space="preserve">II.III – </w:t>
      </w:r>
      <w:r w:rsidR="009F599D">
        <w:rPr>
          <w:rFonts w:eastAsiaTheme="minorHAnsi"/>
          <w:sz w:val="24"/>
          <w:szCs w:val="24"/>
          <w:lang w:eastAsia="en-US"/>
        </w:rPr>
        <w:t>DOS HONORÁRIOS ADVOCATÍCIOS</w:t>
      </w:r>
    </w:p>
    <w:p w14:paraId="42606A0A" w14:textId="2F53505D" w:rsidR="009F599D" w:rsidRDefault="00BE4EEA" w:rsidP="001D481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Nas contrarrazões, postulou a parte recorrida pela condenação da parte recorrida ao pagamento de honorários.</w:t>
      </w:r>
    </w:p>
    <w:p w14:paraId="4355D8AA" w14:textId="22FA4317" w:rsidR="00BE4EEA" w:rsidRDefault="00BE4EEA" w:rsidP="001D481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 xml:space="preserve">O pleito, conduto, carece de </w:t>
      </w:r>
      <w:r w:rsidR="00F33B63">
        <w:rPr>
          <w:rFonts w:eastAsiaTheme="minorHAnsi"/>
          <w:sz w:val="24"/>
          <w:szCs w:val="24"/>
          <w:lang w:eastAsia="en-US"/>
        </w:rPr>
        <w:t>previsão legal e plausibilidade jurídica.</w:t>
      </w:r>
    </w:p>
    <w:p w14:paraId="0FD0A2C6" w14:textId="5A52DBE8" w:rsidR="00F33B63" w:rsidRDefault="00F33B63" w:rsidP="001D481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 xml:space="preserve">Tratando-se de recursos contra decisão interlocutória não resolutiva de mérito, inexiste sucumbência </w:t>
      </w:r>
      <w:r w:rsidR="00FF43DD">
        <w:rPr>
          <w:rFonts w:eastAsiaTheme="minorHAnsi"/>
          <w:sz w:val="24"/>
          <w:szCs w:val="24"/>
          <w:lang w:eastAsia="en-US"/>
        </w:rPr>
        <w:t>(CPC, 85).</w:t>
      </w:r>
    </w:p>
    <w:p w14:paraId="0C68C394" w14:textId="504FD40B" w:rsidR="00FF43DD" w:rsidRDefault="00FF43DD" w:rsidP="001D481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Indefe</w:t>
      </w:r>
      <w:r w:rsidR="009C73A6">
        <w:rPr>
          <w:rFonts w:eastAsiaTheme="minorHAnsi"/>
          <w:sz w:val="24"/>
          <w:szCs w:val="24"/>
          <w:lang w:eastAsia="en-US"/>
        </w:rPr>
        <w:t>re-se, portanto, a respectiva pretensão.</w:t>
      </w:r>
    </w:p>
    <w:p w14:paraId="70ABF7B5" w14:textId="77777777" w:rsidR="009F599D" w:rsidRDefault="009F599D" w:rsidP="001D481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44A5433D" w14:textId="2A9332B5" w:rsidR="001D481F" w:rsidRDefault="009C73A6" w:rsidP="001D481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 xml:space="preserve">II.IV – </w:t>
      </w:r>
      <w:r w:rsidR="001D481F">
        <w:rPr>
          <w:rFonts w:eastAsiaTheme="minorHAnsi"/>
          <w:sz w:val="24"/>
          <w:szCs w:val="24"/>
          <w:lang w:eastAsia="en-US"/>
        </w:rPr>
        <w:t>DA CONCLUSÃO</w:t>
      </w:r>
    </w:p>
    <w:p w14:paraId="35F3E922" w14:textId="1476EE43" w:rsidR="006C41DC" w:rsidRDefault="006C41DC" w:rsidP="001D481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Pela conjugação das premissas alinhavadas, a conclusão a ser adotada consiste em conhecer e negar provimento ao recurso.</w:t>
      </w:r>
    </w:p>
    <w:p w14:paraId="2D6E800B" w14:textId="41355468" w:rsidR="006C41DC" w:rsidRDefault="006C41DC" w:rsidP="001D481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É como voto.</w:t>
      </w:r>
    </w:p>
    <w:p w14:paraId="1ECB7F1D" w14:textId="77777777" w:rsidR="001D481F" w:rsidRDefault="001D481F" w:rsidP="001D481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02CF2A13" w14:textId="2C1C60E8" w:rsidR="001D481F" w:rsidRPr="001D481F" w:rsidRDefault="007C1295" w:rsidP="001D481F">
      <w:pPr>
        <w:suppressAutoHyphens w:val="0"/>
        <w:overflowPunct/>
        <w:autoSpaceDN w:val="0"/>
        <w:adjustRightInd w:val="0"/>
        <w:spacing w:after="240" w:line="360" w:lineRule="auto"/>
        <w:ind w:firstLine="709"/>
        <w:jc w:val="both"/>
        <w:textAlignment w:val="auto"/>
        <w:rPr>
          <w:rFonts w:eastAsiaTheme="minorHAnsi"/>
          <w:b/>
          <w:sz w:val="24"/>
          <w:szCs w:val="24"/>
          <w:lang w:eastAsia="en-US"/>
        </w:rPr>
      </w:pPr>
      <w:r w:rsidRPr="007C1295">
        <w:rPr>
          <w:rFonts w:eastAsiaTheme="minorHAnsi"/>
          <w:b/>
          <w:sz w:val="24"/>
          <w:szCs w:val="24"/>
          <w:lang w:eastAsia="en-US"/>
        </w:rPr>
        <w:t>III – DECISÃO</w:t>
      </w:r>
    </w:p>
    <w:sectPr w:rsidR="001D481F" w:rsidRPr="001D481F" w:rsidSect="004864FF">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0ED71" w14:textId="77777777" w:rsidR="00C9160D" w:rsidRDefault="00C9160D" w:rsidP="00E57A7E">
      <w:r>
        <w:separator/>
      </w:r>
    </w:p>
  </w:endnote>
  <w:endnote w:type="continuationSeparator" w:id="0">
    <w:p w14:paraId="35827E87" w14:textId="77777777" w:rsidR="00C9160D" w:rsidRDefault="00C9160D" w:rsidP="00E5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22433" w14:textId="77777777" w:rsidR="00C9160D" w:rsidRDefault="00C9160D" w:rsidP="00E57A7E">
      <w:r>
        <w:separator/>
      </w:r>
    </w:p>
  </w:footnote>
  <w:footnote w:type="continuationSeparator" w:id="0">
    <w:p w14:paraId="1F8CD6CF" w14:textId="77777777" w:rsidR="00C9160D" w:rsidRDefault="00C9160D" w:rsidP="00E57A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CE9"/>
    <w:rsid w:val="00003E45"/>
    <w:rsid w:val="00024198"/>
    <w:rsid w:val="000347A1"/>
    <w:rsid w:val="00062DDB"/>
    <w:rsid w:val="000C110C"/>
    <w:rsid w:val="000C55BF"/>
    <w:rsid w:val="000D46B3"/>
    <w:rsid w:val="000F2C57"/>
    <w:rsid w:val="000F6C9C"/>
    <w:rsid w:val="00107194"/>
    <w:rsid w:val="0012206F"/>
    <w:rsid w:val="00132CD6"/>
    <w:rsid w:val="001563CE"/>
    <w:rsid w:val="0016390B"/>
    <w:rsid w:val="00190822"/>
    <w:rsid w:val="001C2847"/>
    <w:rsid w:val="001D481F"/>
    <w:rsid w:val="00220F14"/>
    <w:rsid w:val="00226FE5"/>
    <w:rsid w:val="0024771F"/>
    <w:rsid w:val="00261A23"/>
    <w:rsid w:val="00291D36"/>
    <w:rsid w:val="002B0582"/>
    <w:rsid w:val="002B21EF"/>
    <w:rsid w:val="002B5F4B"/>
    <w:rsid w:val="002D2E78"/>
    <w:rsid w:val="002F07A2"/>
    <w:rsid w:val="002F3786"/>
    <w:rsid w:val="003044CA"/>
    <w:rsid w:val="00317948"/>
    <w:rsid w:val="00320C1E"/>
    <w:rsid w:val="003506BD"/>
    <w:rsid w:val="00386A28"/>
    <w:rsid w:val="00390406"/>
    <w:rsid w:val="003B0C74"/>
    <w:rsid w:val="003B1C88"/>
    <w:rsid w:val="003C6311"/>
    <w:rsid w:val="003D301D"/>
    <w:rsid w:val="003F2DAD"/>
    <w:rsid w:val="00421C6A"/>
    <w:rsid w:val="004238DC"/>
    <w:rsid w:val="004441FC"/>
    <w:rsid w:val="00446273"/>
    <w:rsid w:val="004864FF"/>
    <w:rsid w:val="004A2972"/>
    <w:rsid w:val="004B6B99"/>
    <w:rsid w:val="00505570"/>
    <w:rsid w:val="005366F0"/>
    <w:rsid w:val="00554F10"/>
    <w:rsid w:val="005B6FCD"/>
    <w:rsid w:val="005F46D4"/>
    <w:rsid w:val="006B545C"/>
    <w:rsid w:val="006C41DC"/>
    <w:rsid w:val="00704CE9"/>
    <w:rsid w:val="00706614"/>
    <w:rsid w:val="00737047"/>
    <w:rsid w:val="0074175E"/>
    <w:rsid w:val="007A1E72"/>
    <w:rsid w:val="007A4BAB"/>
    <w:rsid w:val="007A60D1"/>
    <w:rsid w:val="007A67D8"/>
    <w:rsid w:val="007B44C7"/>
    <w:rsid w:val="007C1295"/>
    <w:rsid w:val="007C4AB8"/>
    <w:rsid w:val="007E154A"/>
    <w:rsid w:val="0080753B"/>
    <w:rsid w:val="00816D72"/>
    <w:rsid w:val="00893D7A"/>
    <w:rsid w:val="00895BAE"/>
    <w:rsid w:val="008C7CE9"/>
    <w:rsid w:val="00913B33"/>
    <w:rsid w:val="009C2C35"/>
    <w:rsid w:val="009C62A0"/>
    <w:rsid w:val="009C73A6"/>
    <w:rsid w:val="009D74D1"/>
    <w:rsid w:val="009F599D"/>
    <w:rsid w:val="00A1703D"/>
    <w:rsid w:val="00A25E2D"/>
    <w:rsid w:val="00A61132"/>
    <w:rsid w:val="00AB1428"/>
    <w:rsid w:val="00AC0713"/>
    <w:rsid w:val="00B1627B"/>
    <w:rsid w:val="00B374A3"/>
    <w:rsid w:val="00B40E92"/>
    <w:rsid w:val="00B70073"/>
    <w:rsid w:val="00B73070"/>
    <w:rsid w:val="00B745CF"/>
    <w:rsid w:val="00B850FF"/>
    <w:rsid w:val="00BD3F10"/>
    <w:rsid w:val="00BE4EEA"/>
    <w:rsid w:val="00BF046F"/>
    <w:rsid w:val="00BF4343"/>
    <w:rsid w:val="00C64155"/>
    <w:rsid w:val="00C84248"/>
    <w:rsid w:val="00C9160D"/>
    <w:rsid w:val="00CB1429"/>
    <w:rsid w:val="00D121E3"/>
    <w:rsid w:val="00D37A59"/>
    <w:rsid w:val="00D57450"/>
    <w:rsid w:val="00D8332F"/>
    <w:rsid w:val="00DA132A"/>
    <w:rsid w:val="00DA36D7"/>
    <w:rsid w:val="00DC38BA"/>
    <w:rsid w:val="00DC7F1A"/>
    <w:rsid w:val="00DD3EC8"/>
    <w:rsid w:val="00E57A7E"/>
    <w:rsid w:val="00E90A50"/>
    <w:rsid w:val="00EB3DFF"/>
    <w:rsid w:val="00EF1C27"/>
    <w:rsid w:val="00EF3D8C"/>
    <w:rsid w:val="00F260E8"/>
    <w:rsid w:val="00F33B63"/>
    <w:rsid w:val="00F62EFD"/>
    <w:rsid w:val="00F74E7E"/>
    <w:rsid w:val="00FC4573"/>
    <w:rsid w:val="00FF43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A37C"/>
  <w15:chartTrackingRefBased/>
  <w15:docId w15:val="{D3730363-B3BA-4D3E-BDB1-007CEEE3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6D7"/>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semiHidden/>
    <w:unhideWhenUsed/>
    <w:rsid w:val="00E57A7E"/>
  </w:style>
  <w:style w:type="character" w:customStyle="1" w:styleId="TextodenotadefimChar">
    <w:name w:val="Texto de nota de fim Char"/>
    <w:basedOn w:val="Fontepargpadro"/>
    <w:link w:val="Textodenotadefim"/>
    <w:uiPriority w:val="99"/>
    <w:semiHidden/>
    <w:rsid w:val="00E57A7E"/>
    <w:rPr>
      <w:rFonts w:ascii="Times New Roman" w:eastAsia="Times New Roman" w:hAnsi="Times New Roman" w:cs="Times New Roman"/>
      <w:sz w:val="20"/>
      <w:szCs w:val="20"/>
      <w:lang w:eastAsia="ar-SA"/>
    </w:rPr>
  </w:style>
  <w:style w:type="character" w:styleId="Refdenotadefim">
    <w:name w:val="endnote reference"/>
    <w:basedOn w:val="Fontepargpadro"/>
    <w:uiPriority w:val="99"/>
    <w:semiHidden/>
    <w:unhideWhenUsed/>
    <w:rsid w:val="00E57A7E"/>
    <w:rPr>
      <w:vertAlign w:val="superscript"/>
    </w:rPr>
  </w:style>
  <w:style w:type="paragraph" w:styleId="PargrafodaLista">
    <w:name w:val="List Paragraph"/>
    <w:basedOn w:val="Normal"/>
    <w:uiPriority w:val="34"/>
    <w:qFormat/>
    <w:rsid w:val="00132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333052">
      <w:bodyDiv w:val="1"/>
      <w:marLeft w:val="0"/>
      <w:marRight w:val="0"/>
      <w:marTop w:val="0"/>
      <w:marBottom w:val="0"/>
      <w:divBdr>
        <w:top w:val="none" w:sz="0" w:space="0" w:color="auto"/>
        <w:left w:val="none" w:sz="0" w:space="0" w:color="auto"/>
        <w:bottom w:val="none" w:sz="0" w:space="0" w:color="auto"/>
        <w:right w:val="none" w:sz="0" w:space="0" w:color="auto"/>
      </w:divBdr>
      <w:divsChild>
        <w:div w:id="162816771">
          <w:marLeft w:val="0"/>
          <w:marRight w:val="0"/>
          <w:marTop w:val="0"/>
          <w:marBottom w:val="0"/>
          <w:divBdr>
            <w:top w:val="none" w:sz="0" w:space="0" w:color="auto"/>
            <w:left w:val="none" w:sz="0" w:space="0" w:color="auto"/>
            <w:bottom w:val="none" w:sz="0" w:space="0" w:color="auto"/>
            <w:right w:val="none" w:sz="0" w:space="0" w:color="auto"/>
          </w:divBdr>
        </w:div>
        <w:div w:id="553739124">
          <w:marLeft w:val="0"/>
          <w:marRight w:val="0"/>
          <w:marTop w:val="0"/>
          <w:marBottom w:val="0"/>
          <w:divBdr>
            <w:top w:val="none" w:sz="0" w:space="0" w:color="auto"/>
            <w:left w:val="none" w:sz="0" w:space="0" w:color="auto"/>
            <w:bottom w:val="none" w:sz="0" w:space="0" w:color="auto"/>
            <w:right w:val="none" w:sz="0" w:space="0" w:color="auto"/>
          </w:divBdr>
        </w:div>
        <w:div w:id="193926008">
          <w:marLeft w:val="0"/>
          <w:marRight w:val="0"/>
          <w:marTop w:val="0"/>
          <w:marBottom w:val="0"/>
          <w:divBdr>
            <w:top w:val="none" w:sz="0" w:space="0" w:color="auto"/>
            <w:left w:val="none" w:sz="0" w:space="0" w:color="auto"/>
            <w:bottom w:val="none" w:sz="0" w:space="0" w:color="auto"/>
            <w:right w:val="none" w:sz="0" w:space="0" w:color="auto"/>
          </w:divBdr>
        </w:div>
        <w:div w:id="2071151061">
          <w:marLeft w:val="0"/>
          <w:marRight w:val="0"/>
          <w:marTop w:val="0"/>
          <w:marBottom w:val="0"/>
          <w:divBdr>
            <w:top w:val="none" w:sz="0" w:space="0" w:color="auto"/>
            <w:left w:val="none" w:sz="0" w:space="0" w:color="auto"/>
            <w:bottom w:val="none" w:sz="0" w:space="0" w:color="auto"/>
            <w:right w:val="none" w:sz="0" w:space="0" w:color="auto"/>
          </w:divBdr>
        </w:div>
        <w:div w:id="866334065">
          <w:marLeft w:val="0"/>
          <w:marRight w:val="0"/>
          <w:marTop w:val="0"/>
          <w:marBottom w:val="0"/>
          <w:divBdr>
            <w:top w:val="none" w:sz="0" w:space="0" w:color="auto"/>
            <w:left w:val="none" w:sz="0" w:space="0" w:color="auto"/>
            <w:bottom w:val="none" w:sz="0" w:space="0" w:color="auto"/>
            <w:right w:val="none" w:sz="0" w:space="0" w:color="auto"/>
          </w:divBdr>
        </w:div>
        <w:div w:id="1093159688">
          <w:marLeft w:val="0"/>
          <w:marRight w:val="0"/>
          <w:marTop w:val="0"/>
          <w:marBottom w:val="0"/>
          <w:divBdr>
            <w:top w:val="none" w:sz="0" w:space="0" w:color="auto"/>
            <w:left w:val="none" w:sz="0" w:space="0" w:color="auto"/>
            <w:bottom w:val="none" w:sz="0" w:space="0" w:color="auto"/>
            <w:right w:val="none" w:sz="0" w:space="0" w:color="auto"/>
          </w:divBdr>
        </w:div>
        <w:div w:id="105973600">
          <w:marLeft w:val="0"/>
          <w:marRight w:val="0"/>
          <w:marTop w:val="0"/>
          <w:marBottom w:val="0"/>
          <w:divBdr>
            <w:top w:val="none" w:sz="0" w:space="0" w:color="auto"/>
            <w:left w:val="none" w:sz="0" w:space="0" w:color="auto"/>
            <w:bottom w:val="none" w:sz="0" w:space="0" w:color="auto"/>
            <w:right w:val="none" w:sz="0" w:space="0" w:color="auto"/>
          </w:divBdr>
        </w:div>
        <w:div w:id="1714648995">
          <w:marLeft w:val="0"/>
          <w:marRight w:val="0"/>
          <w:marTop w:val="0"/>
          <w:marBottom w:val="0"/>
          <w:divBdr>
            <w:top w:val="none" w:sz="0" w:space="0" w:color="auto"/>
            <w:left w:val="none" w:sz="0" w:space="0" w:color="auto"/>
            <w:bottom w:val="none" w:sz="0" w:space="0" w:color="auto"/>
            <w:right w:val="none" w:sz="0" w:space="0" w:color="auto"/>
          </w:divBdr>
        </w:div>
        <w:div w:id="1172909271">
          <w:marLeft w:val="0"/>
          <w:marRight w:val="0"/>
          <w:marTop w:val="0"/>
          <w:marBottom w:val="0"/>
          <w:divBdr>
            <w:top w:val="none" w:sz="0" w:space="0" w:color="auto"/>
            <w:left w:val="none" w:sz="0" w:space="0" w:color="auto"/>
            <w:bottom w:val="none" w:sz="0" w:space="0" w:color="auto"/>
            <w:right w:val="none" w:sz="0" w:space="0" w:color="auto"/>
          </w:divBdr>
        </w:div>
        <w:div w:id="1403913446">
          <w:marLeft w:val="0"/>
          <w:marRight w:val="0"/>
          <w:marTop w:val="0"/>
          <w:marBottom w:val="0"/>
          <w:divBdr>
            <w:top w:val="none" w:sz="0" w:space="0" w:color="auto"/>
            <w:left w:val="none" w:sz="0" w:space="0" w:color="auto"/>
            <w:bottom w:val="none" w:sz="0" w:space="0" w:color="auto"/>
            <w:right w:val="none" w:sz="0" w:space="0" w:color="auto"/>
          </w:divBdr>
        </w:div>
        <w:div w:id="41369306">
          <w:marLeft w:val="0"/>
          <w:marRight w:val="0"/>
          <w:marTop w:val="0"/>
          <w:marBottom w:val="0"/>
          <w:divBdr>
            <w:top w:val="none" w:sz="0" w:space="0" w:color="auto"/>
            <w:left w:val="none" w:sz="0" w:space="0" w:color="auto"/>
            <w:bottom w:val="none" w:sz="0" w:space="0" w:color="auto"/>
            <w:right w:val="none" w:sz="0" w:space="0" w:color="auto"/>
          </w:divBdr>
        </w:div>
        <w:div w:id="1354726664">
          <w:marLeft w:val="0"/>
          <w:marRight w:val="0"/>
          <w:marTop w:val="0"/>
          <w:marBottom w:val="0"/>
          <w:divBdr>
            <w:top w:val="none" w:sz="0" w:space="0" w:color="auto"/>
            <w:left w:val="none" w:sz="0" w:space="0" w:color="auto"/>
            <w:bottom w:val="none" w:sz="0" w:space="0" w:color="auto"/>
            <w:right w:val="none" w:sz="0" w:space="0" w:color="auto"/>
          </w:divBdr>
        </w:div>
        <w:div w:id="1375613546">
          <w:marLeft w:val="0"/>
          <w:marRight w:val="0"/>
          <w:marTop w:val="0"/>
          <w:marBottom w:val="0"/>
          <w:divBdr>
            <w:top w:val="none" w:sz="0" w:space="0" w:color="auto"/>
            <w:left w:val="none" w:sz="0" w:space="0" w:color="auto"/>
            <w:bottom w:val="none" w:sz="0" w:space="0" w:color="auto"/>
            <w:right w:val="none" w:sz="0" w:space="0" w:color="auto"/>
          </w:divBdr>
        </w:div>
        <w:div w:id="873274636">
          <w:marLeft w:val="0"/>
          <w:marRight w:val="0"/>
          <w:marTop w:val="0"/>
          <w:marBottom w:val="0"/>
          <w:divBdr>
            <w:top w:val="none" w:sz="0" w:space="0" w:color="auto"/>
            <w:left w:val="none" w:sz="0" w:space="0" w:color="auto"/>
            <w:bottom w:val="none" w:sz="0" w:space="0" w:color="auto"/>
            <w:right w:val="none" w:sz="0" w:space="0" w:color="auto"/>
          </w:divBdr>
        </w:div>
        <w:div w:id="1601377607">
          <w:marLeft w:val="0"/>
          <w:marRight w:val="0"/>
          <w:marTop w:val="0"/>
          <w:marBottom w:val="0"/>
          <w:divBdr>
            <w:top w:val="none" w:sz="0" w:space="0" w:color="auto"/>
            <w:left w:val="none" w:sz="0" w:space="0" w:color="auto"/>
            <w:bottom w:val="none" w:sz="0" w:space="0" w:color="auto"/>
            <w:right w:val="none" w:sz="0" w:space="0" w:color="auto"/>
          </w:divBdr>
        </w:div>
        <w:div w:id="1340811315">
          <w:marLeft w:val="0"/>
          <w:marRight w:val="0"/>
          <w:marTop w:val="0"/>
          <w:marBottom w:val="0"/>
          <w:divBdr>
            <w:top w:val="none" w:sz="0" w:space="0" w:color="auto"/>
            <w:left w:val="none" w:sz="0" w:space="0" w:color="auto"/>
            <w:bottom w:val="none" w:sz="0" w:space="0" w:color="auto"/>
            <w:right w:val="none" w:sz="0" w:space="0" w:color="auto"/>
          </w:divBdr>
        </w:div>
        <w:div w:id="1236938444">
          <w:marLeft w:val="0"/>
          <w:marRight w:val="0"/>
          <w:marTop w:val="0"/>
          <w:marBottom w:val="0"/>
          <w:divBdr>
            <w:top w:val="none" w:sz="0" w:space="0" w:color="auto"/>
            <w:left w:val="none" w:sz="0" w:space="0" w:color="auto"/>
            <w:bottom w:val="none" w:sz="0" w:space="0" w:color="auto"/>
            <w:right w:val="none" w:sz="0" w:space="0" w:color="auto"/>
          </w:divBdr>
        </w:div>
        <w:div w:id="1707295794">
          <w:marLeft w:val="0"/>
          <w:marRight w:val="0"/>
          <w:marTop w:val="0"/>
          <w:marBottom w:val="0"/>
          <w:divBdr>
            <w:top w:val="none" w:sz="0" w:space="0" w:color="auto"/>
            <w:left w:val="none" w:sz="0" w:space="0" w:color="auto"/>
            <w:bottom w:val="none" w:sz="0" w:space="0" w:color="auto"/>
            <w:right w:val="none" w:sz="0" w:space="0" w:color="auto"/>
          </w:divBdr>
        </w:div>
        <w:div w:id="1216161915">
          <w:marLeft w:val="0"/>
          <w:marRight w:val="0"/>
          <w:marTop w:val="0"/>
          <w:marBottom w:val="0"/>
          <w:divBdr>
            <w:top w:val="none" w:sz="0" w:space="0" w:color="auto"/>
            <w:left w:val="none" w:sz="0" w:space="0" w:color="auto"/>
            <w:bottom w:val="none" w:sz="0" w:space="0" w:color="auto"/>
            <w:right w:val="none" w:sz="0" w:space="0" w:color="auto"/>
          </w:divBdr>
        </w:div>
        <w:div w:id="9066188">
          <w:marLeft w:val="0"/>
          <w:marRight w:val="0"/>
          <w:marTop w:val="0"/>
          <w:marBottom w:val="0"/>
          <w:divBdr>
            <w:top w:val="none" w:sz="0" w:space="0" w:color="auto"/>
            <w:left w:val="none" w:sz="0" w:space="0" w:color="auto"/>
            <w:bottom w:val="none" w:sz="0" w:space="0" w:color="auto"/>
            <w:right w:val="none" w:sz="0" w:space="0" w:color="auto"/>
          </w:divBdr>
        </w:div>
        <w:div w:id="1770000108">
          <w:marLeft w:val="0"/>
          <w:marRight w:val="0"/>
          <w:marTop w:val="0"/>
          <w:marBottom w:val="0"/>
          <w:divBdr>
            <w:top w:val="none" w:sz="0" w:space="0" w:color="auto"/>
            <w:left w:val="none" w:sz="0" w:space="0" w:color="auto"/>
            <w:bottom w:val="none" w:sz="0" w:space="0" w:color="auto"/>
            <w:right w:val="none" w:sz="0" w:space="0" w:color="auto"/>
          </w:divBdr>
        </w:div>
        <w:div w:id="6256321">
          <w:marLeft w:val="0"/>
          <w:marRight w:val="0"/>
          <w:marTop w:val="0"/>
          <w:marBottom w:val="0"/>
          <w:divBdr>
            <w:top w:val="none" w:sz="0" w:space="0" w:color="auto"/>
            <w:left w:val="none" w:sz="0" w:space="0" w:color="auto"/>
            <w:bottom w:val="none" w:sz="0" w:space="0" w:color="auto"/>
            <w:right w:val="none" w:sz="0" w:space="0" w:color="auto"/>
          </w:divBdr>
        </w:div>
        <w:div w:id="1782333131">
          <w:marLeft w:val="0"/>
          <w:marRight w:val="0"/>
          <w:marTop w:val="0"/>
          <w:marBottom w:val="0"/>
          <w:divBdr>
            <w:top w:val="none" w:sz="0" w:space="0" w:color="auto"/>
            <w:left w:val="none" w:sz="0" w:space="0" w:color="auto"/>
            <w:bottom w:val="none" w:sz="0" w:space="0" w:color="auto"/>
            <w:right w:val="none" w:sz="0" w:space="0" w:color="auto"/>
          </w:divBdr>
        </w:div>
        <w:div w:id="510873207">
          <w:marLeft w:val="0"/>
          <w:marRight w:val="0"/>
          <w:marTop w:val="0"/>
          <w:marBottom w:val="0"/>
          <w:divBdr>
            <w:top w:val="none" w:sz="0" w:space="0" w:color="auto"/>
            <w:left w:val="none" w:sz="0" w:space="0" w:color="auto"/>
            <w:bottom w:val="none" w:sz="0" w:space="0" w:color="auto"/>
            <w:right w:val="none" w:sz="0" w:space="0" w:color="auto"/>
          </w:divBdr>
        </w:div>
        <w:div w:id="1128622810">
          <w:marLeft w:val="0"/>
          <w:marRight w:val="0"/>
          <w:marTop w:val="0"/>
          <w:marBottom w:val="0"/>
          <w:divBdr>
            <w:top w:val="none" w:sz="0" w:space="0" w:color="auto"/>
            <w:left w:val="none" w:sz="0" w:space="0" w:color="auto"/>
            <w:bottom w:val="none" w:sz="0" w:space="0" w:color="auto"/>
            <w:right w:val="none" w:sz="0" w:space="0" w:color="auto"/>
          </w:divBdr>
        </w:div>
        <w:div w:id="1509709041">
          <w:marLeft w:val="0"/>
          <w:marRight w:val="0"/>
          <w:marTop w:val="0"/>
          <w:marBottom w:val="0"/>
          <w:divBdr>
            <w:top w:val="none" w:sz="0" w:space="0" w:color="auto"/>
            <w:left w:val="none" w:sz="0" w:space="0" w:color="auto"/>
            <w:bottom w:val="none" w:sz="0" w:space="0" w:color="auto"/>
            <w:right w:val="none" w:sz="0" w:space="0" w:color="auto"/>
          </w:divBdr>
        </w:div>
      </w:divsChild>
    </w:div>
    <w:div w:id="1700204926">
      <w:bodyDiv w:val="1"/>
      <w:marLeft w:val="0"/>
      <w:marRight w:val="0"/>
      <w:marTop w:val="0"/>
      <w:marBottom w:val="0"/>
      <w:divBdr>
        <w:top w:val="none" w:sz="0" w:space="0" w:color="auto"/>
        <w:left w:val="none" w:sz="0" w:space="0" w:color="auto"/>
        <w:bottom w:val="none" w:sz="0" w:space="0" w:color="auto"/>
        <w:right w:val="none" w:sz="0" w:space="0" w:color="auto"/>
      </w:divBdr>
      <w:divsChild>
        <w:div w:id="1571380666">
          <w:marLeft w:val="0"/>
          <w:marRight w:val="0"/>
          <w:marTop w:val="0"/>
          <w:marBottom w:val="0"/>
          <w:divBdr>
            <w:top w:val="none" w:sz="0" w:space="0" w:color="auto"/>
            <w:left w:val="none" w:sz="0" w:space="0" w:color="auto"/>
            <w:bottom w:val="none" w:sz="0" w:space="0" w:color="auto"/>
            <w:right w:val="none" w:sz="0" w:space="0" w:color="auto"/>
          </w:divBdr>
        </w:div>
        <w:div w:id="1283464583">
          <w:marLeft w:val="0"/>
          <w:marRight w:val="0"/>
          <w:marTop w:val="0"/>
          <w:marBottom w:val="0"/>
          <w:divBdr>
            <w:top w:val="none" w:sz="0" w:space="0" w:color="auto"/>
            <w:left w:val="none" w:sz="0" w:space="0" w:color="auto"/>
            <w:bottom w:val="none" w:sz="0" w:space="0" w:color="auto"/>
            <w:right w:val="none" w:sz="0" w:space="0" w:color="auto"/>
          </w:divBdr>
        </w:div>
        <w:div w:id="1294284983">
          <w:marLeft w:val="0"/>
          <w:marRight w:val="0"/>
          <w:marTop w:val="0"/>
          <w:marBottom w:val="0"/>
          <w:divBdr>
            <w:top w:val="none" w:sz="0" w:space="0" w:color="auto"/>
            <w:left w:val="none" w:sz="0" w:space="0" w:color="auto"/>
            <w:bottom w:val="none" w:sz="0" w:space="0" w:color="auto"/>
            <w:right w:val="none" w:sz="0" w:space="0" w:color="auto"/>
          </w:divBdr>
        </w:div>
        <w:div w:id="1475020906">
          <w:marLeft w:val="0"/>
          <w:marRight w:val="0"/>
          <w:marTop w:val="0"/>
          <w:marBottom w:val="0"/>
          <w:divBdr>
            <w:top w:val="none" w:sz="0" w:space="0" w:color="auto"/>
            <w:left w:val="none" w:sz="0" w:space="0" w:color="auto"/>
            <w:bottom w:val="none" w:sz="0" w:space="0" w:color="auto"/>
            <w:right w:val="none" w:sz="0" w:space="0" w:color="auto"/>
          </w:divBdr>
        </w:div>
        <w:div w:id="1374575976">
          <w:marLeft w:val="0"/>
          <w:marRight w:val="0"/>
          <w:marTop w:val="0"/>
          <w:marBottom w:val="0"/>
          <w:divBdr>
            <w:top w:val="none" w:sz="0" w:space="0" w:color="auto"/>
            <w:left w:val="none" w:sz="0" w:space="0" w:color="auto"/>
            <w:bottom w:val="none" w:sz="0" w:space="0" w:color="auto"/>
            <w:right w:val="none" w:sz="0" w:space="0" w:color="auto"/>
          </w:divBdr>
        </w:div>
        <w:div w:id="336999852">
          <w:marLeft w:val="0"/>
          <w:marRight w:val="0"/>
          <w:marTop w:val="0"/>
          <w:marBottom w:val="0"/>
          <w:divBdr>
            <w:top w:val="none" w:sz="0" w:space="0" w:color="auto"/>
            <w:left w:val="none" w:sz="0" w:space="0" w:color="auto"/>
            <w:bottom w:val="none" w:sz="0" w:space="0" w:color="auto"/>
            <w:right w:val="none" w:sz="0" w:space="0" w:color="auto"/>
          </w:divBdr>
        </w:div>
        <w:div w:id="801466059">
          <w:marLeft w:val="0"/>
          <w:marRight w:val="0"/>
          <w:marTop w:val="0"/>
          <w:marBottom w:val="0"/>
          <w:divBdr>
            <w:top w:val="none" w:sz="0" w:space="0" w:color="auto"/>
            <w:left w:val="none" w:sz="0" w:space="0" w:color="auto"/>
            <w:bottom w:val="none" w:sz="0" w:space="0" w:color="auto"/>
            <w:right w:val="none" w:sz="0" w:space="0" w:color="auto"/>
          </w:divBdr>
        </w:div>
        <w:div w:id="357436428">
          <w:marLeft w:val="0"/>
          <w:marRight w:val="0"/>
          <w:marTop w:val="0"/>
          <w:marBottom w:val="0"/>
          <w:divBdr>
            <w:top w:val="none" w:sz="0" w:space="0" w:color="auto"/>
            <w:left w:val="none" w:sz="0" w:space="0" w:color="auto"/>
            <w:bottom w:val="none" w:sz="0" w:space="0" w:color="auto"/>
            <w:right w:val="none" w:sz="0" w:space="0" w:color="auto"/>
          </w:divBdr>
        </w:div>
        <w:div w:id="1088499940">
          <w:marLeft w:val="0"/>
          <w:marRight w:val="0"/>
          <w:marTop w:val="0"/>
          <w:marBottom w:val="0"/>
          <w:divBdr>
            <w:top w:val="none" w:sz="0" w:space="0" w:color="auto"/>
            <w:left w:val="none" w:sz="0" w:space="0" w:color="auto"/>
            <w:bottom w:val="none" w:sz="0" w:space="0" w:color="auto"/>
            <w:right w:val="none" w:sz="0" w:space="0" w:color="auto"/>
          </w:divBdr>
        </w:div>
        <w:div w:id="632713634">
          <w:marLeft w:val="0"/>
          <w:marRight w:val="0"/>
          <w:marTop w:val="0"/>
          <w:marBottom w:val="0"/>
          <w:divBdr>
            <w:top w:val="none" w:sz="0" w:space="0" w:color="auto"/>
            <w:left w:val="none" w:sz="0" w:space="0" w:color="auto"/>
            <w:bottom w:val="none" w:sz="0" w:space="0" w:color="auto"/>
            <w:right w:val="none" w:sz="0" w:space="0" w:color="auto"/>
          </w:divBdr>
        </w:div>
        <w:div w:id="174460689">
          <w:marLeft w:val="0"/>
          <w:marRight w:val="0"/>
          <w:marTop w:val="0"/>
          <w:marBottom w:val="0"/>
          <w:divBdr>
            <w:top w:val="none" w:sz="0" w:space="0" w:color="auto"/>
            <w:left w:val="none" w:sz="0" w:space="0" w:color="auto"/>
            <w:bottom w:val="none" w:sz="0" w:space="0" w:color="auto"/>
            <w:right w:val="none" w:sz="0" w:space="0" w:color="auto"/>
          </w:divBdr>
        </w:div>
        <w:div w:id="2139301840">
          <w:marLeft w:val="0"/>
          <w:marRight w:val="0"/>
          <w:marTop w:val="0"/>
          <w:marBottom w:val="0"/>
          <w:divBdr>
            <w:top w:val="none" w:sz="0" w:space="0" w:color="auto"/>
            <w:left w:val="none" w:sz="0" w:space="0" w:color="auto"/>
            <w:bottom w:val="none" w:sz="0" w:space="0" w:color="auto"/>
            <w:right w:val="none" w:sz="0" w:space="0" w:color="auto"/>
          </w:divBdr>
        </w:div>
        <w:div w:id="1631128929">
          <w:marLeft w:val="0"/>
          <w:marRight w:val="0"/>
          <w:marTop w:val="0"/>
          <w:marBottom w:val="0"/>
          <w:divBdr>
            <w:top w:val="none" w:sz="0" w:space="0" w:color="auto"/>
            <w:left w:val="none" w:sz="0" w:space="0" w:color="auto"/>
            <w:bottom w:val="none" w:sz="0" w:space="0" w:color="auto"/>
            <w:right w:val="none" w:sz="0" w:space="0" w:color="auto"/>
          </w:divBdr>
        </w:div>
        <w:div w:id="1385984307">
          <w:marLeft w:val="0"/>
          <w:marRight w:val="0"/>
          <w:marTop w:val="0"/>
          <w:marBottom w:val="0"/>
          <w:divBdr>
            <w:top w:val="none" w:sz="0" w:space="0" w:color="auto"/>
            <w:left w:val="none" w:sz="0" w:space="0" w:color="auto"/>
            <w:bottom w:val="none" w:sz="0" w:space="0" w:color="auto"/>
            <w:right w:val="none" w:sz="0" w:space="0" w:color="auto"/>
          </w:divBdr>
        </w:div>
        <w:div w:id="1302735000">
          <w:marLeft w:val="0"/>
          <w:marRight w:val="0"/>
          <w:marTop w:val="0"/>
          <w:marBottom w:val="0"/>
          <w:divBdr>
            <w:top w:val="none" w:sz="0" w:space="0" w:color="auto"/>
            <w:left w:val="none" w:sz="0" w:space="0" w:color="auto"/>
            <w:bottom w:val="none" w:sz="0" w:space="0" w:color="auto"/>
            <w:right w:val="none" w:sz="0" w:space="0" w:color="auto"/>
          </w:divBdr>
        </w:div>
        <w:div w:id="1519155996">
          <w:marLeft w:val="0"/>
          <w:marRight w:val="0"/>
          <w:marTop w:val="0"/>
          <w:marBottom w:val="0"/>
          <w:divBdr>
            <w:top w:val="none" w:sz="0" w:space="0" w:color="auto"/>
            <w:left w:val="none" w:sz="0" w:space="0" w:color="auto"/>
            <w:bottom w:val="none" w:sz="0" w:space="0" w:color="auto"/>
            <w:right w:val="none" w:sz="0" w:space="0" w:color="auto"/>
          </w:divBdr>
        </w:div>
        <w:div w:id="461390380">
          <w:marLeft w:val="0"/>
          <w:marRight w:val="0"/>
          <w:marTop w:val="0"/>
          <w:marBottom w:val="0"/>
          <w:divBdr>
            <w:top w:val="none" w:sz="0" w:space="0" w:color="auto"/>
            <w:left w:val="none" w:sz="0" w:space="0" w:color="auto"/>
            <w:bottom w:val="none" w:sz="0" w:space="0" w:color="auto"/>
            <w:right w:val="none" w:sz="0" w:space="0" w:color="auto"/>
          </w:divBdr>
        </w:div>
        <w:div w:id="640615691">
          <w:marLeft w:val="0"/>
          <w:marRight w:val="0"/>
          <w:marTop w:val="0"/>
          <w:marBottom w:val="0"/>
          <w:divBdr>
            <w:top w:val="none" w:sz="0" w:space="0" w:color="auto"/>
            <w:left w:val="none" w:sz="0" w:space="0" w:color="auto"/>
            <w:bottom w:val="none" w:sz="0" w:space="0" w:color="auto"/>
            <w:right w:val="none" w:sz="0" w:space="0" w:color="auto"/>
          </w:divBdr>
        </w:div>
        <w:div w:id="220749307">
          <w:marLeft w:val="0"/>
          <w:marRight w:val="0"/>
          <w:marTop w:val="0"/>
          <w:marBottom w:val="0"/>
          <w:divBdr>
            <w:top w:val="none" w:sz="0" w:space="0" w:color="auto"/>
            <w:left w:val="none" w:sz="0" w:space="0" w:color="auto"/>
            <w:bottom w:val="none" w:sz="0" w:space="0" w:color="auto"/>
            <w:right w:val="none" w:sz="0" w:space="0" w:color="auto"/>
          </w:divBdr>
        </w:div>
        <w:div w:id="291717570">
          <w:marLeft w:val="0"/>
          <w:marRight w:val="0"/>
          <w:marTop w:val="0"/>
          <w:marBottom w:val="0"/>
          <w:divBdr>
            <w:top w:val="none" w:sz="0" w:space="0" w:color="auto"/>
            <w:left w:val="none" w:sz="0" w:space="0" w:color="auto"/>
            <w:bottom w:val="none" w:sz="0" w:space="0" w:color="auto"/>
            <w:right w:val="none" w:sz="0" w:space="0" w:color="auto"/>
          </w:divBdr>
        </w:div>
        <w:div w:id="1339886005">
          <w:marLeft w:val="0"/>
          <w:marRight w:val="0"/>
          <w:marTop w:val="0"/>
          <w:marBottom w:val="0"/>
          <w:divBdr>
            <w:top w:val="none" w:sz="0" w:space="0" w:color="auto"/>
            <w:left w:val="none" w:sz="0" w:space="0" w:color="auto"/>
            <w:bottom w:val="none" w:sz="0" w:space="0" w:color="auto"/>
            <w:right w:val="none" w:sz="0" w:space="0" w:color="auto"/>
          </w:divBdr>
        </w:div>
        <w:div w:id="1794598273">
          <w:marLeft w:val="0"/>
          <w:marRight w:val="0"/>
          <w:marTop w:val="0"/>
          <w:marBottom w:val="0"/>
          <w:divBdr>
            <w:top w:val="none" w:sz="0" w:space="0" w:color="auto"/>
            <w:left w:val="none" w:sz="0" w:space="0" w:color="auto"/>
            <w:bottom w:val="none" w:sz="0" w:space="0" w:color="auto"/>
            <w:right w:val="none" w:sz="0" w:space="0" w:color="auto"/>
          </w:divBdr>
        </w:div>
        <w:div w:id="765223524">
          <w:marLeft w:val="0"/>
          <w:marRight w:val="0"/>
          <w:marTop w:val="0"/>
          <w:marBottom w:val="0"/>
          <w:divBdr>
            <w:top w:val="none" w:sz="0" w:space="0" w:color="auto"/>
            <w:left w:val="none" w:sz="0" w:space="0" w:color="auto"/>
            <w:bottom w:val="none" w:sz="0" w:space="0" w:color="auto"/>
            <w:right w:val="none" w:sz="0" w:space="0" w:color="auto"/>
          </w:divBdr>
        </w:div>
        <w:div w:id="1319531620">
          <w:marLeft w:val="0"/>
          <w:marRight w:val="0"/>
          <w:marTop w:val="0"/>
          <w:marBottom w:val="0"/>
          <w:divBdr>
            <w:top w:val="none" w:sz="0" w:space="0" w:color="auto"/>
            <w:left w:val="none" w:sz="0" w:space="0" w:color="auto"/>
            <w:bottom w:val="none" w:sz="0" w:space="0" w:color="auto"/>
            <w:right w:val="none" w:sz="0" w:space="0" w:color="auto"/>
          </w:divBdr>
        </w:div>
        <w:div w:id="1095125364">
          <w:marLeft w:val="0"/>
          <w:marRight w:val="0"/>
          <w:marTop w:val="0"/>
          <w:marBottom w:val="0"/>
          <w:divBdr>
            <w:top w:val="none" w:sz="0" w:space="0" w:color="auto"/>
            <w:left w:val="none" w:sz="0" w:space="0" w:color="auto"/>
            <w:bottom w:val="none" w:sz="0" w:space="0" w:color="auto"/>
            <w:right w:val="none" w:sz="0" w:space="0" w:color="auto"/>
          </w:divBdr>
        </w:div>
        <w:div w:id="2144040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3" ma:contentTypeDescription="Crie um novo documento." ma:contentTypeScope="" ma:versionID="836c99576870cf019a53e37b81103b64">
  <xsd:schema xmlns:xsd="http://www.w3.org/2001/XMLSchema" xmlns:xs="http://www.w3.org/2001/XMLSchema" xmlns:p="http://schemas.microsoft.com/office/2006/metadata/properties" xmlns:ns2="c04bd5eb-5da3-4c78-b159-2bc8443a6345" targetNamespace="http://schemas.microsoft.com/office/2006/metadata/properties" ma:root="true" ma:fieldsID="636968aa25aef7f193f0ac41a261ecff"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E91D7D-2759-4504-96BB-A9FB997BE475}">
  <ds:schemaRefs>
    <ds:schemaRef ds:uri="http://schemas.microsoft.com/sharepoint/v3/contenttype/forms"/>
  </ds:schemaRefs>
</ds:datastoreItem>
</file>

<file path=customXml/itemProps2.xml><?xml version="1.0" encoding="utf-8"?>
<ds:datastoreItem xmlns:ds="http://schemas.openxmlformats.org/officeDocument/2006/customXml" ds:itemID="{1C5D859F-DCCE-4BBC-935F-D5577120EE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A3E9E9-3850-415F-B771-61299BECFCE0}">
  <ds:schemaRefs>
    <ds:schemaRef ds:uri="http://schemas.openxmlformats.org/officeDocument/2006/bibliography"/>
  </ds:schemaRefs>
</ds:datastoreItem>
</file>

<file path=customXml/itemProps4.xml><?xml version="1.0" encoding="utf-8"?>
<ds:datastoreItem xmlns:ds="http://schemas.openxmlformats.org/officeDocument/2006/customXml" ds:itemID="{B28AF049-6A8E-490E-A321-4C46C446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4bd5eb-5da3-4c78-b159-2bc8443a63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1308</Words>
  <Characters>7069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92</cp:revision>
  <dcterms:created xsi:type="dcterms:W3CDTF">2023-06-26T17:41:00Z</dcterms:created>
  <dcterms:modified xsi:type="dcterms:W3CDTF">2025-08-06T22:02:00Z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304800</vt:r8>
  </property>
</Properties>
</file>