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DF" w:rsidRDefault="000644AB" w:rsidP="000644AB">
      <w:pPr>
        <w:pStyle w:val="PargrafodaLista"/>
        <w:ind w:left="0" w:firstLine="0"/>
        <w:contextualSpacing w:val="0"/>
        <w:rPr>
          <w:b/>
        </w:rPr>
      </w:pPr>
      <w:r>
        <w:rPr>
          <w:b/>
        </w:rPr>
        <w:t xml:space="preserve">PENAL. PROCESSUAL PENAL. </w:t>
      </w:r>
      <w:r w:rsidR="009C069A" w:rsidRPr="009C069A">
        <w:rPr>
          <w:b/>
        </w:rPr>
        <w:t xml:space="preserve">RECURSO CRIMINAL </w:t>
      </w:r>
      <w:proofErr w:type="spellStart"/>
      <w:r w:rsidR="009C069A" w:rsidRPr="000644AB">
        <w:rPr>
          <w:b/>
          <w:i/>
        </w:rPr>
        <w:t>EX</w:t>
      </w:r>
      <w:proofErr w:type="spellEnd"/>
      <w:r w:rsidR="009C069A" w:rsidRPr="000644AB">
        <w:rPr>
          <w:b/>
          <w:i/>
        </w:rPr>
        <w:t xml:space="preserve"> </w:t>
      </w:r>
      <w:proofErr w:type="spellStart"/>
      <w:r w:rsidR="009C069A" w:rsidRPr="000644AB">
        <w:rPr>
          <w:b/>
          <w:i/>
        </w:rPr>
        <w:t>OFFICIO</w:t>
      </w:r>
      <w:proofErr w:type="spellEnd"/>
      <w:r w:rsidR="009C069A" w:rsidRPr="009C069A">
        <w:rPr>
          <w:b/>
        </w:rPr>
        <w:t xml:space="preserve">. REMESSA NECESSÁRIA. REABILITAÇÃO CRIMINAL. </w:t>
      </w:r>
      <w:r>
        <w:rPr>
          <w:b/>
        </w:rPr>
        <w:t xml:space="preserve">IMPLEMENTAÇÃO DOS REQUISITOS LEGAIS. ART. 94, DO CP. </w:t>
      </w:r>
      <w:r w:rsidR="009C069A" w:rsidRPr="009C069A">
        <w:rPr>
          <w:b/>
        </w:rPr>
        <w:t>SENTENÇA MANTIDA. RECURSO CONHECIDO E DESPROVIDO.</w:t>
      </w:r>
    </w:p>
    <w:p w:rsidR="00AA28DF" w:rsidRDefault="009C069A" w:rsidP="009C069A">
      <w:pPr>
        <w:ind w:firstLine="0"/>
        <w:rPr>
          <w:b/>
        </w:rPr>
      </w:pPr>
      <w:r>
        <w:rPr>
          <w:b/>
        </w:rPr>
        <w:t xml:space="preserve">1. Satisfeitos os requisitos inscritos no artigo 94, do Código Penal, </w:t>
      </w:r>
      <w:r w:rsidR="000644AB">
        <w:rPr>
          <w:b/>
        </w:rPr>
        <w:t>impõe-se a concessão de reabilitação ao requerente.</w:t>
      </w:r>
    </w:p>
    <w:p w:rsidR="000644AB" w:rsidRPr="009C069A" w:rsidRDefault="000644AB" w:rsidP="009C069A">
      <w:pPr>
        <w:ind w:firstLine="0"/>
        <w:rPr>
          <w:b/>
        </w:rPr>
      </w:pPr>
      <w:r>
        <w:rPr>
          <w:b/>
        </w:rPr>
        <w:t>2. Recurso conhecido e desprovido.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2969A2" w:rsidRDefault="00AA28DF" w:rsidP="002969A2">
      <w:pPr>
        <w:pStyle w:val="PargrafodaLista"/>
        <w:ind w:left="0"/>
        <w:contextualSpacing w:val="0"/>
      </w:pPr>
      <w:r>
        <w:t>Cuida-se de</w:t>
      </w:r>
      <w:r w:rsidR="00173F43">
        <w:t xml:space="preserve"> </w:t>
      </w:r>
      <w:r w:rsidR="006F2BB4">
        <w:t>recurso remetido de ofício pelo juízo da 4ª Vara Criminal de Cascavel, que tempo por objeto decisão judicial concessiva de reabilitação em favor do requerente Ederson de Oliveira (evento 30.1 – autos de origem</w:t>
      </w:r>
      <w:r w:rsidR="00A070E8">
        <w:t>).</w:t>
      </w:r>
    </w:p>
    <w:p w:rsidR="00A070E8" w:rsidRDefault="00A070E8" w:rsidP="002969A2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Ederson de Oliveira postu</w:t>
      </w:r>
      <w:r w:rsidR="002969A2">
        <w:rPr>
          <w:rFonts w:cs="Times New Roman"/>
          <w:szCs w:val="24"/>
        </w:rPr>
        <w:t xml:space="preserve">lou sua reabilitação em relação aos efeitos das penas de 10 (dez) anos e 8 (oito) meses e 350 (trezentos e cinquenta dias-multa), impostas em razão de condenação pelo crime previsto no artigo 157, § 2º, incisos I e II, do Código Penal, nos autos nº </w:t>
      </w:r>
      <w:r w:rsidR="002969A2" w:rsidRPr="002969A2">
        <w:rPr>
          <w:rFonts w:cs="Times New Roman"/>
          <w:szCs w:val="24"/>
        </w:rPr>
        <w:t>0002822-73.2003.8.16.0021</w:t>
      </w:r>
      <w:r w:rsidR="002969A2">
        <w:rPr>
          <w:rFonts w:cs="Times New Roman"/>
          <w:szCs w:val="24"/>
        </w:rPr>
        <w:t xml:space="preserve"> (evento 1.1).</w:t>
      </w:r>
    </w:p>
    <w:p w:rsidR="00AA28DF" w:rsidRDefault="00A070E8" w:rsidP="00AA28DF">
      <w:pPr>
        <w:pStyle w:val="PargrafodaLista"/>
        <w:ind w:left="0"/>
        <w:contextualSpacing w:val="0"/>
      </w:pPr>
      <w:r>
        <w:t>Opinou a Procuradoria-Geral de Justiça pelo conhecimento e provimento do recurso (evento 14.1 – autos de origem).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6F2BB4" w:rsidRDefault="006F2BB4" w:rsidP="00877419">
      <w:pPr>
        <w:pStyle w:val="PargrafodaLista"/>
        <w:ind w:left="0"/>
        <w:contextualSpacing w:val="0"/>
      </w:pPr>
      <w:r>
        <w:t>Satisfeitos os pressupostos de admissibilidade, conhece-se do recurso.</w:t>
      </w:r>
    </w:p>
    <w:p w:rsidR="006F2BB4" w:rsidRDefault="006F2BB4" w:rsidP="00877419">
      <w:pPr>
        <w:pStyle w:val="PargrafodaLista"/>
        <w:ind w:left="0"/>
        <w:contextualSpacing w:val="0"/>
      </w:pPr>
    </w:p>
    <w:p w:rsidR="00A070E8" w:rsidRDefault="00A070E8" w:rsidP="00A070E8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REABILITAÇÃO</w:t>
      </w:r>
    </w:p>
    <w:p w:rsidR="00A070E8" w:rsidRDefault="002969A2" w:rsidP="00A070E8">
      <w:pPr>
        <w:pStyle w:val="PargrafodaLista"/>
        <w:ind w:left="0"/>
        <w:contextualSpacing w:val="0"/>
      </w:pPr>
      <w:r>
        <w:t xml:space="preserve">O requerente foi condenado pelo crime do artigo 157, § 2º, incisos I e II, às penas de 10 (dez) anos e 8 (oito) meses e 350 (trezentos e cinquenta) dias-multa, nos autos nº </w:t>
      </w:r>
      <w:r>
        <w:t>0002822- 73.2003.8.16.0021</w:t>
      </w:r>
      <w:r>
        <w:t>.</w:t>
      </w:r>
    </w:p>
    <w:p w:rsidR="002969A2" w:rsidRDefault="002969A2" w:rsidP="00A070E8">
      <w:pPr>
        <w:pStyle w:val="PargrafodaLista"/>
        <w:ind w:left="0"/>
        <w:contextualSpacing w:val="0"/>
      </w:pPr>
      <w:r>
        <w:t>A pena privativa de liberdade foi extinta pelo integral cumprimento aos 06-10-2011 (evento 1.5 – autos de origem), ao passo em que a de multa encontra-se prescrita (evento 20.1 – autos de origem</w:t>
      </w:r>
      <w:r w:rsidR="009C069A">
        <w:t>), assim como a respectiva pretensão de reparação dos danos causados pela conduta criminosa.</w:t>
      </w:r>
    </w:p>
    <w:p w:rsidR="009C069A" w:rsidRDefault="009C069A" w:rsidP="00A070E8">
      <w:pPr>
        <w:pStyle w:val="PargrafodaLista"/>
        <w:ind w:left="0"/>
        <w:contextualSpacing w:val="0"/>
      </w:pPr>
      <w:r>
        <w:t>Ademais, o requerente comprovou domicílio no país, pelo período de 2 (dois) anos, contados da extinção das penas (evento 1.2 – autos de origem) e, sobretudo, apresentou demonstração efetiva e constante de bom comportamento público e privado (eventos 19.2 a 19.6 – autos de origem).</w:t>
      </w:r>
    </w:p>
    <w:p w:rsidR="009C069A" w:rsidRDefault="009C069A" w:rsidP="00A070E8">
      <w:pPr>
        <w:pStyle w:val="PargrafodaLista"/>
        <w:ind w:left="0"/>
        <w:contextualSpacing w:val="0"/>
      </w:pPr>
      <w:r>
        <w:t>Reputam-se, portanto, preenchidos todos os requisitos inscritos no artigo 94, do Código Penal.</w:t>
      </w:r>
    </w:p>
    <w:p w:rsidR="009C069A" w:rsidRDefault="009C069A" w:rsidP="00A070E8">
      <w:pPr>
        <w:pStyle w:val="PargrafodaLista"/>
        <w:ind w:left="0"/>
        <w:contextualSpacing w:val="0"/>
      </w:pPr>
      <w:r>
        <w:t>Sobre o tema:</w:t>
      </w:r>
    </w:p>
    <w:p w:rsidR="009C069A" w:rsidRPr="009C069A" w:rsidRDefault="009C069A" w:rsidP="009C069A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9C069A">
        <w:rPr>
          <w:sz w:val="20"/>
        </w:rPr>
        <w:t xml:space="preserve">RECURSO CRIMINAL </w:t>
      </w:r>
      <w:proofErr w:type="spellStart"/>
      <w:r w:rsidRPr="009C069A">
        <w:rPr>
          <w:sz w:val="20"/>
        </w:rPr>
        <w:t>EX</w:t>
      </w:r>
      <w:proofErr w:type="spellEnd"/>
      <w:r w:rsidRPr="009C069A">
        <w:rPr>
          <w:sz w:val="20"/>
        </w:rPr>
        <w:t xml:space="preserve"> </w:t>
      </w:r>
      <w:proofErr w:type="spellStart"/>
      <w:r w:rsidRPr="009C069A">
        <w:rPr>
          <w:sz w:val="20"/>
        </w:rPr>
        <w:t>OFFICIO</w:t>
      </w:r>
      <w:proofErr w:type="spellEnd"/>
      <w:r w:rsidRPr="009C069A">
        <w:rPr>
          <w:sz w:val="20"/>
        </w:rPr>
        <w:t>. REMESSA NECESSÁRIA. REABILITAÇÃO CRIMINAL. FORMALIDADES LEGAIS ATENDIDAS. DECISÃO QUE NÃO PADECE DE VÍCIOS DE FORMA OU DE IRREGULARIDADES MATERIAIS. REQUISITOS NECESSÁRIOS À REABILITAÇÃO PREENCHIDOS. SENTENÇA MANTIDA. RECURSO CONHECIDO E DESPROVIDO.</w:t>
      </w:r>
      <w:r>
        <w:rPr>
          <w:sz w:val="20"/>
        </w:rPr>
        <w:t xml:space="preserve"> </w:t>
      </w:r>
      <w:r w:rsidRPr="009C069A">
        <w:rPr>
          <w:sz w:val="20"/>
        </w:rPr>
        <w:t>(</w:t>
      </w:r>
      <w:proofErr w:type="spellStart"/>
      <w:r w:rsidRPr="009C069A">
        <w:rPr>
          <w:sz w:val="20"/>
        </w:rPr>
        <w:t>TJPR</w:t>
      </w:r>
      <w:proofErr w:type="spellEnd"/>
      <w:r w:rsidRPr="009C069A">
        <w:rPr>
          <w:sz w:val="20"/>
        </w:rPr>
        <w:t xml:space="preserve"> - 3ª Câmara Criminal - 0027795-18.2023.8.16.0013 - Curitiba -  Rel.: DESEMBARGADOR MARIO NINI </w:t>
      </w:r>
      <w:proofErr w:type="spellStart"/>
      <w:r w:rsidRPr="009C069A">
        <w:rPr>
          <w:sz w:val="20"/>
        </w:rPr>
        <w:t>AZZOLINI</w:t>
      </w:r>
      <w:proofErr w:type="spellEnd"/>
      <w:r w:rsidRPr="009C069A">
        <w:rPr>
          <w:sz w:val="20"/>
        </w:rPr>
        <w:t xml:space="preserve"> -  J. 30.01.2024)</w:t>
      </w:r>
      <w:r>
        <w:rPr>
          <w:sz w:val="20"/>
        </w:rPr>
        <w:t>.</w:t>
      </w:r>
    </w:p>
    <w:p w:rsidR="009C069A" w:rsidRDefault="009C069A" w:rsidP="00A070E8">
      <w:pPr>
        <w:pStyle w:val="PargrafodaLista"/>
        <w:ind w:left="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Nessas condições, a concessão da habilitação revela-se impositiva. A decisão que a concedeu em primeiro grau de jurisdição, portanto, deve ser mantida integralmente.</w:t>
      </w:r>
    </w:p>
    <w:p w:rsidR="00A070E8" w:rsidRDefault="00A070E8" w:rsidP="00A070E8">
      <w:pPr>
        <w:pStyle w:val="PargrafodaLista"/>
        <w:ind w:left="0"/>
        <w:contextualSpacing w:val="0"/>
        <w:rPr>
          <w:rFonts w:cs="Times New Roman"/>
          <w:szCs w:val="24"/>
        </w:rPr>
      </w:pPr>
    </w:p>
    <w:p w:rsidR="00AA28DF" w:rsidRDefault="00AA28DF" w:rsidP="00877419">
      <w:pPr>
        <w:pStyle w:val="PargrafodaLista"/>
        <w:ind w:left="0"/>
        <w:contextualSpacing w:val="0"/>
      </w:pPr>
      <w:r>
        <w:t>DA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t xml:space="preserve">Pela conjugação das premissas deduzidas, a conclusão a ser adota consiste </w:t>
      </w:r>
      <w:r w:rsidR="00A070E8">
        <w:t>no conhecimento e desprovimento do recurso, mantendo-se a reabilitação concedida.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173F43">
        <w:rPr>
          <w:b/>
        </w:rPr>
        <w:t xml:space="preserve">– </w:t>
      </w:r>
      <w:r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5C119E"/>
    <w:multiLevelType w:val="hybridMultilevel"/>
    <w:tmpl w:val="15F6F832"/>
    <w:lvl w:ilvl="0" w:tplc="0B424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644AB"/>
    <w:rsid w:val="00165C47"/>
    <w:rsid w:val="00173F43"/>
    <w:rsid w:val="002969A2"/>
    <w:rsid w:val="00672942"/>
    <w:rsid w:val="006F2BB4"/>
    <w:rsid w:val="00877419"/>
    <w:rsid w:val="009C069A"/>
    <w:rsid w:val="00A070E8"/>
    <w:rsid w:val="00AA28DF"/>
    <w:rsid w:val="00A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7E0D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A53319-731A-4FAF-8DFE-FEA41A64F229}"/>
</file>

<file path=customXml/itemProps2.xml><?xml version="1.0" encoding="utf-8"?>
<ds:datastoreItem xmlns:ds="http://schemas.openxmlformats.org/officeDocument/2006/customXml" ds:itemID="{2F4C1115-4B75-4792-B2F4-2B448C211E3A}"/>
</file>

<file path=customXml/itemProps3.xml><?xml version="1.0" encoding="utf-8"?>
<ds:datastoreItem xmlns:ds="http://schemas.openxmlformats.org/officeDocument/2006/customXml" ds:itemID="{B2928CD6-3560-430F-AA8A-BC153AC6A2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2024-03-14T17:28:00Z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346400</vt:r8>
  </property>
</Properties>
</file>