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1A" w:rsidRDefault="00DC6C1A" w:rsidP="00DC6C1A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bookmarkStart w:id="0" w:name="_GoBack"/>
      <w:r>
        <w:rPr>
          <w:rFonts w:eastAsiaTheme="minorHAnsi"/>
          <w:b/>
          <w:sz w:val="24"/>
          <w:szCs w:val="24"/>
          <w:lang w:eastAsia="en-US"/>
        </w:rPr>
        <w:t>DIREITO PROCESSUAL PENAL. REVISÃO CRIMINAL. DECISÃO MONOCRÁTICA. PEDIDO DE DESISTÊNCIA. HOMOLOGAÇÃO. EXTINÇÃO.</w:t>
      </w:r>
    </w:p>
    <w:p w:rsidR="00DC6C1A" w:rsidRDefault="00DC6C1A" w:rsidP="00DC6C1A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1. A homologação do pedido de desistência da revisão criminal determina a extinção do feito, sem resolução do mérito.</w:t>
      </w:r>
    </w:p>
    <w:p w:rsidR="00DC6C1A" w:rsidRDefault="00DC6C1A" w:rsidP="00DC6C1A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2. Revisão criminal julgada extinta.</w:t>
      </w:r>
    </w:p>
    <w:p w:rsidR="00DC6C1A" w:rsidRDefault="00DC6C1A" w:rsidP="00DC6C1A">
      <w:pPr>
        <w:spacing w:after="240" w:line="360" w:lineRule="auto"/>
        <w:jc w:val="both"/>
        <w:rPr>
          <w:rFonts w:eastAsiaTheme="minorHAnsi"/>
          <w:b/>
          <w:sz w:val="24"/>
          <w:szCs w:val="24"/>
          <w:lang w:eastAsia="en-US"/>
        </w:rPr>
      </w:pPr>
    </w:p>
    <w:p w:rsidR="00DC6C1A" w:rsidRPr="000B5D42" w:rsidRDefault="00DC6C1A" w:rsidP="00DC6C1A">
      <w:pPr>
        <w:spacing w:after="240" w:line="360" w:lineRule="auto"/>
        <w:ind w:firstLine="709"/>
        <w:jc w:val="both"/>
        <w:rPr>
          <w:rFonts w:eastAsiaTheme="minorHAnsi"/>
          <w:b/>
          <w:sz w:val="24"/>
          <w:szCs w:val="24"/>
          <w:lang w:eastAsia="en-US"/>
        </w:rPr>
      </w:pPr>
      <w:r w:rsidRPr="000B5D42">
        <w:rPr>
          <w:rFonts w:eastAsiaTheme="minorHAnsi"/>
          <w:b/>
          <w:sz w:val="24"/>
          <w:szCs w:val="24"/>
          <w:lang w:eastAsia="en-US"/>
        </w:rPr>
        <w:t>I – RELATÓRIO</w:t>
      </w:r>
    </w:p>
    <w:p w:rsidR="00DC6C1A" w:rsidRDefault="00DC6C1A" w:rsidP="00DC6C1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864FF">
        <w:rPr>
          <w:rFonts w:eastAsiaTheme="minorHAnsi"/>
          <w:sz w:val="24"/>
          <w:szCs w:val="24"/>
          <w:lang w:eastAsia="en-US"/>
        </w:rPr>
        <w:t xml:space="preserve">Cuida-se </w:t>
      </w:r>
      <w:r>
        <w:rPr>
          <w:rFonts w:eastAsiaTheme="minorHAnsi"/>
          <w:sz w:val="24"/>
          <w:szCs w:val="24"/>
          <w:lang w:eastAsia="en-US"/>
        </w:rPr>
        <w:t>revisão criminal interposta por</w:t>
      </w:r>
      <w:r>
        <w:rPr>
          <w:rFonts w:eastAsiaTheme="minorHAnsi"/>
          <w:sz w:val="24"/>
          <w:szCs w:val="24"/>
          <w:lang w:eastAsia="en-US"/>
        </w:rPr>
        <w:t xml:space="preserve"> Alisson Daniel Pires da Silva, tendo como objeto sentença condenatória proferida pelo juízo da Vara Criminal de Mamborê nos autos nº 0001303-08.2017.8.16.0107 (evento 1.1).</w:t>
      </w:r>
    </w:p>
    <w:p w:rsidR="00DC6C1A" w:rsidRDefault="00DC6C1A" w:rsidP="00DC6C1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Tendo sido formulado de próprio punho o requerimento, determinou-se a remessa dos autos ao Projeto OAB Cidadania, para elaboração de pedido técnico e habilitação de advogado para patrocínio da causa (evento 9.1).</w:t>
      </w:r>
    </w:p>
    <w:p w:rsidR="00DC6C1A" w:rsidRDefault="00DC6C1A" w:rsidP="00DC6C1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advogada nomeada, por sua vez, postulou pela extinção do feito sem resolução do mérito, tendo em vista a dedução de pedido idêntico e</w:t>
      </w:r>
      <w:r>
        <w:rPr>
          <w:rFonts w:eastAsiaTheme="minorHAnsi"/>
          <w:sz w:val="24"/>
          <w:szCs w:val="24"/>
          <w:lang w:eastAsia="en-US"/>
        </w:rPr>
        <w:t xml:space="preserve">m processo revisional anterior </w:t>
      </w:r>
      <w:r>
        <w:rPr>
          <w:rFonts w:eastAsiaTheme="minorHAnsi"/>
          <w:sz w:val="24"/>
          <w:szCs w:val="24"/>
          <w:lang w:eastAsia="en-US"/>
        </w:rPr>
        <w:t xml:space="preserve">(evento </w:t>
      </w:r>
      <w:r>
        <w:rPr>
          <w:rFonts w:eastAsiaTheme="minorHAnsi"/>
          <w:sz w:val="24"/>
          <w:szCs w:val="24"/>
          <w:lang w:eastAsia="en-US"/>
        </w:rPr>
        <w:t>39</w:t>
      </w:r>
      <w:r>
        <w:rPr>
          <w:rFonts w:eastAsiaTheme="minorHAnsi"/>
          <w:sz w:val="24"/>
          <w:szCs w:val="24"/>
          <w:lang w:eastAsia="en-US"/>
        </w:rPr>
        <w:t>.1).</w:t>
      </w:r>
    </w:p>
    <w:p w:rsidR="00DC6C1A" w:rsidRDefault="00DC6C1A" w:rsidP="00DC6C1A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DC6C1A" w:rsidRPr="000B5D42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0B5D42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Conforme indicado pela defesa técnica, o pedido revisional em exame constitui repetição</w:t>
      </w:r>
      <w:r>
        <w:rPr>
          <w:rFonts w:eastAsiaTheme="minorHAnsi"/>
          <w:sz w:val="24"/>
          <w:szCs w:val="24"/>
          <w:lang w:eastAsia="en-US"/>
        </w:rPr>
        <w:t xml:space="preserve"> daquele deduzido nos autos de r</w:t>
      </w:r>
      <w:r>
        <w:rPr>
          <w:rFonts w:eastAsiaTheme="minorHAnsi"/>
          <w:sz w:val="24"/>
          <w:szCs w:val="24"/>
          <w:lang w:eastAsia="en-US"/>
        </w:rPr>
        <w:t xml:space="preserve">evisão </w:t>
      </w:r>
      <w:r>
        <w:rPr>
          <w:rFonts w:eastAsiaTheme="minorHAnsi"/>
          <w:sz w:val="24"/>
          <w:szCs w:val="24"/>
          <w:lang w:eastAsia="en-US"/>
        </w:rPr>
        <w:t>c</w:t>
      </w:r>
      <w:r>
        <w:rPr>
          <w:rFonts w:eastAsiaTheme="minorHAnsi"/>
          <w:sz w:val="24"/>
          <w:szCs w:val="24"/>
          <w:lang w:eastAsia="en-US"/>
        </w:rPr>
        <w:t xml:space="preserve">riminal nº </w:t>
      </w:r>
      <w:r w:rsidRPr="00DC6C1A">
        <w:rPr>
          <w:rFonts w:eastAsiaTheme="minorHAnsi"/>
          <w:sz w:val="24"/>
          <w:szCs w:val="24"/>
          <w:lang w:eastAsia="en-US"/>
        </w:rPr>
        <w:t>0041236-08.2023.8.16.0000</w:t>
      </w:r>
      <w:r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eastAsia="en-US"/>
        </w:rPr>
        <w:t xml:space="preserve">com decisão </w:t>
      </w:r>
      <w:r>
        <w:rPr>
          <w:rFonts w:eastAsiaTheme="minorHAnsi"/>
          <w:sz w:val="24"/>
          <w:szCs w:val="24"/>
          <w:lang w:eastAsia="en-US"/>
        </w:rPr>
        <w:t>negativa</w:t>
      </w:r>
      <w:r>
        <w:rPr>
          <w:rFonts w:eastAsiaTheme="minorHAnsi"/>
          <w:sz w:val="24"/>
          <w:szCs w:val="24"/>
          <w:lang w:eastAsia="en-US"/>
        </w:rPr>
        <w:t xml:space="preserve"> transitada em julgado.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Verificada identidade entre os pedidos e, de outro lado, ausente fato ou prova nova, </w:t>
      </w:r>
      <w:r>
        <w:rPr>
          <w:rFonts w:eastAsiaTheme="minorHAnsi"/>
          <w:sz w:val="24"/>
          <w:szCs w:val="24"/>
          <w:lang w:eastAsia="en-US"/>
        </w:rPr>
        <w:t xml:space="preserve">a </w:t>
      </w:r>
      <w:r>
        <w:rPr>
          <w:rFonts w:eastAsiaTheme="minorHAnsi"/>
          <w:sz w:val="24"/>
          <w:szCs w:val="24"/>
          <w:lang w:eastAsia="en-US"/>
        </w:rPr>
        <w:t>reiteração do pleito revisional, consoante disposto no artigo 622, parágrafo úni</w:t>
      </w:r>
      <w:r>
        <w:rPr>
          <w:rFonts w:eastAsiaTheme="minorHAnsi"/>
          <w:sz w:val="24"/>
          <w:szCs w:val="24"/>
          <w:lang w:eastAsia="en-US"/>
        </w:rPr>
        <w:t>co, do Código de Processo Penal, determina a inadmissibilidade do pleito.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:rsidR="00DC6C1A" w:rsidRPr="00B6517C" w:rsidRDefault="00DC6C1A" w:rsidP="00DC6C1A">
      <w:pPr>
        <w:suppressAutoHyphens w:val="0"/>
        <w:overflowPunct/>
        <w:autoSpaceDN w:val="0"/>
        <w:adjustRightInd w:val="0"/>
        <w:spacing w:before="600" w:after="600" w:line="360" w:lineRule="auto"/>
        <w:ind w:left="2268"/>
        <w:jc w:val="both"/>
        <w:textAlignment w:val="auto"/>
        <w:rPr>
          <w:rFonts w:eastAsiaTheme="minorHAnsi"/>
          <w:szCs w:val="24"/>
          <w:lang w:eastAsia="en-US"/>
        </w:rPr>
      </w:pPr>
      <w:r w:rsidRPr="00B6517C">
        <w:rPr>
          <w:rFonts w:eastAsiaTheme="minorHAnsi"/>
          <w:szCs w:val="24"/>
          <w:lang w:eastAsia="en-US"/>
        </w:rPr>
        <w:t>PROCESSUAL PENAL. REVISÃO CRIMINAL. REITERAÇÃO DE PEDIDO ANTERIOR - NÃO SE PODE CONHECER DE NOVA REVISÃO CRIMINAL SE O REQUERIMENTO CONTIVER O MESMO PEDIDO E A MESMA CAUSA DE PEDIR - ART. 622 PARÁGRAFO ÚNICO DO CPP E PRECEDENTES DO STJ. NÃO CONHECIMENTO DA REVISÃO CRIMINAL. (TJPR - 3ª C. Criminal - 0015976-02.2018.8.16.0000 - Rel.: Juiz Antonio Carlos Choma - J. 09.08.2018)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Impõe-se, portanto, o acolhimento do pedido de desistência formulado pela defesa técnica.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DC6C1A" w:rsidRPr="0018673E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18673E">
        <w:rPr>
          <w:rFonts w:eastAsiaTheme="minorHAnsi"/>
          <w:b/>
          <w:sz w:val="24"/>
          <w:szCs w:val="24"/>
          <w:lang w:eastAsia="en-US"/>
        </w:rPr>
        <w:t>III – DECISÃO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Ante o exposto, com fulcro no artigo 182, incisos XVI e XXIV, do Regimento Interno do Tribunal de Justiça do Estado do Paraná, homologa-se a desistência manifestada pela defesa técnica e, como consequência, julga-se extinto o feito sem resolução do mérito.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Ciência à Procuradoria-Geral de Justiça.</w:t>
      </w:r>
    </w:p>
    <w:p w:rsidR="00AA28DF" w:rsidRPr="00DC6C1A" w:rsidRDefault="00DC6C1A" w:rsidP="00DC6C1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</w:pPr>
      <w:r>
        <w:rPr>
          <w:rFonts w:eastAsiaTheme="minorHAnsi"/>
          <w:sz w:val="24"/>
          <w:szCs w:val="24"/>
          <w:lang w:eastAsia="en-US"/>
        </w:rPr>
        <w:t>Oportunamente, arquivem-se.</w:t>
      </w:r>
      <w:bookmarkEnd w:id="0"/>
    </w:p>
    <w:sectPr w:rsidR="00AA28DF" w:rsidRPr="00DC6C1A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672942"/>
    <w:rsid w:val="00877419"/>
    <w:rsid w:val="00AA28DF"/>
    <w:rsid w:val="00AE47D1"/>
    <w:rsid w:val="00D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56DE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C1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spacing w:val="2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33CF8-FA07-4DB6-A0E0-12CF9FF6B62E}"/>
</file>

<file path=customXml/itemProps2.xml><?xml version="1.0" encoding="utf-8"?>
<ds:datastoreItem xmlns:ds="http://schemas.openxmlformats.org/officeDocument/2006/customXml" ds:itemID="{CC871B28-368D-4AE5-A951-CA57B226F33F}"/>
</file>

<file path=customXml/itemProps3.xml><?xml version="1.0" encoding="utf-8"?>
<ds:datastoreItem xmlns:ds="http://schemas.openxmlformats.org/officeDocument/2006/customXml" ds:itemID="{E2C32C3C-0917-46CF-BEF1-1C2D201D1C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1870</Characters>
  <Application>Microsoft Office Word</Application>
  <DocSecurity>0</DocSecurity>
  <Lines>15</Lines>
  <Paragraphs>4</Paragraphs>
  <ScaleCrop>false</ScaleCrop>
  <Company>Tribunal de Justiça do Estado do Paraná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2024-03-15T19:39:00Z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348200</vt:r8>
  </property>
</Properties>
</file>