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46" w:rsidRPr="00BA5974" w:rsidRDefault="00FD7646" w:rsidP="00FD7646">
      <w:pPr>
        <w:pStyle w:val="PargrafodaLista"/>
        <w:ind w:left="0" w:firstLine="0"/>
        <w:contextualSpacing w:val="0"/>
        <w:rPr>
          <w:b/>
          <w:szCs w:val="24"/>
        </w:rPr>
      </w:pPr>
      <w:r w:rsidRPr="00BA5974">
        <w:rPr>
          <w:b/>
          <w:szCs w:val="24"/>
        </w:rPr>
        <w:t>PENAL. PROCESSUAL PENAL. REVISÃO CRIMINAL.</w:t>
      </w:r>
      <w:r w:rsidR="00686175" w:rsidRPr="00BA5974">
        <w:rPr>
          <w:b/>
          <w:szCs w:val="24"/>
        </w:rPr>
        <w:t xml:space="preserve"> TESE DE INCONSTITUCIONALIDADE DA REINCIDÊNCIA COMO AGRAVANTE PENAL. TEMA 114 DO STF. AGRAVANTE COMPATÍVEL COM O PRINCÍPIO DA INDIVIDUALIZAÇÃO DA PENA. AUSÊNCIA DE CONTRARIEDADE A TEXTO EXPRESSO DE LEI. </w:t>
      </w:r>
      <w:r w:rsidR="00BA5974" w:rsidRPr="00BA5974">
        <w:rPr>
          <w:b/>
          <w:szCs w:val="24"/>
        </w:rPr>
        <w:t>AÇÃO REVISIONAL INADMITIDA.</w:t>
      </w:r>
    </w:p>
    <w:p w:rsidR="00BA5974" w:rsidRPr="00BA5974" w:rsidRDefault="00BA5974" w:rsidP="00FD7646">
      <w:pPr>
        <w:pStyle w:val="PargrafodaLista"/>
        <w:ind w:left="0" w:firstLine="0"/>
        <w:contextualSpacing w:val="0"/>
        <w:rPr>
          <w:b/>
          <w:szCs w:val="24"/>
        </w:rPr>
      </w:pPr>
      <w:r w:rsidRPr="00BA5974">
        <w:rPr>
          <w:b/>
          <w:szCs w:val="24"/>
        </w:rPr>
        <w:t>1. A tese de inconstitucionalidade da agravante da reincidência não configura hipótese processual de admissão da revisão criminal. Inteligência do artigo 621, do Código de Processo Penal.</w:t>
      </w:r>
    </w:p>
    <w:p w:rsidR="00BA5974" w:rsidRPr="00BA5974" w:rsidRDefault="00BA5974" w:rsidP="00FD7646">
      <w:pPr>
        <w:pStyle w:val="PargrafodaLista"/>
        <w:ind w:left="0" w:firstLine="0"/>
        <w:contextualSpacing w:val="0"/>
        <w:rPr>
          <w:b/>
          <w:szCs w:val="24"/>
        </w:rPr>
      </w:pPr>
      <w:r w:rsidRPr="00BA5974">
        <w:rPr>
          <w:b/>
          <w:szCs w:val="24"/>
        </w:rPr>
        <w:t>2. Revisão criminal não admitida.</w:t>
      </w:r>
    </w:p>
    <w:p w:rsidR="00FD7646" w:rsidRPr="00FD7646" w:rsidRDefault="00FD7646" w:rsidP="00FD7646">
      <w:pPr>
        <w:pStyle w:val="PargrafodaLista"/>
        <w:ind w:left="0" w:firstLine="0"/>
        <w:contextualSpacing w:val="0"/>
        <w:rPr>
          <w:b/>
          <w:szCs w:val="24"/>
          <w:highlight w:val="yellow"/>
        </w:rPr>
      </w:pPr>
    </w:p>
    <w:p w:rsidR="00AA28DF" w:rsidRPr="00BA5974" w:rsidRDefault="00AA28DF" w:rsidP="00AA28DF">
      <w:pPr>
        <w:pStyle w:val="PargrafodaLista"/>
        <w:ind w:left="0"/>
        <w:contextualSpacing w:val="0"/>
        <w:rPr>
          <w:b/>
        </w:rPr>
      </w:pPr>
      <w:r w:rsidRPr="00BA5974">
        <w:rPr>
          <w:b/>
        </w:rPr>
        <w:t>I – RELATÓRIO</w:t>
      </w:r>
    </w:p>
    <w:p w:rsidR="00BA5974" w:rsidRDefault="00AA28DF" w:rsidP="00AA28DF">
      <w:pPr>
        <w:pStyle w:val="PargrafodaLista"/>
        <w:ind w:left="0"/>
        <w:contextualSpacing w:val="0"/>
      </w:pPr>
      <w:r w:rsidRPr="00BA5974">
        <w:t xml:space="preserve">Cuida-se de </w:t>
      </w:r>
      <w:r w:rsidR="00BA5974">
        <w:t>pedido de revisão criminal ajuizado por Valdecir Saturnino Flor Junior, tendo como objeto sentença que o condenou, pelo crime do artigo 157, § 2º, incisos I e II, 3 (três) vezes na forma consumada e 1 (uma), tentada, à pena de 22 (vinte e dois) anos e 1 (um) mês de reclusão (evento 312.1 – autos de origem).</w:t>
      </w:r>
    </w:p>
    <w:p w:rsidR="00BA5974" w:rsidRPr="00BA5974" w:rsidRDefault="00BA5974" w:rsidP="00AA28DF">
      <w:pPr>
        <w:pStyle w:val="PargrafodaLista"/>
        <w:ind w:left="0"/>
        <w:contextualSpacing w:val="0"/>
      </w:pPr>
      <w:r w:rsidRPr="00BA5974">
        <w:t>Sustenta o requerente, em apertada síntese, a inconstitucionalidade da agravante da reincidência, advogando sua retirada da composição da pena intermediária, no cálculo da dosimetria (evento 29.1)</w:t>
      </w:r>
    </w:p>
    <w:p w:rsidR="00BA5974" w:rsidRPr="00BA5974" w:rsidRDefault="00BA5974" w:rsidP="00AA28DF">
      <w:pPr>
        <w:pStyle w:val="PargrafodaLista"/>
        <w:ind w:left="0"/>
        <w:contextualSpacing w:val="0"/>
      </w:pPr>
      <w:r w:rsidRPr="00BA5974">
        <w:t>Opinou a Procuradoria-Geral de Justiça pelo conhecimento e não provimento do pedido (evento 32.1).</w:t>
      </w:r>
    </w:p>
    <w:p w:rsidR="00AA28DF" w:rsidRDefault="00AA28DF" w:rsidP="00877419">
      <w:pPr>
        <w:pStyle w:val="PargrafodaLista"/>
        <w:ind w:left="0"/>
        <w:contextualSpacing w:val="0"/>
      </w:pPr>
      <w:r w:rsidRPr="00BA5974"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FA7C0C" w:rsidRDefault="00FD7646" w:rsidP="00877419">
      <w:pPr>
        <w:pStyle w:val="PargrafodaLista"/>
        <w:ind w:left="0"/>
        <w:contextualSpacing w:val="0"/>
      </w:pPr>
      <w:r>
        <w:t>Cinge-se o objeto da demanda à pretensão de declaração de inconstitucionalidade da</w:t>
      </w:r>
      <w:r w:rsidR="00FA7C0C">
        <w:t xml:space="preserve"> implicação da reincidência na composição quantitativa da pena e consequente exclusão da agravação da pena que lhe foi imposta.</w:t>
      </w:r>
    </w:p>
    <w:p w:rsidR="00FD7646" w:rsidRDefault="00FA7C0C" w:rsidP="00877419">
      <w:pPr>
        <w:pStyle w:val="PargrafodaLista"/>
        <w:ind w:left="0"/>
        <w:contextualSpacing w:val="0"/>
      </w:pPr>
      <w:r>
        <w:t>O pleito, contudo, não se enquadra em nenhuma das hipóteses de admissão da revisão criminal, previstas no artigo 621, do Código de Processo Penal.</w:t>
      </w:r>
    </w:p>
    <w:p w:rsidR="00FA7C0C" w:rsidRDefault="00FA7C0C" w:rsidP="00877419">
      <w:pPr>
        <w:pStyle w:val="PargrafodaLista"/>
        <w:ind w:left="0"/>
        <w:contextualSpacing w:val="0"/>
      </w:pPr>
      <w:r>
        <w:t>Sobre o tema, o egrégio Tribunal de Justiça do Estado do Paraná decidiu, em caso idêntico, pela inadmissibilidade de revisão criminal com pedido de revisão de dosimetria penal a partir de declaração de inconstitucionalidade da reincidência.</w:t>
      </w:r>
    </w:p>
    <w:p w:rsidR="00FD7646" w:rsidRDefault="00FA7C0C" w:rsidP="00877419">
      <w:pPr>
        <w:pStyle w:val="PargrafodaLista"/>
        <w:ind w:left="0"/>
        <w:contextualSpacing w:val="0"/>
      </w:pPr>
      <w:r>
        <w:t>Eis a ementa do referido precedente:</w:t>
      </w:r>
    </w:p>
    <w:p w:rsidR="00FD7646" w:rsidRPr="00FD7646" w:rsidRDefault="00FD7646" w:rsidP="00FD7646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FD7646">
        <w:rPr>
          <w:sz w:val="20"/>
        </w:rPr>
        <w:t>REVISÃO CRIMINAL. ROUBO E ESTUPRO. TESE DE INCONSTITUCIONALIDADE DO INSTITUTO DA REINCIDÊNCIA. DUPLA VALORAÇÃO. AL</w:t>
      </w:r>
      <w:r w:rsidRPr="00FD7646">
        <w:rPr>
          <w:sz w:val="20"/>
        </w:rPr>
        <w:t>EGAÇÃO DE VIOLAÇÃO AO PRINCÍPIO</w:t>
      </w:r>
      <w:r w:rsidRPr="00FD7646">
        <w:rPr>
          <w:sz w:val="20"/>
        </w:rPr>
        <w:t>. PRETE</w:t>
      </w:r>
      <w:r w:rsidRPr="00FD7646">
        <w:rPr>
          <w:sz w:val="20"/>
        </w:rPr>
        <w:t>NSÃO DE REDISCUSSÃO DA MATÉRIA. NON BIS IN IDEM</w:t>
      </w:r>
      <w:r w:rsidRPr="00FD7646">
        <w:rPr>
          <w:sz w:val="20"/>
        </w:rPr>
        <w:t xml:space="preserve"> AUSÊNCIA DE FATOS NOVOS E REITERAÇÃO DE PEDIDOS. REQUISITOS EXIGIDOS PELOS ARTIGOS 621 E 622 DO CPP. NÃO PREENCHIMENTO. AÇÃO REVISIONAL IMPROCEDENTE. (</w:t>
      </w:r>
      <w:proofErr w:type="spellStart"/>
      <w:r w:rsidRPr="00FD7646">
        <w:rPr>
          <w:sz w:val="20"/>
        </w:rPr>
        <w:t>TJPR</w:t>
      </w:r>
      <w:proofErr w:type="spellEnd"/>
      <w:r w:rsidRPr="00FD7646">
        <w:rPr>
          <w:sz w:val="20"/>
        </w:rPr>
        <w:t xml:space="preserve"> - 5ª C. Criminal - 0001819-87.2019.8.16.0000 - Rel.: Desembargadora Maria José de Toledo Marcondes Teixeira - J. 09.05.2019)</w:t>
      </w:r>
      <w:r w:rsidRPr="00FD7646">
        <w:rPr>
          <w:sz w:val="20"/>
        </w:rPr>
        <w:t>.</w:t>
      </w:r>
    </w:p>
    <w:p w:rsidR="00686175" w:rsidRDefault="00686175" w:rsidP="00686175">
      <w:pPr>
        <w:pStyle w:val="PargrafodaLista"/>
        <w:ind w:left="0"/>
        <w:contextualSpacing w:val="0"/>
      </w:pPr>
      <w:r>
        <w:t>Ainda que se cogite a hipótese de contrariedade da condenação a texto expresso de lei, a tese de inconstitucionalidade aventada encontra amparo em minoritária posição doutrinária. A tese de inconstitucionalidade da reincidência, portanto, deriva de arranjo hermenêutico, fundamentado, sobretudo, em criminologia crítica.</w:t>
      </w:r>
    </w:p>
    <w:p w:rsidR="00686175" w:rsidRDefault="00686175" w:rsidP="00686175">
      <w:pPr>
        <w:pStyle w:val="PargrafodaLista"/>
        <w:ind w:left="0"/>
        <w:contextualSpacing w:val="0"/>
      </w:pPr>
      <w:r>
        <w:t>A questão, conduto, já foi objeto de análise pelo Supremo Tribunal Federal, que, no Tema 114, reconheceu a compatibilidade do instituto da reincidência com a ordem constitucional vigente.</w:t>
      </w:r>
    </w:p>
    <w:p w:rsidR="00686175" w:rsidRDefault="00686175" w:rsidP="00686175">
      <w:pPr>
        <w:pStyle w:val="PargrafodaLista"/>
        <w:spacing w:before="600" w:after="600"/>
        <w:ind w:left="2268" w:firstLine="0"/>
        <w:contextualSpacing w:val="0"/>
      </w:pPr>
      <w:r w:rsidRPr="00686175">
        <w:rPr>
          <w:sz w:val="20"/>
        </w:rPr>
        <w:t>AGRAVANTE – REINCIDÊNCIA – CONSTITUCIONALIDADE – Surge harmônico com a Constituição Federal o inciso I do artigo 61 do Código Penal, no que prevê, como agravante, a reincidência.</w:t>
      </w:r>
      <w:r>
        <w:rPr>
          <w:sz w:val="20"/>
        </w:rPr>
        <w:t xml:space="preserve"> </w:t>
      </w:r>
      <w:r w:rsidRPr="00686175">
        <w:rPr>
          <w:sz w:val="20"/>
        </w:rPr>
        <w:t xml:space="preserve">(RE 453000, </w:t>
      </w:r>
      <w:proofErr w:type="gramStart"/>
      <w:r w:rsidRPr="00686175">
        <w:rPr>
          <w:sz w:val="20"/>
        </w:rPr>
        <w:t>Relator(</w:t>
      </w:r>
      <w:proofErr w:type="gramEnd"/>
      <w:r w:rsidRPr="00686175">
        <w:rPr>
          <w:sz w:val="20"/>
        </w:rPr>
        <w:t xml:space="preserve">a): MARCO AURÉLIO, Tribunal Pleno, julgado em 04-04-2013, ACÓRDÃO ELETRÔNICO REPERCUSSÃO GERAL - MÉRITO </w:t>
      </w:r>
      <w:proofErr w:type="spellStart"/>
      <w:r w:rsidRPr="00686175">
        <w:rPr>
          <w:sz w:val="20"/>
        </w:rPr>
        <w:t>DJe</w:t>
      </w:r>
      <w:proofErr w:type="spellEnd"/>
      <w:r w:rsidRPr="00686175">
        <w:rPr>
          <w:sz w:val="20"/>
        </w:rPr>
        <w:t xml:space="preserve">-194  </w:t>
      </w:r>
      <w:proofErr w:type="spellStart"/>
      <w:r w:rsidRPr="00686175">
        <w:rPr>
          <w:sz w:val="20"/>
        </w:rPr>
        <w:t>DIVULG</w:t>
      </w:r>
      <w:proofErr w:type="spellEnd"/>
      <w:r w:rsidRPr="00686175">
        <w:rPr>
          <w:sz w:val="20"/>
        </w:rPr>
        <w:t xml:space="preserve"> 02-10-2013  </w:t>
      </w:r>
      <w:proofErr w:type="spellStart"/>
      <w:r w:rsidRPr="00686175">
        <w:rPr>
          <w:sz w:val="20"/>
        </w:rPr>
        <w:t>PUBLIC</w:t>
      </w:r>
      <w:proofErr w:type="spellEnd"/>
      <w:r w:rsidRPr="00686175">
        <w:rPr>
          <w:sz w:val="20"/>
        </w:rPr>
        <w:t xml:space="preserve"> 03-10-2013)</w:t>
      </w:r>
      <w:r w:rsidRPr="00686175">
        <w:rPr>
          <w:sz w:val="20"/>
        </w:rPr>
        <w:t>.</w:t>
      </w:r>
    </w:p>
    <w:p w:rsidR="00FD7646" w:rsidRDefault="00FA7C0C" w:rsidP="00877419">
      <w:pPr>
        <w:pStyle w:val="PargrafodaLista"/>
        <w:ind w:left="0"/>
        <w:contextualSpacing w:val="0"/>
      </w:pPr>
      <w:r>
        <w:t xml:space="preserve">Nessas condições, </w:t>
      </w:r>
      <w:r w:rsidR="00686175">
        <w:t>o não conhecimento do feito releva-se impositivo.</w:t>
      </w:r>
    </w:p>
    <w:p w:rsidR="00FD7646" w:rsidRDefault="00FD7646" w:rsidP="00877419">
      <w:pPr>
        <w:pStyle w:val="PargrafodaLista"/>
        <w:ind w:left="0"/>
        <w:contextualSpacing w:val="0"/>
      </w:pPr>
    </w:p>
    <w:p w:rsidR="00AA28DF" w:rsidRDefault="00FD7646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</w:t>
      </w:r>
      <w:r w:rsidR="00AA28DF">
        <w:t>DA 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 consiste</w:t>
      </w:r>
      <w:r w:rsidR="00FA7C0C">
        <w:t xml:space="preserve"> em não admitir a revisão criminal.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686175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– </w:t>
      </w:r>
      <w:r w:rsidR="00877419"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672942"/>
    <w:rsid w:val="00686175"/>
    <w:rsid w:val="00877419"/>
    <w:rsid w:val="00AA28DF"/>
    <w:rsid w:val="00AE47D1"/>
    <w:rsid w:val="00BA5974"/>
    <w:rsid w:val="00FA7C0C"/>
    <w:rsid w:val="00F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2726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C6475-C150-473F-9058-AAB1953DB434}"/>
</file>

<file path=customXml/itemProps2.xml><?xml version="1.0" encoding="utf-8"?>
<ds:datastoreItem xmlns:ds="http://schemas.openxmlformats.org/officeDocument/2006/customXml" ds:itemID="{52FA9289-FC52-409F-9E2D-E27CAD3A1E6F}"/>
</file>

<file path=customXml/itemProps3.xml><?xml version="1.0" encoding="utf-8"?>
<ds:datastoreItem xmlns:ds="http://schemas.openxmlformats.org/officeDocument/2006/customXml" ds:itemID="{CC5FFA0B-180D-4F7B-A371-AFCA795604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2024-03-15T20:59:00Z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348800</vt:r8>
  </property>
</Properties>
</file>