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711AA" w14:textId="04430DD3" w:rsidR="00EF5010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D338B9">
        <w:rPr>
          <w:rFonts w:eastAsiaTheme="minorHAnsi"/>
          <w:b/>
          <w:bCs/>
          <w:sz w:val="24"/>
          <w:szCs w:val="24"/>
          <w:lang w:eastAsia="en-US"/>
        </w:rPr>
        <w:t xml:space="preserve">DIREITO PROCESSUAL CIVIL. AGRAVO INTERNO. </w:t>
      </w:r>
      <w:r w:rsidR="004A2972" w:rsidRPr="00D338B9">
        <w:rPr>
          <w:rFonts w:eastAsiaTheme="minorHAnsi"/>
          <w:b/>
          <w:bCs/>
          <w:sz w:val="24"/>
          <w:szCs w:val="24"/>
          <w:lang w:eastAsia="en-US"/>
        </w:rPr>
        <w:t xml:space="preserve">AGRAVO DE INSTRUMENTO. </w:t>
      </w:r>
      <w:r w:rsidR="00EF5010">
        <w:rPr>
          <w:rFonts w:eastAsiaTheme="minorHAnsi"/>
          <w:b/>
          <w:bCs/>
          <w:sz w:val="24"/>
          <w:szCs w:val="24"/>
          <w:lang w:eastAsia="en-US"/>
        </w:rPr>
        <w:t>EFEITO ATIVO. INDEFERIMENTO.</w:t>
      </w:r>
    </w:p>
    <w:p w14:paraId="2B4D33D4" w14:textId="77777777" w:rsidR="00446273" w:rsidRPr="00D338B9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D338B9">
        <w:rPr>
          <w:rFonts w:eastAsiaTheme="minorHAnsi"/>
          <w:b/>
          <w:bCs/>
          <w:sz w:val="24"/>
          <w:szCs w:val="24"/>
          <w:lang w:eastAsia="en-US"/>
        </w:rPr>
        <w:t>I. CASO EM EXAME</w:t>
      </w:r>
    </w:p>
    <w:p w14:paraId="26668A41" w14:textId="651B2BE2" w:rsidR="00446273" w:rsidRPr="00D338B9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D338B9">
        <w:rPr>
          <w:rFonts w:eastAsiaTheme="minorHAnsi"/>
          <w:b/>
          <w:bCs/>
          <w:sz w:val="24"/>
          <w:szCs w:val="24"/>
          <w:lang w:eastAsia="en-US"/>
        </w:rPr>
        <w:t xml:space="preserve">Agravo interno interposto contra decisão monocrática </w:t>
      </w:r>
      <w:r w:rsidR="00261A23" w:rsidRPr="00D338B9">
        <w:rPr>
          <w:rFonts w:eastAsiaTheme="minorHAnsi"/>
          <w:b/>
          <w:bCs/>
          <w:sz w:val="24"/>
          <w:szCs w:val="24"/>
          <w:lang w:eastAsia="en-US"/>
        </w:rPr>
        <w:t xml:space="preserve">que </w:t>
      </w:r>
      <w:r w:rsidR="003B2217">
        <w:rPr>
          <w:rFonts w:eastAsiaTheme="minorHAnsi"/>
          <w:b/>
          <w:bCs/>
          <w:sz w:val="24"/>
          <w:szCs w:val="24"/>
          <w:lang w:eastAsia="en-US"/>
        </w:rPr>
        <w:t>indeferiu pedido liminar de atribuição de efeito ativo a agravo de instrumento.</w:t>
      </w:r>
    </w:p>
    <w:p w14:paraId="209D47F7" w14:textId="77777777" w:rsidR="00446273" w:rsidRPr="00D338B9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D338B9">
        <w:rPr>
          <w:rFonts w:eastAsiaTheme="minorHAnsi"/>
          <w:b/>
          <w:bCs/>
          <w:sz w:val="24"/>
          <w:szCs w:val="24"/>
          <w:lang w:eastAsia="en-US"/>
        </w:rPr>
        <w:t>II. QUESTÃO EM DISCUSSÃO</w:t>
      </w:r>
    </w:p>
    <w:p w14:paraId="48148366" w14:textId="20C2B60A" w:rsidR="00405AB7" w:rsidRPr="00D338B9" w:rsidRDefault="0015638A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Configuração dos requisitos para concessão de tutela recursal antecipada, em agravo de instrumento interposto pelo devedor, contra decisão que converteu bloqueio de ativos bancários em penhora.</w:t>
      </w:r>
    </w:p>
    <w:p w14:paraId="5601AA02" w14:textId="77777777" w:rsidR="00405AB7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D338B9">
        <w:rPr>
          <w:rFonts w:eastAsiaTheme="minorHAnsi"/>
          <w:b/>
          <w:bCs/>
          <w:sz w:val="24"/>
          <w:szCs w:val="24"/>
          <w:lang w:eastAsia="en-US"/>
        </w:rPr>
        <w:t>III. RAZÕES DE DECIDIR</w:t>
      </w:r>
    </w:p>
    <w:p w14:paraId="4C48A6B1" w14:textId="5A632814" w:rsidR="00A94674" w:rsidRDefault="0015638A" w:rsidP="00AA1B34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É possível </w:t>
      </w:r>
      <w:r w:rsidR="00FF4961">
        <w:rPr>
          <w:rFonts w:eastAsiaTheme="minorHAnsi"/>
          <w:b/>
          <w:bCs/>
          <w:sz w:val="24"/>
          <w:szCs w:val="24"/>
          <w:lang w:eastAsia="en-US"/>
        </w:rPr>
        <w:t>a mitigação da impenhorabilidade dos proventos</w:t>
      </w:r>
      <w:r w:rsidR="00AA1B34">
        <w:rPr>
          <w:rFonts w:eastAsiaTheme="minorHAnsi"/>
          <w:b/>
          <w:bCs/>
          <w:sz w:val="24"/>
          <w:szCs w:val="24"/>
          <w:lang w:eastAsia="en-US"/>
        </w:rPr>
        <w:t xml:space="preserve"> de aposentadoria, se preservada a dignidade e subsistência do devedor.</w:t>
      </w:r>
    </w:p>
    <w:p w14:paraId="7BF8E1DA" w14:textId="087D5C40" w:rsidR="00405AB7" w:rsidRPr="00D338B9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D338B9">
        <w:rPr>
          <w:rFonts w:eastAsiaTheme="minorHAnsi"/>
          <w:b/>
          <w:bCs/>
          <w:sz w:val="24"/>
          <w:szCs w:val="24"/>
          <w:lang w:eastAsia="en-US"/>
        </w:rPr>
        <w:t>IV. SOLUÇÃO DO CASO</w:t>
      </w:r>
    </w:p>
    <w:p w14:paraId="15FD5A17" w14:textId="77777777" w:rsidR="00405AB7" w:rsidRPr="00D338B9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D338B9">
        <w:rPr>
          <w:rFonts w:eastAsiaTheme="minorHAnsi"/>
          <w:b/>
          <w:bCs/>
          <w:sz w:val="24"/>
          <w:szCs w:val="24"/>
          <w:lang w:eastAsia="en-US"/>
        </w:rPr>
        <w:t>Recurso conhecido e desprovido.</w:t>
      </w:r>
    </w:p>
    <w:p w14:paraId="3375DB6E" w14:textId="77777777" w:rsidR="00405AB7" w:rsidRPr="00D338B9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D338B9">
        <w:rPr>
          <w:rFonts w:eastAsiaTheme="minorHAnsi"/>
          <w:b/>
          <w:bCs/>
          <w:sz w:val="24"/>
          <w:szCs w:val="24"/>
          <w:lang w:eastAsia="en-US"/>
        </w:rPr>
        <w:t>V. LEGISLAÇÃO E JURISPRUDÊNCIA UTILIZADAS</w:t>
      </w:r>
    </w:p>
    <w:p w14:paraId="4B6FD1D8" w14:textId="77777777" w:rsidR="00405AB7" w:rsidRPr="00D338B9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D338B9">
        <w:rPr>
          <w:rFonts w:eastAsiaTheme="minorHAnsi"/>
          <w:b/>
          <w:bCs/>
          <w:sz w:val="24"/>
          <w:szCs w:val="24"/>
          <w:lang w:eastAsia="en-US"/>
        </w:rPr>
        <w:t>V.I. LEGISLAÇÃO</w:t>
      </w:r>
    </w:p>
    <w:p w14:paraId="1BD21EDE" w14:textId="1B216B88" w:rsidR="00405AB7" w:rsidRPr="00D338B9" w:rsidRDefault="009F5D32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D338B9">
        <w:rPr>
          <w:rFonts w:eastAsiaTheme="minorHAnsi"/>
          <w:b/>
          <w:bCs/>
          <w:sz w:val="24"/>
          <w:szCs w:val="24"/>
          <w:lang w:eastAsia="en-US"/>
        </w:rPr>
        <w:t xml:space="preserve">CPC: art. </w:t>
      </w:r>
      <w:r w:rsidR="00D338B9" w:rsidRPr="00D338B9">
        <w:rPr>
          <w:rFonts w:eastAsiaTheme="minorHAnsi"/>
          <w:b/>
          <w:bCs/>
          <w:sz w:val="24"/>
          <w:szCs w:val="24"/>
          <w:lang w:eastAsia="en-US"/>
        </w:rPr>
        <w:t>1.019, I</w:t>
      </w:r>
      <w:r w:rsidR="00D338B9">
        <w:rPr>
          <w:rFonts w:eastAsiaTheme="minorHAnsi"/>
          <w:b/>
          <w:bCs/>
          <w:sz w:val="24"/>
          <w:szCs w:val="24"/>
          <w:lang w:eastAsia="en-US"/>
        </w:rPr>
        <w:t>; art. 373, I.</w:t>
      </w:r>
    </w:p>
    <w:p w14:paraId="66F6E47E" w14:textId="77777777" w:rsidR="00405AB7" w:rsidRPr="00D338B9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D338B9">
        <w:rPr>
          <w:rFonts w:eastAsiaTheme="minorHAnsi"/>
          <w:b/>
          <w:bCs/>
          <w:sz w:val="24"/>
          <w:szCs w:val="24"/>
          <w:lang w:eastAsia="en-US"/>
        </w:rPr>
        <w:t>V.II. JURISPRUDÊNCIA</w:t>
      </w:r>
    </w:p>
    <w:p w14:paraId="530EF797" w14:textId="4B2A1255" w:rsidR="00D338B9" w:rsidRPr="00D338B9" w:rsidRDefault="00D338B9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D338B9">
        <w:rPr>
          <w:rFonts w:eastAsiaTheme="minorHAnsi"/>
          <w:b/>
          <w:bCs/>
          <w:sz w:val="24"/>
          <w:szCs w:val="24"/>
          <w:lang w:eastAsia="en-US"/>
        </w:rPr>
        <w:t>STJ. Terceira Turma. Relator: Ministro Moura Ribeiro. AgInt no REsp n. 1.965.708/RS. Data de julgamento: 10-10-2022. Data de publicação: 13-10-2022</w:t>
      </w:r>
      <w:r w:rsidRPr="00D338B9">
        <w:rPr>
          <w:rFonts w:eastAsiaTheme="minorHAnsi"/>
          <w:b/>
          <w:bCs/>
          <w:sz w:val="24"/>
          <w:szCs w:val="24"/>
          <w:lang w:eastAsia="en-US"/>
        </w:rPr>
        <w:t>;</w:t>
      </w:r>
    </w:p>
    <w:p w14:paraId="4CC906C1" w14:textId="280E1196" w:rsidR="00446273" w:rsidRPr="00D338B9" w:rsidRDefault="00D338B9" w:rsidP="00D338B9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D338B9">
        <w:rPr>
          <w:rFonts w:eastAsiaTheme="minorHAnsi"/>
          <w:b/>
          <w:bCs/>
          <w:sz w:val="24"/>
          <w:szCs w:val="24"/>
          <w:lang w:eastAsia="en-US"/>
        </w:rPr>
        <w:t>TJPR. 10ª Câmara Cível. Relatora: Desembargadora Substituta Elizabeth de Fátima Nogueira Calmon de Passos. Agravo interno. 0012716-04.2024.8.16.0000. São José dos Pinhais. Data de julgamento: 15-07-2024</w:t>
      </w:r>
      <w:r w:rsidRPr="00D338B9"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690FEF65" w14:textId="5699290F"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14:paraId="04B34A66" w14:textId="5B84656F" w:rsidR="00705FCE" w:rsidRDefault="006C41DC" w:rsidP="002D2E78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Cuida-se de agravo interno interposto </w:t>
      </w:r>
      <w:r w:rsidR="00655599">
        <w:rPr>
          <w:rFonts w:eastAsiaTheme="minorHAnsi"/>
          <w:sz w:val="24"/>
          <w:szCs w:val="24"/>
          <w:lang w:eastAsia="en-US"/>
        </w:rPr>
        <w:t>por</w:t>
      </w:r>
      <w:r w:rsidR="00A55E15">
        <w:rPr>
          <w:rFonts w:eastAsiaTheme="minorHAnsi"/>
          <w:sz w:val="24"/>
          <w:szCs w:val="24"/>
          <w:lang w:eastAsia="en-US"/>
        </w:rPr>
        <w:t xml:space="preserve"> Levi Alves Guimarães em face de Maria Bernadete Sydor</w:t>
      </w:r>
      <w:r w:rsidR="00130DBC">
        <w:rPr>
          <w:rFonts w:eastAsiaTheme="minorHAnsi"/>
          <w:sz w:val="24"/>
          <w:szCs w:val="24"/>
          <w:lang w:eastAsia="en-US"/>
        </w:rPr>
        <w:t xml:space="preserve">, tendo como objeto </w:t>
      </w:r>
      <w:r w:rsidR="007C4AB8">
        <w:rPr>
          <w:rFonts w:eastAsiaTheme="minorHAnsi"/>
          <w:sz w:val="24"/>
          <w:szCs w:val="24"/>
          <w:lang w:eastAsia="en-US"/>
        </w:rPr>
        <w:t xml:space="preserve">decisão </w:t>
      </w:r>
      <w:r w:rsidR="00F260E8">
        <w:rPr>
          <w:rFonts w:eastAsiaTheme="minorHAnsi"/>
          <w:sz w:val="24"/>
          <w:szCs w:val="24"/>
          <w:lang w:eastAsia="en-US"/>
        </w:rPr>
        <w:t xml:space="preserve">monocrática que </w:t>
      </w:r>
      <w:r w:rsidR="00705FCE">
        <w:rPr>
          <w:rFonts w:eastAsiaTheme="minorHAnsi"/>
          <w:sz w:val="24"/>
          <w:szCs w:val="24"/>
          <w:lang w:eastAsia="en-US"/>
        </w:rPr>
        <w:t>indeferiu atribuição de efeito ativo a agravo de instrumento (evento 14.1 – AI).</w:t>
      </w:r>
    </w:p>
    <w:p w14:paraId="68492CBA" w14:textId="7E9A9B80" w:rsidR="002D2E78" w:rsidRDefault="00613984" w:rsidP="002D2E78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Em suas razões de inconformismo, o recorrente sustenta que estão presentes os requisitos para a concessão da tutela recursal antecipada, pois </w:t>
      </w:r>
      <w:r w:rsidR="00FA38C7">
        <w:rPr>
          <w:rFonts w:eastAsiaTheme="minorHAnsi"/>
          <w:sz w:val="24"/>
          <w:szCs w:val="24"/>
          <w:lang w:eastAsia="en-US"/>
        </w:rPr>
        <w:t xml:space="preserve">sua aposentadoria, de um </w:t>
      </w:r>
      <w:r w:rsidR="000C54B9">
        <w:rPr>
          <w:rFonts w:eastAsiaTheme="minorHAnsi"/>
          <w:sz w:val="24"/>
          <w:szCs w:val="24"/>
          <w:lang w:eastAsia="en-US"/>
        </w:rPr>
        <w:t>salário-mínimo</w:t>
      </w:r>
      <w:r w:rsidR="00FA38C7">
        <w:rPr>
          <w:rFonts w:eastAsiaTheme="minorHAnsi"/>
          <w:sz w:val="24"/>
          <w:szCs w:val="24"/>
          <w:lang w:eastAsia="en-US"/>
        </w:rPr>
        <w:t>, destina-se presumidamente à satisfação de necessidades vitais básicas e possui proteção legal</w:t>
      </w:r>
      <w:r w:rsidR="00D5086D">
        <w:rPr>
          <w:rFonts w:eastAsiaTheme="minorHAnsi"/>
          <w:sz w:val="24"/>
          <w:szCs w:val="24"/>
          <w:lang w:eastAsia="en-US"/>
        </w:rPr>
        <w:t xml:space="preserve"> contra penhora (evento 1.1).</w:t>
      </w:r>
    </w:p>
    <w:p w14:paraId="5697DC7D" w14:textId="23C5E1A7" w:rsidR="00266138" w:rsidRPr="000C54B9" w:rsidRDefault="000C54B9" w:rsidP="002D2E78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Instada, a parte agravada deixou transcorrer, </w:t>
      </w:r>
      <w:r>
        <w:rPr>
          <w:rFonts w:eastAsiaTheme="minorHAnsi"/>
          <w:i/>
          <w:iCs/>
          <w:sz w:val="24"/>
          <w:szCs w:val="24"/>
          <w:lang w:eastAsia="en-US"/>
        </w:rPr>
        <w:t>in albis</w:t>
      </w:r>
      <w:r>
        <w:rPr>
          <w:rFonts w:eastAsiaTheme="minorHAnsi"/>
          <w:sz w:val="24"/>
          <w:szCs w:val="24"/>
          <w:lang w:eastAsia="en-US"/>
        </w:rPr>
        <w:t xml:space="preserve">, o prazo para contrarrazões (evento </w:t>
      </w:r>
      <w:r w:rsidR="00AE339D">
        <w:rPr>
          <w:rFonts w:eastAsiaTheme="minorHAnsi"/>
          <w:sz w:val="24"/>
          <w:szCs w:val="24"/>
          <w:lang w:eastAsia="en-US"/>
        </w:rPr>
        <w:t>11).</w:t>
      </w:r>
    </w:p>
    <w:p w14:paraId="22BD59C0" w14:textId="1C2D2812" w:rsidR="004864FF" w:rsidRDefault="0080753B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14:paraId="5528F03E" w14:textId="77777777"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2A7C3843" w14:textId="1EABAEC2" w:rsidR="0012206F" w:rsidRPr="000A1FC8" w:rsidRDefault="0012206F" w:rsidP="0012206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0A1FC8">
        <w:rPr>
          <w:rFonts w:eastAsiaTheme="minorHAnsi"/>
          <w:b/>
          <w:bCs/>
          <w:sz w:val="24"/>
          <w:szCs w:val="24"/>
          <w:lang w:eastAsia="en-US"/>
        </w:rPr>
        <w:t>II – VOTO E SUA FUNDAMENTAÇÃO</w:t>
      </w:r>
    </w:p>
    <w:p w14:paraId="7A873475" w14:textId="57C898AB" w:rsidR="0012206F" w:rsidRPr="0012206F" w:rsidRDefault="0012206F" w:rsidP="0012206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12206F">
        <w:rPr>
          <w:rFonts w:eastAsiaTheme="minorHAnsi"/>
          <w:sz w:val="24"/>
          <w:szCs w:val="24"/>
          <w:lang w:eastAsia="en-US"/>
        </w:rPr>
        <w:t>II.I – DA ADMISSIBILIDADE RECURSAL</w:t>
      </w:r>
    </w:p>
    <w:p w14:paraId="4F6E2854" w14:textId="3292386A" w:rsidR="0012206F" w:rsidRDefault="0012206F" w:rsidP="002D2FA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12206F">
        <w:rPr>
          <w:rFonts w:eastAsiaTheme="minorHAnsi"/>
          <w:sz w:val="24"/>
          <w:szCs w:val="24"/>
          <w:lang w:eastAsia="en-US"/>
        </w:rPr>
        <w:t>Presentes os pressupostos de admissibilidade, conhece-se do recurso de agravo interno interposto.</w:t>
      </w:r>
    </w:p>
    <w:p w14:paraId="4355D70F" w14:textId="77777777" w:rsidR="000A1FC8" w:rsidRDefault="000A1FC8" w:rsidP="002D2FA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6414E0F6" w14:textId="51FDEA6F" w:rsidR="000A1FC8" w:rsidRDefault="000A1FC8" w:rsidP="002D2FA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II.II – D</w:t>
      </w:r>
      <w:r w:rsidR="00551861">
        <w:rPr>
          <w:rFonts w:eastAsiaTheme="minorHAnsi"/>
          <w:sz w:val="24"/>
          <w:szCs w:val="24"/>
          <w:lang w:eastAsia="en-US"/>
        </w:rPr>
        <w:t>O EFEITO RECURSAL ATIVO</w:t>
      </w:r>
    </w:p>
    <w:p w14:paraId="129F1382" w14:textId="1CB760E0" w:rsidR="00DC4F30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Circunscreve-se a controvérsia recursal à pretensão de reexame de decisão monocrática de </w:t>
      </w:r>
      <w:r w:rsidR="00DC4F30">
        <w:rPr>
          <w:rFonts w:eastAsiaTheme="minorHAnsi"/>
          <w:sz w:val="24"/>
          <w:szCs w:val="24"/>
          <w:lang w:eastAsia="en-US"/>
        </w:rPr>
        <w:t xml:space="preserve">indeferimento de antecipação de tutela recursal consistente no levantamento de bloqueio de ativos em depósito bancário, </w:t>
      </w:r>
      <w:r w:rsidR="0070404C">
        <w:rPr>
          <w:rFonts w:eastAsiaTheme="minorHAnsi"/>
          <w:sz w:val="24"/>
          <w:szCs w:val="24"/>
          <w:lang w:eastAsia="en-US"/>
        </w:rPr>
        <w:t>alegadamente oriundos de aposentadoria e utilizados para custeio de necessidades básicas.</w:t>
      </w:r>
    </w:p>
    <w:p w14:paraId="054A388B" w14:textId="1CF01A68" w:rsidR="0070404C" w:rsidRDefault="00881671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A despeito dos argumentos recursais, </w:t>
      </w:r>
      <w:r w:rsidR="0070404C">
        <w:rPr>
          <w:rFonts w:eastAsiaTheme="minorHAnsi"/>
          <w:sz w:val="24"/>
          <w:szCs w:val="24"/>
          <w:lang w:eastAsia="en-US"/>
        </w:rPr>
        <w:t>o agravo de instrumento não demonstrou insofismável incorreção da decisão impugnada, oriunda do primeiro grau de jurisdição.</w:t>
      </w:r>
    </w:p>
    <w:p w14:paraId="7D61AD16" w14:textId="3387C735" w:rsidR="00BA32BA" w:rsidRDefault="0070404C" w:rsidP="002F7D3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Com efeito, </w:t>
      </w:r>
      <w:r w:rsidR="00423719">
        <w:rPr>
          <w:rFonts w:eastAsiaTheme="minorHAnsi"/>
          <w:sz w:val="24"/>
          <w:szCs w:val="24"/>
          <w:lang w:eastAsia="en-US"/>
        </w:rPr>
        <w:t xml:space="preserve">a regra de impenhorabilidade não possui caráter absoluto e a parte executada não logrou comprovar a indispensabilidade dos recursos </w:t>
      </w:r>
      <w:r w:rsidR="00BA32BA">
        <w:rPr>
          <w:rFonts w:eastAsiaTheme="minorHAnsi"/>
          <w:sz w:val="24"/>
          <w:szCs w:val="24"/>
          <w:lang w:eastAsia="en-US"/>
        </w:rPr>
        <w:t>constringidos</w:t>
      </w:r>
      <w:r w:rsidR="00705C75">
        <w:rPr>
          <w:rFonts w:eastAsiaTheme="minorHAnsi"/>
          <w:sz w:val="24"/>
          <w:szCs w:val="24"/>
          <w:lang w:eastAsia="en-US"/>
        </w:rPr>
        <w:t>. Não foram trazidos</w:t>
      </w:r>
      <w:r w:rsidR="00BA32BA">
        <w:rPr>
          <w:rFonts w:eastAsiaTheme="minorHAnsi"/>
          <w:sz w:val="24"/>
          <w:szCs w:val="24"/>
          <w:lang w:eastAsia="en-US"/>
        </w:rPr>
        <w:t xml:space="preserve"> à colação </w:t>
      </w:r>
      <w:r w:rsidR="00705C75">
        <w:rPr>
          <w:rFonts w:eastAsiaTheme="minorHAnsi"/>
          <w:sz w:val="24"/>
          <w:szCs w:val="24"/>
          <w:lang w:eastAsia="en-US"/>
        </w:rPr>
        <w:t xml:space="preserve">quaisquer </w:t>
      </w:r>
      <w:r w:rsidR="00BA32BA">
        <w:rPr>
          <w:rFonts w:eastAsiaTheme="minorHAnsi"/>
          <w:sz w:val="24"/>
          <w:szCs w:val="24"/>
          <w:lang w:eastAsia="en-US"/>
        </w:rPr>
        <w:t>elemento</w:t>
      </w:r>
      <w:r w:rsidR="00705C75">
        <w:rPr>
          <w:rFonts w:eastAsiaTheme="minorHAnsi"/>
          <w:sz w:val="24"/>
          <w:szCs w:val="24"/>
          <w:lang w:eastAsia="en-US"/>
        </w:rPr>
        <w:t>s</w:t>
      </w:r>
      <w:r w:rsidR="00BA32BA">
        <w:rPr>
          <w:rFonts w:eastAsiaTheme="minorHAnsi"/>
          <w:sz w:val="24"/>
          <w:szCs w:val="24"/>
          <w:lang w:eastAsia="en-US"/>
        </w:rPr>
        <w:t xml:space="preserve"> elucidativo </w:t>
      </w:r>
      <w:r w:rsidR="00705C75">
        <w:rPr>
          <w:rFonts w:eastAsiaTheme="minorHAnsi"/>
          <w:sz w:val="24"/>
          <w:szCs w:val="24"/>
          <w:lang w:eastAsia="en-US"/>
        </w:rPr>
        <w:t>da capacidade econômica do devedor, para possibilitar aferição da alegada vulneração do mínimo existencial</w:t>
      </w:r>
      <w:r w:rsidR="00D338B9">
        <w:rPr>
          <w:rFonts w:eastAsiaTheme="minorHAnsi"/>
          <w:sz w:val="24"/>
          <w:szCs w:val="24"/>
          <w:lang w:eastAsia="en-US"/>
        </w:rPr>
        <w:t xml:space="preserve"> (CPC, art. 373, I)</w:t>
      </w:r>
      <w:r w:rsidR="00705C75">
        <w:rPr>
          <w:rFonts w:eastAsiaTheme="minorHAnsi"/>
          <w:sz w:val="24"/>
          <w:szCs w:val="24"/>
          <w:lang w:eastAsia="en-US"/>
        </w:rPr>
        <w:t>.</w:t>
      </w:r>
    </w:p>
    <w:p w14:paraId="78C1A4ED" w14:textId="55E9A46D" w:rsidR="005D7B52" w:rsidRDefault="005D7B52" w:rsidP="002F7D3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Sobre o tema:</w:t>
      </w:r>
    </w:p>
    <w:p w14:paraId="764B00E9" w14:textId="77777777" w:rsidR="00546ED8" w:rsidRDefault="00546ED8" w:rsidP="002F7D3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6A568C92" w14:textId="28AE49A5" w:rsidR="009515A7" w:rsidRDefault="00BD3450" w:rsidP="00BD3450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lang w:eastAsia="en-US"/>
        </w:rPr>
      </w:pPr>
      <w:r w:rsidRPr="00BD3450">
        <w:rPr>
          <w:rFonts w:eastAsiaTheme="minorHAnsi"/>
          <w:lang w:eastAsia="en-US"/>
        </w:rPr>
        <w:t>CIVIL. AGRAVO INTERNO NO RECURSO ESPECIAL. RECURSO MANEJADO SOB A ÉGIDE DO NCPC. EXECUÇÃO. PENHORA DE RENDIMENTOS PREVIDENCIÁRIOS. CRÉDITO ORIUNDO DE HONORÁRIOS ADVOCATÍCIOS. IMPENHORABILIDADE. ORIENTAÇÃO RECENTEMENTE FIRMADA PELA CORTE ESPECIAL. MITIGAÇÃO. POSSIBILIDADE À LUZ DA PRESERVAÇÃO DA DIGNIDADE E SUBSISTÊNCIA DO DEVEDOR E DE SEU NÚCLEO FAMILIAR. AGRAVO INTERNO NÃO PROVIDO.</w:t>
      </w:r>
      <w:r w:rsidR="00546ED8">
        <w:rPr>
          <w:rFonts w:eastAsiaTheme="minorHAnsi"/>
          <w:lang w:eastAsia="en-US"/>
        </w:rPr>
        <w:t xml:space="preserve"> </w:t>
      </w:r>
      <w:r w:rsidRPr="00BD3450">
        <w:rPr>
          <w:rFonts w:eastAsiaTheme="minorHAnsi"/>
          <w:lang w:eastAsia="en-US"/>
        </w:rPr>
        <w:t>1. Aplica-se o NCPC a este recurso ante os termos do Enunciado Administrativo n.º 3, aprovado pelo Plenário do STJ na sessão de 9/3/2016: Aos recursos interpostos com fundamento no CPC/2015 (relativos a decisões publicadas a partir de 18 de março de 2016)</w:t>
      </w:r>
      <w:r w:rsidR="00546ED8">
        <w:rPr>
          <w:rFonts w:eastAsiaTheme="minorHAnsi"/>
          <w:lang w:eastAsia="en-US"/>
        </w:rPr>
        <w:t xml:space="preserve"> </w:t>
      </w:r>
      <w:r w:rsidRPr="00BD3450">
        <w:rPr>
          <w:rFonts w:eastAsiaTheme="minorHAnsi"/>
          <w:lang w:eastAsia="en-US"/>
        </w:rPr>
        <w:t>serão exigidos os requisitos de admissibilidade recursal na forma do novo CPC.</w:t>
      </w:r>
      <w:r w:rsidR="00546ED8">
        <w:rPr>
          <w:rFonts w:eastAsiaTheme="minorHAnsi"/>
          <w:lang w:eastAsia="en-US"/>
        </w:rPr>
        <w:t xml:space="preserve"> </w:t>
      </w:r>
      <w:r w:rsidRPr="00BD3450">
        <w:rPr>
          <w:rFonts w:eastAsiaTheme="minorHAnsi"/>
          <w:lang w:eastAsia="en-US"/>
        </w:rPr>
        <w:t>2. A Corte Especial, no julgamento do REsp 1.815.055/SP, Rel. Ministra NANCY ANDRIGHI, DJe 26/8/2020, consignou que a impenhorabilidade do salário pode ser mitigada em respeito ao princípio da máxima efetividade da execução, desde que respeitada a dignidade da pessoa humana.</w:t>
      </w:r>
      <w:r w:rsidR="009515A7">
        <w:rPr>
          <w:rFonts w:eastAsiaTheme="minorHAnsi"/>
          <w:lang w:eastAsia="en-US"/>
        </w:rPr>
        <w:t xml:space="preserve"> </w:t>
      </w:r>
      <w:r w:rsidRPr="00BD3450">
        <w:rPr>
          <w:rFonts w:eastAsiaTheme="minorHAnsi"/>
          <w:lang w:eastAsia="en-US"/>
        </w:rPr>
        <w:t>3. Do mencionado aresto constou a possibilidade de mitigação da impenhorabilidade de salários desde que preservada parcela suficiente para resguardar a dignidade e subsistência do devedor e de seu núcleo familiar.</w:t>
      </w:r>
      <w:r w:rsidR="009515A7">
        <w:rPr>
          <w:rFonts w:eastAsiaTheme="minorHAnsi"/>
          <w:lang w:eastAsia="en-US"/>
        </w:rPr>
        <w:t xml:space="preserve"> </w:t>
      </w:r>
      <w:r w:rsidRPr="00BD3450">
        <w:rPr>
          <w:rFonts w:eastAsiaTheme="minorHAnsi"/>
          <w:lang w:eastAsia="en-US"/>
        </w:rPr>
        <w:t>4. O acórdão vergastado assentou que não há comprovação do comprometimento da subsistência do devedor, razão das peculiaridades do caso concreto, afigurava-se em consonância com os princípios da proporcionalidade e razoabilidade. Alterar as conclusões do acórdão impugnado exigiria incursão fático-probatória, em afronta a Súmula n.º 7 do STJ.</w:t>
      </w:r>
      <w:r w:rsidR="009515A7">
        <w:rPr>
          <w:rFonts w:eastAsiaTheme="minorHAnsi"/>
          <w:lang w:eastAsia="en-US"/>
        </w:rPr>
        <w:t xml:space="preserve"> </w:t>
      </w:r>
      <w:r w:rsidRPr="00BD3450">
        <w:rPr>
          <w:rFonts w:eastAsiaTheme="minorHAnsi"/>
          <w:lang w:eastAsia="en-US"/>
        </w:rPr>
        <w:t>5. Não sendo a linha argumentativa apresentada capaz de evidenciar a inadequação dos fundamentos invocados pela decisão agravada, o presente agravo não se revela apto a alterar o conteúdo do julgado impugnado, devendo ele ser integralmente mantido em seus próprios termos.</w:t>
      </w:r>
      <w:r w:rsidR="009515A7">
        <w:rPr>
          <w:rFonts w:eastAsiaTheme="minorHAnsi"/>
          <w:lang w:eastAsia="en-US"/>
        </w:rPr>
        <w:t xml:space="preserve"> </w:t>
      </w:r>
      <w:r w:rsidRPr="00BD3450">
        <w:rPr>
          <w:rFonts w:eastAsiaTheme="minorHAnsi"/>
          <w:lang w:eastAsia="en-US"/>
        </w:rPr>
        <w:t>6. Agravo interno não provido.</w:t>
      </w:r>
      <w:r w:rsidR="009515A7">
        <w:rPr>
          <w:rFonts w:eastAsiaTheme="minorHAnsi"/>
          <w:lang w:eastAsia="en-US"/>
        </w:rPr>
        <w:t xml:space="preserve"> </w:t>
      </w:r>
      <w:r w:rsidRPr="00BD3450">
        <w:rPr>
          <w:rFonts w:eastAsiaTheme="minorHAnsi"/>
          <w:lang w:eastAsia="en-US"/>
        </w:rPr>
        <w:t>(</w:t>
      </w:r>
      <w:r w:rsidR="009515A7">
        <w:rPr>
          <w:rFonts w:eastAsiaTheme="minorHAnsi"/>
          <w:lang w:eastAsia="en-US"/>
        </w:rPr>
        <w:t xml:space="preserve">STJ. Terceira Turma. Relator: Ministro Moura Ribeiro. </w:t>
      </w:r>
      <w:r w:rsidRPr="00BD3450">
        <w:rPr>
          <w:rFonts w:eastAsiaTheme="minorHAnsi"/>
          <w:lang w:eastAsia="en-US"/>
        </w:rPr>
        <w:t>AgInt no REsp n. 1.965.708/RS</w:t>
      </w:r>
      <w:r w:rsidR="009515A7">
        <w:rPr>
          <w:rFonts w:eastAsiaTheme="minorHAnsi"/>
          <w:lang w:eastAsia="en-US"/>
        </w:rPr>
        <w:t xml:space="preserve">. Data de julgamento: </w:t>
      </w:r>
      <w:r w:rsidR="00D338B9">
        <w:rPr>
          <w:rFonts w:eastAsiaTheme="minorHAnsi"/>
          <w:lang w:eastAsia="en-US"/>
        </w:rPr>
        <w:t>10-10-2022. Data de publicação: 13-10-2022).</w:t>
      </w:r>
    </w:p>
    <w:p w14:paraId="474977B9" w14:textId="77777777" w:rsidR="009A0982" w:rsidRDefault="009A0982" w:rsidP="002F7D3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2B572AD1" w14:textId="5009E1B3" w:rsidR="00772B8F" w:rsidRPr="000C55B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Assim, como as razões recursais são incapazes de infirmar o entendimento adotado na decisão vergastada, impositiva é a respectiva manutenção</w:t>
      </w:r>
      <w:r w:rsidR="00D338B9">
        <w:rPr>
          <w:rFonts w:eastAsiaTheme="minorHAnsi"/>
          <w:sz w:val="24"/>
          <w:szCs w:val="24"/>
          <w:lang w:eastAsia="en-US"/>
        </w:rPr>
        <w:t>, porquanto não preenchidos os requisitos do artigo 1.019, inciso I, do Código de Processo Civil.</w:t>
      </w:r>
    </w:p>
    <w:p w14:paraId="4A125B8F" w14:textId="77777777" w:rsidR="00772B8F" w:rsidRPr="000C55B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Neste sentido:</w:t>
      </w:r>
    </w:p>
    <w:p w14:paraId="3D4F494D" w14:textId="77777777" w:rsidR="00772B8F" w:rsidRPr="000C55B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25BBEC56" w14:textId="77777777" w:rsidR="00772B8F" w:rsidRPr="00A425BB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lang w:eastAsia="en-US"/>
        </w:rPr>
      </w:pPr>
      <w:r w:rsidRPr="00A425BB">
        <w:rPr>
          <w:rFonts w:eastAsiaTheme="minorHAnsi"/>
          <w:lang w:eastAsia="en-US"/>
        </w:rPr>
        <w:t xml:space="preserve">AGRAVO INTERNO. PLANO DE SAÚDE. </w:t>
      </w:r>
      <w:r w:rsidRPr="00A425BB">
        <w:rPr>
          <w:rFonts w:eastAsiaTheme="minorHAnsi"/>
          <w:b/>
          <w:lang w:eastAsia="en-US"/>
        </w:rPr>
        <w:t>EFEITO SUSPENSIVO INDEFERIDO NO AGRAVO DE INSTRUMENTO. MANUTENÇÃO DA TUTELA CONCEDIDA NA ORIGEM</w:t>
      </w:r>
      <w:r w:rsidRPr="00A425BB">
        <w:rPr>
          <w:rFonts w:eastAsiaTheme="minorHAnsi"/>
          <w:lang w:eastAsia="en-US"/>
        </w:rPr>
        <w:t xml:space="preserve">. AUTORA DIAGNOSTICADA COM ESCLEROSE MÚLTIPLA. FORNECIMENTO DO MEDICAMENTO “OFATUMUMABE (KESIMPTA)”. </w:t>
      </w:r>
      <w:r w:rsidRPr="00A425BB">
        <w:rPr>
          <w:rFonts w:eastAsiaTheme="minorHAnsi"/>
          <w:b/>
          <w:lang w:eastAsia="en-US"/>
        </w:rPr>
        <w:t>AUSÊNCIA DE ARGUMENTOS CAPAZES DE INFIRMAR OS FUNDAMENTOS UTILIZADOS NA DECISÃO MONOCRÁTICA. DECISÃO MANTIDA.</w:t>
      </w:r>
      <w:r w:rsidRPr="00A425BB">
        <w:rPr>
          <w:rFonts w:eastAsiaTheme="minorHAnsi"/>
          <w:lang w:eastAsia="en-US"/>
        </w:rPr>
        <w:t xml:space="preserve"> AGRAVO CONHECIDO E DESPROVIDO. (</w:t>
      </w:r>
      <w:bookmarkStart w:id="0" w:name="_Hlk192694248"/>
      <w:r w:rsidRPr="00A425BB">
        <w:rPr>
          <w:rFonts w:eastAsiaTheme="minorHAnsi"/>
          <w:lang w:eastAsia="en-US"/>
        </w:rPr>
        <w:t>TJPR. 10ª Câmara Cível. Relatora: Desembargadora Substituta Elizabeth de Fátima Nogueira Calmon de Passos. Agravo interno. 0012716-04.2024.8.16.0000. São José dos Pinhais. Data de julgamento: 15-07-2024</w:t>
      </w:r>
      <w:bookmarkEnd w:id="0"/>
      <w:r w:rsidRPr="00A425BB">
        <w:rPr>
          <w:rFonts w:eastAsiaTheme="minorHAnsi"/>
          <w:lang w:eastAsia="en-US"/>
        </w:rPr>
        <w:t>).</w:t>
      </w:r>
    </w:p>
    <w:p w14:paraId="35665F28" w14:textId="77777777" w:rsidR="00772B8F" w:rsidRPr="000C55B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335D590C" w14:textId="77777777" w:rsidR="00772B8F" w:rsidRPr="000C55B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Afasta-se, pois, o repto recursal.</w:t>
      </w:r>
    </w:p>
    <w:p w14:paraId="1F2E0132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42F09ADA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II.III – DA CONCLUSÃO</w:t>
      </w:r>
    </w:p>
    <w:p w14:paraId="2371862C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Pela conjugação das premissas alinhavadas, a conclusão a ser adotada consiste em conhecer e negar provimento ao recurso.</w:t>
      </w:r>
    </w:p>
    <w:p w14:paraId="55350BD1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como voto.</w:t>
      </w:r>
    </w:p>
    <w:p w14:paraId="6F1335DA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7C71CB03" w14:textId="422829DF" w:rsidR="00772B8F" w:rsidRPr="001D481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III – DECISÃO</w:t>
      </w:r>
    </w:p>
    <w:sectPr w:rsidR="00772B8F" w:rsidRPr="001D481F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3403A" w14:textId="77777777" w:rsidR="00C709EF" w:rsidRDefault="00C709EF" w:rsidP="00E57A7E">
      <w:r>
        <w:separator/>
      </w:r>
    </w:p>
  </w:endnote>
  <w:endnote w:type="continuationSeparator" w:id="0">
    <w:p w14:paraId="615E60B3" w14:textId="77777777" w:rsidR="00C709EF" w:rsidRDefault="00C709EF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EA07D" w14:textId="77777777" w:rsidR="00C709EF" w:rsidRDefault="00C709EF" w:rsidP="00E57A7E">
      <w:r>
        <w:separator/>
      </w:r>
    </w:p>
  </w:footnote>
  <w:footnote w:type="continuationSeparator" w:id="0">
    <w:p w14:paraId="1961EEE5" w14:textId="77777777" w:rsidR="00C709EF" w:rsidRDefault="00C709EF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03E45"/>
    <w:rsid w:val="00024198"/>
    <w:rsid w:val="000331F5"/>
    <w:rsid w:val="000347A1"/>
    <w:rsid w:val="0004549D"/>
    <w:rsid w:val="00060160"/>
    <w:rsid w:val="00062DDB"/>
    <w:rsid w:val="000A1FC8"/>
    <w:rsid w:val="000C110C"/>
    <w:rsid w:val="000C54B9"/>
    <w:rsid w:val="000C55BF"/>
    <w:rsid w:val="000D46B3"/>
    <w:rsid w:val="000F2C57"/>
    <w:rsid w:val="000F6C9C"/>
    <w:rsid w:val="00107194"/>
    <w:rsid w:val="0012206F"/>
    <w:rsid w:val="00130DBC"/>
    <w:rsid w:val="00132CD6"/>
    <w:rsid w:val="0015638A"/>
    <w:rsid w:val="001563CE"/>
    <w:rsid w:val="0016390B"/>
    <w:rsid w:val="00190822"/>
    <w:rsid w:val="001C2847"/>
    <w:rsid w:val="001D481F"/>
    <w:rsid w:val="001F1EC2"/>
    <w:rsid w:val="001F3720"/>
    <w:rsid w:val="00220F14"/>
    <w:rsid w:val="00226FE5"/>
    <w:rsid w:val="0024771F"/>
    <w:rsid w:val="00261A23"/>
    <w:rsid w:val="00266138"/>
    <w:rsid w:val="00291D36"/>
    <w:rsid w:val="002B0582"/>
    <w:rsid w:val="002B21EF"/>
    <w:rsid w:val="002B5F4B"/>
    <w:rsid w:val="002D2E78"/>
    <w:rsid w:val="002D2FAF"/>
    <w:rsid w:val="002D638B"/>
    <w:rsid w:val="002F07A2"/>
    <w:rsid w:val="002F3786"/>
    <w:rsid w:val="002F7D38"/>
    <w:rsid w:val="003044CA"/>
    <w:rsid w:val="00317948"/>
    <w:rsid w:val="00320C1E"/>
    <w:rsid w:val="003506BD"/>
    <w:rsid w:val="00363D1B"/>
    <w:rsid w:val="003855DB"/>
    <w:rsid w:val="00386A28"/>
    <w:rsid w:val="00390406"/>
    <w:rsid w:val="003B0C74"/>
    <w:rsid w:val="003B1C88"/>
    <w:rsid w:val="003B2217"/>
    <w:rsid w:val="003C6311"/>
    <w:rsid w:val="003D301D"/>
    <w:rsid w:val="003F2DAD"/>
    <w:rsid w:val="00405AB7"/>
    <w:rsid w:val="00421C6A"/>
    <w:rsid w:val="00423719"/>
    <w:rsid w:val="004238DC"/>
    <w:rsid w:val="004441FC"/>
    <w:rsid w:val="00446273"/>
    <w:rsid w:val="004864FF"/>
    <w:rsid w:val="004A2972"/>
    <w:rsid w:val="004B6B99"/>
    <w:rsid w:val="00505570"/>
    <w:rsid w:val="005366F0"/>
    <w:rsid w:val="00546ED8"/>
    <w:rsid w:val="00551861"/>
    <w:rsid w:val="00554F10"/>
    <w:rsid w:val="005B6FCD"/>
    <w:rsid w:val="005D7B52"/>
    <w:rsid w:val="005F46D4"/>
    <w:rsid w:val="00613984"/>
    <w:rsid w:val="00655599"/>
    <w:rsid w:val="006B545C"/>
    <w:rsid w:val="006C41DC"/>
    <w:rsid w:val="0070404C"/>
    <w:rsid w:val="00704CE9"/>
    <w:rsid w:val="00705C75"/>
    <w:rsid w:val="00705FCE"/>
    <w:rsid w:val="00706614"/>
    <w:rsid w:val="00706630"/>
    <w:rsid w:val="00737047"/>
    <w:rsid w:val="0074175E"/>
    <w:rsid w:val="00772B8F"/>
    <w:rsid w:val="007A1E72"/>
    <w:rsid w:val="007A4BAB"/>
    <w:rsid w:val="007A60D1"/>
    <w:rsid w:val="007A67D8"/>
    <w:rsid w:val="007B44C7"/>
    <w:rsid w:val="007C1295"/>
    <w:rsid w:val="007C4AB8"/>
    <w:rsid w:val="007D7E1B"/>
    <w:rsid w:val="007E154A"/>
    <w:rsid w:val="007E3965"/>
    <w:rsid w:val="0080753B"/>
    <w:rsid w:val="00816D72"/>
    <w:rsid w:val="0087442C"/>
    <w:rsid w:val="00881671"/>
    <w:rsid w:val="00893D7A"/>
    <w:rsid w:val="00895BAE"/>
    <w:rsid w:val="008C7CE9"/>
    <w:rsid w:val="00913B33"/>
    <w:rsid w:val="009515A7"/>
    <w:rsid w:val="009A0982"/>
    <w:rsid w:val="009A574B"/>
    <w:rsid w:val="009C2C35"/>
    <w:rsid w:val="009C62A0"/>
    <w:rsid w:val="009C73A6"/>
    <w:rsid w:val="009D74D1"/>
    <w:rsid w:val="009F599D"/>
    <w:rsid w:val="009F5D32"/>
    <w:rsid w:val="00A1703D"/>
    <w:rsid w:val="00A25E2D"/>
    <w:rsid w:val="00A55E15"/>
    <w:rsid w:val="00A61132"/>
    <w:rsid w:val="00A94674"/>
    <w:rsid w:val="00AA1B34"/>
    <w:rsid w:val="00AB1428"/>
    <w:rsid w:val="00AC0713"/>
    <w:rsid w:val="00AE339D"/>
    <w:rsid w:val="00B1627B"/>
    <w:rsid w:val="00B374A3"/>
    <w:rsid w:val="00B40E92"/>
    <w:rsid w:val="00B70073"/>
    <w:rsid w:val="00B73070"/>
    <w:rsid w:val="00B745CF"/>
    <w:rsid w:val="00B850FF"/>
    <w:rsid w:val="00BA32BA"/>
    <w:rsid w:val="00BA384E"/>
    <w:rsid w:val="00BD3450"/>
    <w:rsid w:val="00BD3F10"/>
    <w:rsid w:val="00BE4213"/>
    <w:rsid w:val="00BE4EEA"/>
    <w:rsid w:val="00BF046F"/>
    <w:rsid w:val="00BF4343"/>
    <w:rsid w:val="00C64155"/>
    <w:rsid w:val="00C709EF"/>
    <w:rsid w:val="00C84248"/>
    <w:rsid w:val="00C9160D"/>
    <w:rsid w:val="00CB1429"/>
    <w:rsid w:val="00CC5D00"/>
    <w:rsid w:val="00D121E3"/>
    <w:rsid w:val="00D338B9"/>
    <w:rsid w:val="00D37A59"/>
    <w:rsid w:val="00D5086D"/>
    <w:rsid w:val="00D57450"/>
    <w:rsid w:val="00D8332F"/>
    <w:rsid w:val="00DA132A"/>
    <w:rsid w:val="00DA36D7"/>
    <w:rsid w:val="00DC38BA"/>
    <w:rsid w:val="00DC4F30"/>
    <w:rsid w:val="00DC7F1A"/>
    <w:rsid w:val="00DD3EC8"/>
    <w:rsid w:val="00E57A7E"/>
    <w:rsid w:val="00E90A50"/>
    <w:rsid w:val="00EB3DFF"/>
    <w:rsid w:val="00EF1C27"/>
    <w:rsid w:val="00EF3D8C"/>
    <w:rsid w:val="00EF5010"/>
    <w:rsid w:val="00F260E8"/>
    <w:rsid w:val="00F33B63"/>
    <w:rsid w:val="00F46F09"/>
    <w:rsid w:val="00F62EFD"/>
    <w:rsid w:val="00F74E7E"/>
    <w:rsid w:val="00F76BD4"/>
    <w:rsid w:val="00FA38C7"/>
    <w:rsid w:val="00FB5A87"/>
    <w:rsid w:val="00FC4573"/>
    <w:rsid w:val="00FF43DD"/>
    <w:rsid w:val="00FF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A37C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E91D7D-2759-4504-96BB-A9FB997BE4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D859F-DCCE-4BBC-935F-D5577120E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A3E9E9-3850-415F-B771-61299BECFC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8AF049-6A8E-490E-A321-4C46C446A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841</Words>
  <Characters>5023</Characters>
  <Application>Microsoft Office Word</Application>
  <DocSecurity>0</DocSecurity>
  <Lines>116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144</cp:revision>
  <dcterms:created xsi:type="dcterms:W3CDTF">2023-06-26T17:41:00Z</dcterms:created>
  <dcterms:modified xsi:type="dcterms:W3CDTF">2025-08-12T21:03:00Z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304800</vt:r8>
  </property>
</Properties>
</file>