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7A6" w:rsidRDefault="00411865" w:rsidP="002F77A6">
      <w:pPr>
        <w:ind w:firstLine="0"/>
        <w:rPr>
          <w:b/>
        </w:rPr>
      </w:pPr>
      <w:bookmarkStart w:id="0" w:name="_GoBack"/>
      <w:r>
        <w:rPr>
          <w:b/>
        </w:rPr>
        <w:t>CIVIL. PROCESSUAL CIVIL.</w:t>
      </w:r>
      <w:r w:rsidR="006B3EA9">
        <w:rPr>
          <w:b/>
        </w:rPr>
        <w:t xml:space="preserve"> AGRAVO INTERNO.</w:t>
      </w:r>
      <w:r w:rsidR="002F77A6">
        <w:rPr>
          <w:b/>
        </w:rPr>
        <w:t xml:space="preserve"> ÔNUS DE IMPUGNAÇÃO ESPECÍFICA. VÍCIO DE DIALETICIDADE. RECURSO NÃO CONHECIDO.</w:t>
      </w:r>
    </w:p>
    <w:p w:rsidR="002F77A6" w:rsidRDefault="002F77A6" w:rsidP="002F77A6">
      <w:pPr>
        <w:ind w:firstLine="0"/>
        <w:rPr>
          <w:b/>
        </w:rPr>
      </w:pPr>
      <w:r>
        <w:rPr>
          <w:b/>
        </w:rPr>
        <w:t>1. A não impugnação específica dos fundamentos da decisão recorrida configura vício de dialeticidade a ensejar juízo negativo de admissibilidade.</w:t>
      </w:r>
    </w:p>
    <w:p w:rsidR="00411865" w:rsidRDefault="002F77A6" w:rsidP="00411865">
      <w:pPr>
        <w:ind w:firstLine="0"/>
        <w:rPr>
          <w:b/>
        </w:rPr>
      </w:pPr>
      <w:r>
        <w:rPr>
          <w:b/>
        </w:rPr>
        <w:t>2. Recurso não conhecido.</w:t>
      </w:r>
    </w:p>
    <w:bookmarkEnd w:id="0"/>
    <w:p w:rsidR="002F77A6" w:rsidRPr="00411865" w:rsidRDefault="002F77A6" w:rsidP="00411865">
      <w:pPr>
        <w:ind w:firstLine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770B22" w:rsidRDefault="00AA28DF" w:rsidP="00AA28DF">
      <w:pPr>
        <w:pStyle w:val="PargrafodaLista"/>
        <w:ind w:left="0"/>
        <w:contextualSpacing w:val="0"/>
      </w:pPr>
      <w:r>
        <w:t>Cuida-se de</w:t>
      </w:r>
      <w:r w:rsidR="00770B22">
        <w:t xml:space="preserve"> agravo </w:t>
      </w:r>
      <w:r w:rsidR="007E1945">
        <w:t>interno</w:t>
      </w:r>
      <w:r w:rsidR="00770B22">
        <w:t xml:space="preserve"> interposto por Sergio </w:t>
      </w:r>
      <w:proofErr w:type="spellStart"/>
      <w:r w:rsidR="00770B22">
        <w:t>Atilio</w:t>
      </w:r>
      <w:proofErr w:type="spellEnd"/>
      <w:r w:rsidR="00770B22">
        <w:t xml:space="preserve"> Vigo, Irma </w:t>
      </w:r>
      <w:proofErr w:type="spellStart"/>
      <w:r w:rsidR="00770B22">
        <w:t>Tobaldini</w:t>
      </w:r>
      <w:proofErr w:type="spellEnd"/>
      <w:r w:rsidR="00770B22">
        <w:t xml:space="preserve"> Vigo, Leandro Vigo e Silmara Queiroz, tendo como objeto decisão unipessoal proferida em agravo de instrumento, que inadmitiu respectivo recurso sob o fundamento de </w:t>
      </w:r>
      <w:r w:rsidR="00411865">
        <w:t>o pronunciamento jurisdicional impugnado não possui conteúdo decisório (evento 27.1 – AI).</w:t>
      </w:r>
    </w:p>
    <w:p w:rsidR="001C1C0A" w:rsidRDefault="00411865" w:rsidP="00AA28DF">
      <w:pPr>
        <w:pStyle w:val="PargrafodaLista"/>
        <w:ind w:left="0"/>
        <w:contextualSpacing w:val="0"/>
      </w:pPr>
      <w:r>
        <w:t>Eis, em síntese, as razões de inconformismo: a) a decisão impugnada na origem</w:t>
      </w:r>
      <w:r w:rsidR="001C1C0A">
        <w:t xml:space="preserve"> inaugura, de ofício, rediscussão sobre matéria preclusa; b) é vedada, nos termos do artigo 505, do Código de Processo Civil, a revisão de tema decidido em definitivo (evento 1.1).</w:t>
      </w:r>
    </w:p>
    <w:p w:rsidR="007E1945" w:rsidRDefault="007E1945" w:rsidP="00AA28DF">
      <w:pPr>
        <w:pStyle w:val="PargrafodaLista"/>
        <w:ind w:left="0"/>
        <w:contextualSpacing w:val="0"/>
      </w:pPr>
      <w:r>
        <w:t xml:space="preserve">Instados, os agravados deixaram transcorrer, </w:t>
      </w:r>
      <w:r>
        <w:rPr>
          <w:i/>
        </w:rPr>
        <w:t>in albis</w:t>
      </w:r>
      <w:r>
        <w:t>, o prazo para contrarrazões (evento 31, 32, 33, 34, 35).</w:t>
      </w:r>
    </w:p>
    <w:p w:rsidR="007E1945" w:rsidRDefault="007E1945" w:rsidP="00AA28DF">
      <w:pPr>
        <w:pStyle w:val="PargrafodaLista"/>
        <w:ind w:left="0"/>
        <w:contextualSpacing w:val="0"/>
      </w:pPr>
      <w:r>
        <w:t>É o necessário relato.</w:t>
      </w:r>
    </w:p>
    <w:p w:rsidR="00411865" w:rsidRDefault="00411865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</w:t>
      </w:r>
      <w:r w:rsidR="00805398">
        <w:rPr>
          <w:b/>
        </w:rPr>
        <w:t xml:space="preserve"> </w:t>
      </w:r>
      <w:r w:rsidRPr="00AA28DF">
        <w:rPr>
          <w:b/>
        </w:rPr>
        <w:t>FUNDAMENTAÇÃO</w:t>
      </w:r>
    </w:p>
    <w:p w:rsidR="00805398" w:rsidRDefault="00805398" w:rsidP="00805398">
      <w:pPr>
        <w:pStyle w:val="PargrafodaLista"/>
        <w:ind w:left="0"/>
        <w:contextualSpacing w:val="0"/>
      </w:pPr>
      <w:r>
        <w:t>No caso em tela, a decisão de não conhecimento do agravo interno fundamenta-se na premissa de que o pronunciamento jurisdicional de primeiro grau não possui c</w:t>
      </w:r>
      <w:r w:rsidR="009B4074">
        <w:t xml:space="preserve">onteúdo decisório, limitando-se a emissão de um comando instrutório </w:t>
      </w:r>
      <w:r>
        <w:t>(evento 27.1 – AI).</w:t>
      </w:r>
    </w:p>
    <w:p w:rsidR="00B02967" w:rsidRDefault="009B4074" w:rsidP="00B02967">
      <w:pPr>
        <w:pStyle w:val="PargrafodaLista"/>
        <w:ind w:left="0"/>
        <w:contextualSpacing w:val="0"/>
      </w:pPr>
      <w:r>
        <w:t>P</w:t>
      </w:r>
      <w:r w:rsidR="00805398">
        <w:t>ela delimitação do perímetr</w:t>
      </w:r>
      <w:r>
        <w:t xml:space="preserve">o cognitivo do agravo interno, </w:t>
      </w:r>
      <w:r w:rsidR="00B02967">
        <w:t xml:space="preserve">cabia aos </w:t>
      </w:r>
      <w:r>
        <w:t>recorrentes o ônus argumentativo de invalidar as premissas e conclusões alcançadas pela decisão monocrática impugnada.</w:t>
      </w:r>
      <w:r w:rsidR="00B02967">
        <w:t xml:space="preserve"> A</w:t>
      </w:r>
      <w:r w:rsidR="00B02967">
        <w:t xml:space="preserve"> inovação processual decorrente da inadmissão do agravo </w:t>
      </w:r>
      <w:r w:rsidR="00B02967">
        <w:lastRenderedPageBreak/>
        <w:t>inaugurou</w:t>
      </w:r>
      <w:r w:rsidR="00B02967">
        <w:t xml:space="preserve"> </w:t>
      </w:r>
      <w:r w:rsidR="00B02967">
        <w:t>panorama processual diverso, de modo que a reforma da decisão impugnada pressupõe efetiva demonstração de seu desacerto.</w:t>
      </w:r>
    </w:p>
    <w:p w:rsidR="00B02967" w:rsidRDefault="00B02967" w:rsidP="00B02967">
      <w:pPr>
        <w:pStyle w:val="PargrafodaLista"/>
        <w:ind w:left="0"/>
        <w:contextualSpacing w:val="0"/>
      </w:pPr>
      <w:r>
        <w:t>Neste sentido:</w:t>
      </w:r>
    </w:p>
    <w:p w:rsidR="00B02967" w:rsidRPr="00B02967" w:rsidRDefault="00B02967" w:rsidP="00B02967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B02967">
        <w:rPr>
          <w:sz w:val="20"/>
        </w:rPr>
        <w:t xml:space="preserve">PROCESSUAL CIVIL. EMBARGOS DE DIVERGÊNCIA. DISSÍDIO NÃO CONFIGURADO. AGRAVO INTERNO. AUSÊNCIA DE ARGUMENTOS. DIALETICIDADE RECURSAL. INOBSERVÂNCIA. AGRAVO INTERNO NÃO CONHECIDO. </w:t>
      </w:r>
      <w:r w:rsidRPr="00B02967">
        <w:rPr>
          <w:b/>
          <w:sz w:val="20"/>
        </w:rPr>
        <w:t xml:space="preserve">I - Em respeito ao princípio da dialeticidade recursal, as razões do recurso devem oferecer ao julgador argumentos que visem a desconstituir ou a abalar os fundamentos da decisão recorrida, sob pena de não merecer nem mesmo ultrapassar a barreira do conhecimento, por revelar-se inerme, a teor do previsto no art. 932, </w:t>
      </w:r>
      <w:proofErr w:type="spellStart"/>
      <w:r w:rsidRPr="00B02967">
        <w:rPr>
          <w:b/>
          <w:sz w:val="20"/>
        </w:rPr>
        <w:t>III</w:t>
      </w:r>
      <w:proofErr w:type="spellEnd"/>
      <w:r w:rsidRPr="00B02967">
        <w:rPr>
          <w:b/>
          <w:sz w:val="20"/>
        </w:rPr>
        <w:t>, do CPC/2015</w:t>
      </w:r>
      <w:r w:rsidRPr="00B02967">
        <w:rPr>
          <w:sz w:val="20"/>
        </w:rPr>
        <w:t xml:space="preserve">. II - A perspectiva sob a qual o embargante pretendeu a reforma da decisão proferida pela Primeira Turma, ou seja, a da impropriedade na aplicação da Súmula nº 182/STF, invoca controvérsia que não está presente nos fundamentos do acórdão embargado. Bastando ver que a decisão monocrática conhece do recurso especial para lhe negar provimento, e que a decisão do colegiado também conheceu do agravo interno e lhe negou provimento. </w:t>
      </w:r>
      <w:proofErr w:type="spellStart"/>
      <w:r w:rsidRPr="00B02967">
        <w:rPr>
          <w:sz w:val="20"/>
        </w:rPr>
        <w:t>III</w:t>
      </w:r>
      <w:proofErr w:type="spellEnd"/>
      <w:r w:rsidRPr="00B02967">
        <w:rPr>
          <w:sz w:val="20"/>
        </w:rPr>
        <w:t xml:space="preserve"> - Agravo interno não conhecido.</w:t>
      </w:r>
      <w:r>
        <w:rPr>
          <w:sz w:val="20"/>
        </w:rPr>
        <w:t xml:space="preserve"> </w:t>
      </w:r>
      <w:r w:rsidRPr="00B02967">
        <w:rPr>
          <w:sz w:val="20"/>
        </w:rPr>
        <w:t>(STJ</w:t>
      </w:r>
      <w:r>
        <w:rPr>
          <w:sz w:val="20"/>
        </w:rPr>
        <w:t xml:space="preserve">. Corte Especial. Relator: Ministro Francisco Falcão. </w:t>
      </w:r>
      <w:proofErr w:type="spellStart"/>
      <w:r w:rsidRPr="00B02967">
        <w:rPr>
          <w:sz w:val="20"/>
        </w:rPr>
        <w:t>AgInt</w:t>
      </w:r>
      <w:proofErr w:type="spellEnd"/>
      <w:r w:rsidRPr="00B02967">
        <w:rPr>
          <w:sz w:val="20"/>
        </w:rPr>
        <w:t xml:space="preserve"> nos </w:t>
      </w:r>
      <w:proofErr w:type="spellStart"/>
      <w:r w:rsidRPr="00B02967">
        <w:rPr>
          <w:sz w:val="20"/>
        </w:rPr>
        <w:t>EREsp</w:t>
      </w:r>
      <w:proofErr w:type="spellEnd"/>
      <w:r w:rsidRPr="00B02967">
        <w:rPr>
          <w:sz w:val="20"/>
        </w:rPr>
        <w:t>: 1927148 PE 2021/0074876-8</w:t>
      </w:r>
      <w:r>
        <w:rPr>
          <w:sz w:val="20"/>
        </w:rPr>
        <w:t xml:space="preserve">. Data de Julgamento: </w:t>
      </w:r>
      <w:r w:rsidRPr="00B02967">
        <w:rPr>
          <w:sz w:val="20"/>
        </w:rPr>
        <w:t>21/06/2022</w:t>
      </w:r>
      <w:r>
        <w:rPr>
          <w:sz w:val="20"/>
        </w:rPr>
        <w:t xml:space="preserve">. Data de Publicação: </w:t>
      </w:r>
      <w:r w:rsidRPr="00B02967">
        <w:rPr>
          <w:sz w:val="20"/>
        </w:rPr>
        <w:t>24/06/2022)</w:t>
      </w:r>
      <w:r>
        <w:rPr>
          <w:sz w:val="20"/>
        </w:rPr>
        <w:t>.</w:t>
      </w:r>
    </w:p>
    <w:p w:rsidR="00B02967" w:rsidRDefault="00B02967" w:rsidP="00B02967">
      <w:pPr>
        <w:pStyle w:val="PargrafodaLista"/>
        <w:ind w:left="0"/>
        <w:contextualSpacing w:val="0"/>
      </w:pPr>
      <w:r>
        <w:t>Assim, a reiteração das razões do agravo de instrumento, mediante indicação da necessidade de reforma do pronunciamento emitido em primeiro grau de jurisdição não se presta à satisfação do referido ônus argumentativo de demonstração de desacerto da decisão de inadmissão.</w:t>
      </w:r>
    </w:p>
    <w:p w:rsidR="00B02967" w:rsidRDefault="00791D1C" w:rsidP="00B02967">
      <w:pPr>
        <w:pStyle w:val="PargrafodaLista"/>
        <w:ind w:left="0"/>
        <w:contextualSpacing w:val="0"/>
      </w:pPr>
      <w:r>
        <w:t>No presente caso, a</w:t>
      </w:r>
      <w:r w:rsidR="00B02967">
        <w:t xml:space="preserve"> afirmação </w:t>
      </w:r>
      <w:r>
        <w:t xml:space="preserve">decisória </w:t>
      </w:r>
      <w:r w:rsidR="00B02967">
        <w:t>de que o pronunciamento não possui natureza decisória permanece incólume</w:t>
      </w:r>
      <w:r>
        <w:t>.</w:t>
      </w:r>
    </w:p>
    <w:p w:rsidR="00791D1C" w:rsidRDefault="00791D1C" w:rsidP="00B02967">
      <w:pPr>
        <w:pStyle w:val="PargrafodaLista"/>
        <w:ind w:left="0"/>
        <w:contextualSpacing w:val="0"/>
      </w:pPr>
      <w:r>
        <w:t>Não há, portanto, convergência dialógica entre as razões de inconformismo e a decisão impugnada a viabilizar juízo positivo de admissibilidade do agravo interno.</w:t>
      </w:r>
    </w:p>
    <w:p w:rsidR="00B02967" w:rsidRDefault="00B02967" w:rsidP="00B02967">
      <w:pPr>
        <w:pStyle w:val="PargrafodaLista"/>
        <w:ind w:left="0"/>
        <w:contextualSpacing w:val="0"/>
      </w:pPr>
    </w:p>
    <w:p w:rsidR="00AA28DF" w:rsidRDefault="00746ED9" w:rsidP="00877419">
      <w:pPr>
        <w:pStyle w:val="PargrafodaLista"/>
        <w:ind w:left="0"/>
        <w:contextualSpacing w:val="0"/>
        <w:rPr>
          <w:b/>
        </w:rPr>
      </w:pPr>
      <w:proofErr w:type="spellStart"/>
      <w:r w:rsidRPr="00746ED9">
        <w:rPr>
          <w:b/>
        </w:rPr>
        <w:t>III</w:t>
      </w:r>
      <w:proofErr w:type="spellEnd"/>
      <w:r w:rsidRPr="00746ED9">
        <w:rPr>
          <w:b/>
        </w:rPr>
        <w:t xml:space="preserve"> – DECISÃO</w:t>
      </w:r>
    </w:p>
    <w:p w:rsidR="00791D1C" w:rsidRDefault="00791D1C" w:rsidP="00877419">
      <w:pPr>
        <w:pStyle w:val="PargrafodaLista"/>
        <w:ind w:left="0"/>
        <w:contextualSpacing w:val="0"/>
      </w:pPr>
      <w:r w:rsidRPr="00791D1C">
        <w:lastRenderedPageBreak/>
        <w:t xml:space="preserve">Ante o exposto, </w:t>
      </w:r>
      <w:r w:rsidR="006B3EA9">
        <w:t xml:space="preserve">com fulcro no artigo 932, inciso </w:t>
      </w:r>
      <w:proofErr w:type="spellStart"/>
      <w:r w:rsidR="006B3EA9">
        <w:t>III</w:t>
      </w:r>
      <w:proofErr w:type="spellEnd"/>
      <w:r w:rsidR="006B3EA9">
        <w:t xml:space="preserve">, do Código de Processo Civil e no artigo 182, inciso </w:t>
      </w:r>
      <w:proofErr w:type="spellStart"/>
      <w:r w:rsidR="006B3EA9">
        <w:t>XIX</w:t>
      </w:r>
      <w:proofErr w:type="spellEnd"/>
      <w:r w:rsidR="006B3EA9">
        <w:t>, do Regimento Interno do Tribunal de Justiça do Estado do Paraná, não se conhece do agravo interno.</w:t>
      </w:r>
    </w:p>
    <w:p w:rsidR="006B3EA9" w:rsidRDefault="006B3EA9" w:rsidP="00877419">
      <w:pPr>
        <w:pStyle w:val="PargrafodaLista"/>
        <w:ind w:left="0"/>
        <w:contextualSpacing w:val="0"/>
      </w:pPr>
      <w:r>
        <w:t>Intimem-se.</w:t>
      </w:r>
    </w:p>
    <w:p w:rsidR="006B3EA9" w:rsidRPr="00791D1C" w:rsidRDefault="006B3EA9" w:rsidP="00877419">
      <w:pPr>
        <w:pStyle w:val="PargrafodaLista"/>
        <w:ind w:left="0"/>
        <w:contextualSpacing w:val="0"/>
      </w:pPr>
      <w:r>
        <w:t>Oportunamente, arquivem-se.</w:t>
      </w:r>
    </w:p>
    <w:sectPr w:rsidR="006B3EA9" w:rsidRPr="00791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80541"/>
    <w:multiLevelType w:val="hybridMultilevel"/>
    <w:tmpl w:val="2318D4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165C47"/>
    <w:rsid w:val="001C1C0A"/>
    <w:rsid w:val="00201532"/>
    <w:rsid w:val="002F77A6"/>
    <w:rsid w:val="00411865"/>
    <w:rsid w:val="00672942"/>
    <w:rsid w:val="006B3EA9"/>
    <w:rsid w:val="00746ED9"/>
    <w:rsid w:val="00770B22"/>
    <w:rsid w:val="00791D1C"/>
    <w:rsid w:val="007E1945"/>
    <w:rsid w:val="00805398"/>
    <w:rsid w:val="00877419"/>
    <w:rsid w:val="009B4074"/>
    <w:rsid w:val="00AA28DF"/>
    <w:rsid w:val="00AE47D1"/>
    <w:rsid w:val="00B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05B10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5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873D07-6B5F-4FC4-BA81-35EB652CB9C7}"/>
</file>

<file path=customXml/itemProps2.xml><?xml version="1.0" encoding="utf-8"?>
<ds:datastoreItem xmlns:ds="http://schemas.openxmlformats.org/officeDocument/2006/customXml" ds:itemID="{0D275806-2B06-4AA1-A539-FF97B172FAEE}"/>
</file>

<file path=customXml/itemProps3.xml><?xml version="1.0" encoding="utf-8"?>
<ds:datastoreItem xmlns:ds="http://schemas.openxmlformats.org/officeDocument/2006/customXml" ds:itemID="{C67F7C0B-634F-4767-AE1A-D1EFB327BF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569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4</cp:revision>
  <dcterms:created xsi:type="dcterms:W3CDTF">2024-02-08T17:42:00Z</dcterms:created>
  <dcterms:modified xsi:type="dcterms:W3CDTF">2024-04-09T20:35:00Z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311400</vt:r8>
  </property>
</Properties>
</file>