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F225D8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F225D8">
        <w:t xml:space="preserve"> </w:t>
      </w:r>
      <w:proofErr w:type="spellStart"/>
      <w:r w:rsidR="00F225D8">
        <w:t>Givaldo</w:t>
      </w:r>
      <w:proofErr w:type="spellEnd"/>
      <w:r w:rsidR="00F225D8">
        <w:t xml:space="preserve"> Marques </w:t>
      </w:r>
      <w:proofErr w:type="spellStart"/>
      <w:r w:rsidR="00F225D8">
        <w:t>Sardanha</w:t>
      </w:r>
      <w:proofErr w:type="spellEnd"/>
      <w:r w:rsidR="00F225D8">
        <w:t xml:space="preserve"> em face de Cooperativa de Credito, Poupança e Investimento Campos Gerais e Grande Curitiba </w:t>
      </w:r>
      <w:proofErr w:type="spellStart"/>
      <w:r w:rsidR="00F225D8">
        <w:t>Sicredi</w:t>
      </w:r>
      <w:proofErr w:type="spellEnd"/>
      <w:r w:rsidR="00F225D8">
        <w:t xml:space="preserve"> Campos Gerais e Grande Curitiba PR SP, tendo como objeto decisão proferida pelo juízo da Vara Cível de Curiúva, que rejeitou alegação de impenhorabilidade de ativos de em depósito bancário, determinado a conversão do bloqueio em penhora (evento 131.1 – autos de origem).</w:t>
      </w:r>
    </w:p>
    <w:p w:rsidR="00733889" w:rsidRPr="00903197" w:rsidRDefault="0073388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Postula a agravante a concessão de efeito suspensivo para sobrestamento da decisão objurgada até ultimação do procedimento recursal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 artigo 1.019, inciso I, do Código de Processo Civil, e no artigo 182, inciso XXII, do Regimento Interno do Tribunal de Justiça, à análise do requerimento de atribuição de efeito suspensivo ao recurso.</w:t>
      </w:r>
    </w:p>
    <w:p w:rsidR="00D72BA8" w:rsidRPr="00903197" w:rsidRDefault="00D72BA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 w:rsidRPr="00903197">
        <w:rPr>
          <w:sz w:val="24"/>
          <w:szCs w:val="24"/>
        </w:rPr>
        <w:t xml:space="preserve">Em que pesem os argumentos deduzidos nas razões do agravo, inexiste demonstração empiricamente verificável de incremento de risco processual, pessoal ou patrimonial como resultado da projeção temporal necessária para a formação do contraditório e submissão da </w:t>
      </w:r>
      <w:r w:rsidRPr="00903197">
        <w:rPr>
          <w:i/>
          <w:iCs/>
          <w:sz w:val="24"/>
          <w:szCs w:val="24"/>
        </w:rPr>
        <w:t xml:space="preserve">quaestio </w:t>
      </w:r>
      <w:r w:rsidRPr="00903197">
        <w:rPr>
          <w:sz w:val="24"/>
          <w:szCs w:val="24"/>
        </w:rPr>
        <w:t>ao colegiado.</w:t>
      </w:r>
    </w:p>
    <w:p w:rsidR="00F225D8" w:rsidRDefault="00F225D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Com efeito, o requisito da urgência não é ínsito à alegação de impenhorabilidade, que, no caso concreto, seque</w:t>
      </w:r>
      <w:r w:rsidR="00107E8F">
        <w:rPr>
          <w:sz w:val="24"/>
          <w:szCs w:val="24"/>
        </w:rPr>
        <w:t>r ostenta caráter absoluto.</w:t>
      </w:r>
    </w:p>
    <w:p w:rsidR="00D72BA8" w:rsidRPr="00903197" w:rsidRDefault="00107E8F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c</w:t>
      </w:r>
      <w:r w:rsidR="00D72BA8" w:rsidRPr="00903197">
        <w:rPr>
          <w:sz w:val="24"/>
          <w:szCs w:val="24"/>
        </w:rPr>
        <w:t xml:space="preserve">onquanto provisórias </w:t>
      </w:r>
      <w:r>
        <w:rPr>
          <w:sz w:val="24"/>
          <w:szCs w:val="24"/>
        </w:rPr>
        <w:t>in</w:t>
      </w:r>
      <w:r w:rsidR="00D72BA8" w:rsidRPr="00903197">
        <w:rPr>
          <w:sz w:val="24"/>
          <w:szCs w:val="24"/>
        </w:rPr>
        <w:t>conclusivas as premissas adotadas, não se cogita, nesse momento incipiente do percurso recursal, a atribuição de repercussão jurídica incaracterística ao agravo de instrumento.</w:t>
      </w:r>
    </w:p>
    <w:p w:rsidR="006E73AD" w:rsidRDefault="006E73AD" w:rsidP="006E73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:rsidR="00D72BA8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lastRenderedPageBreak/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107E8F">
        <w:t>indefere-se o efeito suspensivo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F713C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D6B57"/>
    <w:rsid w:val="000F3022"/>
    <w:rsid w:val="00107E8F"/>
    <w:rsid w:val="002A7FA2"/>
    <w:rsid w:val="006E73AD"/>
    <w:rsid w:val="00704CE9"/>
    <w:rsid w:val="00733889"/>
    <w:rsid w:val="00903197"/>
    <w:rsid w:val="00BD3F10"/>
    <w:rsid w:val="00C957C8"/>
    <w:rsid w:val="00D72BA8"/>
    <w:rsid w:val="00DA36D7"/>
    <w:rsid w:val="00F225D8"/>
    <w:rsid w:val="00F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4FB7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131DC-2452-45D5-B814-C8A0B95C6192}"/>
</file>

<file path=customXml/itemProps2.xml><?xml version="1.0" encoding="utf-8"?>
<ds:datastoreItem xmlns:ds="http://schemas.openxmlformats.org/officeDocument/2006/customXml" ds:itemID="{145D02E9-20DB-4DE5-9818-DF1C97BEC27A}"/>
</file>

<file path=customXml/itemProps3.xml><?xml version="1.0" encoding="utf-8"?>
<ds:datastoreItem xmlns:ds="http://schemas.openxmlformats.org/officeDocument/2006/customXml" ds:itemID="{8A19875F-D27E-4047-B0DE-06C5B625BB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312000</vt:r8>
  </property>
</Properties>
</file>