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022" w:rsidRPr="00903197" w:rsidRDefault="000F3022" w:rsidP="00903197">
      <w:pPr>
        <w:pStyle w:val="NormalWeb"/>
        <w:spacing w:before="0" w:beforeAutospacing="0" w:after="240" w:afterAutospacing="0" w:line="360" w:lineRule="auto"/>
        <w:ind w:firstLine="709"/>
        <w:jc w:val="both"/>
      </w:pPr>
      <w:bookmarkStart w:id="0" w:name="_GoBack"/>
      <w:r w:rsidRPr="00903197">
        <w:rPr>
          <w:b/>
          <w:bCs/>
        </w:rPr>
        <w:t>I - RELATÓRIO</w:t>
      </w:r>
    </w:p>
    <w:p w:rsidR="00EF16F4" w:rsidRDefault="000F3022" w:rsidP="00903197">
      <w:pPr>
        <w:pStyle w:val="NormalWeb"/>
        <w:spacing w:before="0" w:beforeAutospacing="0" w:after="240" w:afterAutospacing="0" w:line="360" w:lineRule="auto"/>
        <w:ind w:firstLine="709"/>
        <w:jc w:val="both"/>
      </w:pPr>
      <w:r w:rsidRPr="00903197">
        <w:t>Cuida-se de agravo de instrumento interposto por</w:t>
      </w:r>
      <w:r w:rsidR="004C6B3E">
        <w:t xml:space="preserve"> </w:t>
      </w:r>
      <w:r w:rsidR="00EF16F4">
        <w:t xml:space="preserve">Viver Incorporadora e Construtora S. A. em face de </w:t>
      </w:r>
      <w:proofErr w:type="spellStart"/>
      <w:r w:rsidR="00EF16F4">
        <w:t>Dilson</w:t>
      </w:r>
      <w:proofErr w:type="spellEnd"/>
      <w:r w:rsidR="00EF16F4">
        <w:t xml:space="preserve"> Jorge de Lara e </w:t>
      </w:r>
      <w:proofErr w:type="spellStart"/>
      <w:r w:rsidR="00EF16F4">
        <w:t>Hellaine</w:t>
      </w:r>
      <w:proofErr w:type="spellEnd"/>
      <w:r w:rsidR="00EF16F4">
        <w:t xml:space="preserve"> </w:t>
      </w:r>
      <w:proofErr w:type="spellStart"/>
      <w:r w:rsidR="00EF16F4">
        <w:t>Paulus</w:t>
      </w:r>
      <w:proofErr w:type="spellEnd"/>
      <w:r w:rsidR="00EF16F4">
        <w:t xml:space="preserve"> de Lara, tendo como objeto decisão proferida pelo juízo da 3ª Vara Cível de São José dos Pinhais, que: a) deferiu a decretação de indisponibilidade de bens em seu desfavor; b) admitiu, em sede de execução de sentença, a incidência de juros sobre </w:t>
      </w:r>
      <w:proofErr w:type="spellStart"/>
      <w:r w:rsidR="00EF16F4">
        <w:t>astreintes</w:t>
      </w:r>
      <w:proofErr w:type="spellEnd"/>
      <w:r w:rsidR="00EF16F4">
        <w:t xml:space="preserve"> (evento 161.1 – autos de origem).</w:t>
      </w:r>
    </w:p>
    <w:p w:rsidR="00EF16F4" w:rsidRDefault="00EF16F4" w:rsidP="00903197">
      <w:pPr>
        <w:pStyle w:val="NormalWeb"/>
        <w:spacing w:before="0" w:beforeAutospacing="0" w:after="240" w:afterAutospacing="0" w:line="360" w:lineRule="auto"/>
        <w:ind w:firstLine="709"/>
        <w:jc w:val="both"/>
      </w:pPr>
      <w:r>
        <w:t>Postula a parte agravante, em síntese, a concessão de efeito suspensivo ou ativo, para obstar a eficácia do pronunciamento judicial oriundo de primeiro grau (evento 1.1).</w:t>
      </w:r>
    </w:p>
    <w:p w:rsidR="000F3022" w:rsidRPr="00903197" w:rsidRDefault="000F3022" w:rsidP="00903197">
      <w:pPr>
        <w:pStyle w:val="NormalWeb"/>
        <w:spacing w:before="0" w:beforeAutospacing="0" w:after="240" w:afterAutospacing="0" w:line="360" w:lineRule="auto"/>
        <w:ind w:firstLine="709"/>
        <w:jc w:val="both"/>
      </w:pPr>
      <w:r w:rsidRPr="00903197">
        <w:t>É o necessário relato.</w:t>
      </w:r>
    </w:p>
    <w:p w:rsidR="000F3022" w:rsidRPr="00903197" w:rsidRDefault="000F3022" w:rsidP="00903197">
      <w:pPr>
        <w:pStyle w:val="NormalWeb"/>
        <w:spacing w:before="0" w:beforeAutospacing="0" w:after="240" w:afterAutospacing="0" w:line="360" w:lineRule="auto"/>
        <w:ind w:firstLine="709"/>
        <w:jc w:val="both"/>
      </w:pPr>
    </w:p>
    <w:p w:rsidR="000F3022" w:rsidRPr="00903197" w:rsidRDefault="000F3022" w:rsidP="00903197">
      <w:pPr>
        <w:pStyle w:val="NormalWeb"/>
        <w:spacing w:before="0" w:beforeAutospacing="0" w:after="240" w:afterAutospacing="0" w:line="360" w:lineRule="auto"/>
        <w:ind w:firstLine="709"/>
        <w:jc w:val="both"/>
      </w:pPr>
      <w:r w:rsidRPr="00903197">
        <w:rPr>
          <w:b/>
          <w:bCs/>
        </w:rPr>
        <w:t>II – FUNDAMENTAÇÃO</w:t>
      </w:r>
    </w:p>
    <w:p w:rsidR="000F3022" w:rsidRPr="00903197" w:rsidRDefault="000F3022" w:rsidP="00903197">
      <w:pPr>
        <w:pStyle w:val="NormalWeb"/>
        <w:spacing w:before="0" w:beforeAutospacing="0" w:after="240" w:afterAutospacing="0" w:line="360" w:lineRule="auto"/>
        <w:ind w:firstLine="709"/>
        <w:jc w:val="both"/>
      </w:pPr>
      <w:r w:rsidRPr="00903197">
        <w:t>Passa-se, à luz do disposto no</w:t>
      </w:r>
      <w:r w:rsidR="00EF16F4">
        <w:t>s</w:t>
      </w:r>
      <w:r w:rsidRPr="00903197">
        <w:t xml:space="preserve"> artigo</w:t>
      </w:r>
      <w:r w:rsidR="00EF16F4">
        <w:t xml:space="preserve">s 300 e </w:t>
      </w:r>
      <w:r w:rsidRPr="00903197">
        <w:t>1.019, inciso I, do Código de Processo Civil, e no artigo 182, inciso XXII, do Regimento Interno do Tribunal de Justiça, à análise do reque</w:t>
      </w:r>
      <w:r w:rsidR="00EF16F4">
        <w:t xml:space="preserve">rimento de atribuição de eficácia suspensiva ou ativa </w:t>
      </w:r>
      <w:r w:rsidRPr="00903197">
        <w:t>ao recurso.</w:t>
      </w:r>
    </w:p>
    <w:p w:rsidR="00D72BA8" w:rsidRPr="00903197" w:rsidRDefault="00D72BA8" w:rsidP="00903197">
      <w:pPr>
        <w:spacing w:after="240" w:line="360" w:lineRule="auto"/>
        <w:ind w:firstLine="709"/>
        <w:jc w:val="both"/>
        <w:rPr>
          <w:sz w:val="24"/>
          <w:szCs w:val="24"/>
        </w:rPr>
      </w:pPr>
      <w:r w:rsidRPr="00903197">
        <w:rPr>
          <w:sz w:val="24"/>
          <w:szCs w:val="24"/>
        </w:rPr>
        <w:t xml:space="preserve">Em que pesem os argumentos deduzidos nas razões do agravo, inexiste demonstração empiricamente verificável de incremento de risco processual, pessoal ou patrimonial como resultado da projeção temporal necessária para formação do contraditório e submissão da </w:t>
      </w:r>
      <w:r w:rsidRPr="00903197">
        <w:rPr>
          <w:i/>
          <w:iCs/>
          <w:sz w:val="24"/>
          <w:szCs w:val="24"/>
        </w:rPr>
        <w:t xml:space="preserve">quaestio </w:t>
      </w:r>
      <w:r w:rsidRPr="00903197">
        <w:rPr>
          <w:sz w:val="24"/>
          <w:szCs w:val="24"/>
        </w:rPr>
        <w:t>ao colegiado.</w:t>
      </w:r>
    </w:p>
    <w:p w:rsidR="00EF16F4" w:rsidRDefault="004C6B3E" w:rsidP="00903197">
      <w:pPr>
        <w:spacing w:after="240" w:line="360" w:lineRule="auto"/>
        <w:ind w:firstLine="709"/>
        <w:jc w:val="both"/>
        <w:rPr>
          <w:sz w:val="24"/>
          <w:szCs w:val="24"/>
        </w:rPr>
      </w:pPr>
      <w:r>
        <w:rPr>
          <w:sz w:val="24"/>
          <w:szCs w:val="24"/>
        </w:rPr>
        <w:t>A</w:t>
      </w:r>
      <w:r w:rsidR="00D72BA8" w:rsidRPr="00903197">
        <w:rPr>
          <w:sz w:val="24"/>
          <w:szCs w:val="24"/>
        </w:rPr>
        <w:t xml:space="preserve"> mera </w:t>
      </w:r>
      <w:r w:rsidR="00EF16F4">
        <w:rPr>
          <w:sz w:val="24"/>
          <w:szCs w:val="24"/>
        </w:rPr>
        <w:t xml:space="preserve">continuidade do processo executório, sem indicativo da iminência de atos de </w:t>
      </w:r>
      <w:proofErr w:type="spellStart"/>
      <w:r w:rsidR="00EF16F4">
        <w:rPr>
          <w:sz w:val="24"/>
          <w:szCs w:val="24"/>
        </w:rPr>
        <w:t>exculsão</w:t>
      </w:r>
      <w:proofErr w:type="spellEnd"/>
      <w:r w:rsidR="00EF16F4">
        <w:rPr>
          <w:sz w:val="24"/>
          <w:szCs w:val="24"/>
        </w:rPr>
        <w:t>, não possibilita inferência positiva sobre o requisito da urgência, pressuposto comum do efeito suspensivo e da antecipação da tutela recursal.</w:t>
      </w:r>
    </w:p>
    <w:p w:rsidR="00D72BA8" w:rsidRPr="00903197" w:rsidRDefault="004C6B3E" w:rsidP="00EF16F4">
      <w:pPr>
        <w:spacing w:after="240" w:line="360" w:lineRule="auto"/>
        <w:ind w:firstLine="709"/>
        <w:jc w:val="both"/>
      </w:pPr>
      <w:r>
        <w:rPr>
          <w:sz w:val="24"/>
          <w:szCs w:val="24"/>
        </w:rPr>
        <w:t>Assim, c</w:t>
      </w:r>
      <w:r w:rsidR="00D72BA8" w:rsidRPr="00903197">
        <w:rPr>
          <w:sz w:val="24"/>
          <w:szCs w:val="24"/>
        </w:rPr>
        <w:t xml:space="preserve">onquanto sejam provisórias e </w:t>
      </w:r>
      <w:r w:rsidR="00EF16F4">
        <w:rPr>
          <w:sz w:val="24"/>
          <w:szCs w:val="24"/>
        </w:rPr>
        <w:t>in</w:t>
      </w:r>
      <w:r w:rsidR="00D72BA8" w:rsidRPr="00903197">
        <w:rPr>
          <w:sz w:val="24"/>
          <w:szCs w:val="24"/>
        </w:rPr>
        <w:t xml:space="preserve">conclusivas as premissas </w:t>
      </w:r>
      <w:r w:rsidR="00EF16F4">
        <w:rPr>
          <w:sz w:val="24"/>
          <w:szCs w:val="24"/>
        </w:rPr>
        <w:t xml:space="preserve">ora </w:t>
      </w:r>
      <w:r w:rsidR="00D72BA8" w:rsidRPr="00903197">
        <w:rPr>
          <w:sz w:val="24"/>
          <w:szCs w:val="24"/>
        </w:rPr>
        <w:t>adotadas, não se cogita, nesse momento incipiente do percurso recursal, a atribuição de repercussão jurídica incaracterística ao agravo de instrumento.</w:t>
      </w:r>
    </w:p>
    <w:p w:rsidR="006E73AD" w:rsidRDefault="006E73AD" w:rsidP="006E73AD">
      <w:pPr>
        <w:pStyle w:val="NormalWeb"/>
        <w:spacing w:before="0" w:beforeAutospacing="0" w:after="240" w:afterAutospacing="0" w:line="360" w:lineRule="auto"/>
        <w:ind w:firstLine="709"/>
        <w:jc w:val="both"/>
      </w:pPr>
      <w:r>
        <w:t xml:space="preserve">A presente decisão, entrementes, é concebida em estado </w:t>
      </w:r>
      <w:r>
        <w:rPr>
          <w:i/>
        </w:rPr>
        <w:t>rebus sic stantibus</w:t>
      </w:r>
      <w:r>
        <w:t>, passível de alteração pelo colegiado.</w:t>
      </w:r>
    </w:p>
    <w:p w:rsidR="00D72BA8" w:rsidRDefault="00D72BA8" w:rsidP="00903197">
      <w:pPr>
        <w:pStyle w:val="NormalWeb"/>
        <w:spacing w:before="0" w:beforeAutospacing="0" w:after="240" w:afterAutospacing="0" w:line="360" w:lineRule="auto"/>
        <w:ind w:firstLine="709"/>
        <w:jc w:val="both"/>
      </w:pPr>
    </w:p>
    <w:p w:rsidR="000F3022" w:rsidRPr="00903197" w:rsidRDefault="000F3022" w:rsidP="00903197">
      <w:pPr>
        <w:pStyle w:val="NormalWeb"/>
        <w:spacing w:before="0" w:beforeAutospacing="0" w:after="240" w:afterAutospacing="0" w:line="360" w:lineRule="auto"/>
        <w:ind w:firstLine="709"/>
        <w:jc w:val="both"/>
      </w:pPr>
      <w:proofErr w:type="spellStart"/>
      <w:r w:rsidRPr="00903197">
        <w:rPr>
          <w:b/>
          <w:bCs/>
        </w:rPr>
        <w:t>III</w:t>
      </w:r>
      <w:proofErr w:type="spellEnd"/>
      <w:r w:rsidRPr="00903197">
        <w:rPr>
          <w:b/>
          <w:bCs/>
        </w:rPr>
        <w:t xml:space="preserve"> – DECISÃO</w:t>
      </w:r>
    </w:p>
    <w:p w:rsidR="000F3022" w:rsidRPr="00903197" w:rsidRDefault="000F3022" w:rsidP="00903197">
      <w:pPr>
        <w:pStyle w:val="NormalWeb"/>
        <w:spacing w:before="0" w:beforeAutospacing="0" w:after="240" w:afterAutospacing="0" w:line="360" w:lineRule="auto"/>
        <w:ind w:firstLine="709"/>
        <w:jc w:val="both"/>
      </w:pPr>
      <w:r w:rsidRPr="00903197">
        <w:t xml:space="preserve">Ante o exposto, </w:t>
      </w:r>
      <w:r w:rsidR="00EF16F4">
        <w:t>o pedido liminar</w:t>
      </w:r>
      <w:r w:rsidR="004C6B3E">
        <w:t>.</w:t>
      </w:r>
    </w:p>
    <w:p w:rsidR="000F3022" w:rsidRPr="00903197" w:rsidRDefault="000F3022" w:rsidP="00903197">
      <w:pPr>
        <w:pStyle w:val="NormalWeb"/>
        <w:spacing w:before="0" w:beforeAutospacing="0" w:after="240" w:afterAutospacing="0" w:line="360" w:lineRule="auto"/>
        <w:ind w:firstLine="709"/>
        <w:jc w:val="both"/>
      </w:pPr>
      <w:r w:rsidRPr="00903197">
        <w:t xml:space="preserve">Comunique-se ao juízo </w:t>
      </w:r>
      <w:r w:rsidRPr="00903197">
        <w:rPr>
          <w:i/>
          <w:iCs/>
        </w:rPr>
        <w:t>a quo</w:t>
      </w:r>
      <w:r w:rsidRPr="00903197">
        <w:t xml:space="preserve"> o teor desta decisão.</w:t>
      </w:r>
    </w:p>
    <w:p w:rsidR="00D72BA8" w:rsidRPr="00903197" w:rsidRDefault="00D72BA8" w:rsidP="00903197">
      <w:pPr>
        <w:pStyle w:val="NormalWeb"/>
        <w:spacing w:before="0" w:beforeAutospacing="0" w:after="240" w:afterAutospacing="0" w:line="360" w:lineRule="auto"/>
        <w:ind w:firstLine="709"/>
        <w:jc w:val="both"/>
      </w:pPr>
      <w:r w:rsidRPr="00903197">
        <w:t>Intime-se a parte agravada, facultando-se resposta no prazo legal (CPC, art. 1.019, II).</w:t>
      </w:r>
    </w:p>
    <w:p w:rsidR="00DA36D7" w:rsidRPr="00903197" w:rsidRDefault="00D72BA8" w:rsidP="00903197">
      <w:pPr>
        <w:pStyle w:val="NormalWeb"/>
        <w:spacing w:before="0" w:beforeAutospacing="0" w:after="240" w:afterAutospacing="0" w:line="360" w:lineRule="auto"/>
        <w:ind w:firstLine="709"/>
        <w:jc w:val="both"/>
      </w:pPr>
      <w:r w:rsidRPr="00903197">
        <w:t xml:space="preserve">Após, concluam-se os autos. </w:t>
      </w:r>
      <w:bookmarkEnd w:id="0"/>
    </w:p>
    <w:sectPr w:rsidR="00DA36D7" w:rsidRPr="009031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CE9"/>
    <w:rsid w:val="000F3022"/>
    <w:rsid w:val="002A7FA2"/>
    <w:rsid w:val="004C6B3E"/>
    <w:rsid w:val="006E73AD"/>
    <w:rsid w:val="00704CE9"/>
    <w:rsid w:val="00733889"/>
    <w:rsid w:val="00903197"/>
    <w:rsid w:val="00BD3F10"/>
    <w:rsid w:val="00C957C8"/>
    <w:rsid w:val="00D72BA8"/>
    <w:rsid w:val="00DA36D7"/>
    <w:rsid w:val="00EF16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A9D0"/>
  <w15:chartTrackingRefBased/>
  <w15:docId w15:val="{C6A62FBA-12A7-48D2-B566-EFDA2001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6D7"/>
    <w:pPr>
      <w:suppressAutoHyphens/>
      <w:overflowPunct w:val="0"/>
      <w:autoSpaceDE w:val="0"/>
      <w:spacing w:after="0" w:line="240" w:lineRule="auto"/>
      <w:textAlignment w:val="baseline"/>
    </w:pPr>
    <w:rPr>
      <w:rFonts w:ascii="Times New Roman" w:eastAsia="Times New Roman" w:hAnsi="Times New Roman" w:cs="Times New Roman"/>
      <w:sz w:val="20"/>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F3022"/>
    <w:pPr>
      <w:suppressAutoHyphens w:val="0"/>
      <w:overflowPunct/>
      <w:autoSpaceDE/>
      <w:spacing w:before="100" w:beforeAutospacing="1" w:after="100" w:afterAutospacing="1"/>
      <w:textAlignment w:val="auto"/>
    </w:pPr>
    <w:rPr>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710161">
      <w:bodyDiv w:val="1"/>
      <w:marLeft w:val="0"/>
      <w:marRight w:val="0"/>
      <w:marTop w:val="0"/>
      <w:marBottom w:val="0"/>
      <w:divBdr>
        <w:top w:val="none" w:sz="0" w:space="0" w:color="auto"/>
        <w:left w:val="none" w:sz="0" w:space="0" w:color="auto"/>
        <w:bottom w:val="none" w:sz="0" w:space="0" w:color="auto"/>
        <w:right w:val="none" w:sz="0" w:space="0" w:color="auto"/>
      </w:divBdr>
    </w:div>
    <w:div w:id="150250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C579F8-02CB-4315-9554-B58A51E47F48}"/>
</file>

<file path=customXml/itemProps2.xml><?xml version="1.0" encoding="utf-8"?>
<ds:datastoreItem xmlns:ds="http://schemas.openxmlformats.org/officeDocument/2006/customXml" ds:itemID="{3F3D10AC-62FE-4509-A2D1-203013EDEC25}"/>
</file>

<file path=customXml/itemProps3.xml><?xml version="1.0" encoding="utf-8"?>
<ds:datastoreItem xmlns:ds="http://schemas.openxmlformats.org/officeDocument/2006/customXml" ds:itemID="{834CAE5C-084B-415D-9765-2C786470A085}"/>
</file>

<file path=docProps/app.xml><?xml version="1.0" encoding="utf-8"?>
<Properties xmlns="http://schemas.openxmlformats.org/officeDocument/2006/extended-properties" xmlns:vt="http://schemas.openxmlformats.org/officeDocument/2006/docPropsVTypes">
  <Template>Normal</Template>
  <TotalTime>19</TotalTime>
  <Pages>2</Pages>
  <Words>308</Words>
  <Characters>1669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6</cp:revision>
  <dcterms:created xsi:type="dcterms:W3CDTF">2023-10-16T20:56:00Z</dcterms:created>
  <dcterms:modified xsi:type="dcterms:W3CDTF">2024-10-18T19:35:00Z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313600</vt:r8>
  </property>
</Properties>
</file>