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B1B7D" w14:textId="77777777" w:rsidR="00ED05A3" w:rsidRPr="00C6544F" w:rsidRDefault="00ED05A3" w:rsidP="002D32B0">
      <w:pPr>
        <w:spacing w:after="240" w:line="360" w:lineRule="auto"/>
        <w:ind w:firstLine="709"/>
        <w:jc w:val="both"/>
        <w:rPr>
          <w:b/>
          <w:sz w:val="24"/>
          <w:szCs w:val="24"/>
        </w:rPr>
      </w:pPr>
      <w:r w:rsidRPr="00C6544F">
        <w:rPr>
          <w:b/>
          <w:sz w:val="24"/>
          <w:szCs w:val="24"/>
        </w:rPr>
        <w:t>DECISÃO MONOCRÁTICA. DIREITO PROCESSUAL CIVIL. AGRAVO DE INSTRUMENTO. ASSISTÊNCIA JUDICIÁRIA GRATUITA.</w:t>
      </w:r>
    </w:p>
    <w:p w14:paraId="58DA65F9" w14:textId="77777777" w:rsidR="00ED05A3" w:rsidRPr="00C6544F" w:rsidRDefault="00ED05A3" w:rsidP="002D32B0">
      <w:pPr>
        <w:spacing w:after="240" w:line="360" w:lineRule="auto"/>
        <w:ind w:firstLine="709"/>
        <w:jc w:val="both"/>
        <w:rPr>
          <w:b/>
          <w:sz w:val="24"/>
          <w:szCs w:val="24"/>
        </w:rPr>
      </w:pPr>
      <w:r w:rsidRPr="00C6544F">
        <w:rPr>
          <w:b/>
          <w:sz w:val="24"/>
          <w:szCs w:val="24"/>
        </w:rPr>
        <w:t>I. CASO EM EXAME</w:t>
      </w:r>
    </w:p>
    <w:p w14:paraId="23063F83" w14:textId="32742761" w:rsidR="008738CB" w:rsidRDefault="00ED05A3" w:rsidP="002D32B0">
      <w:pPr>
        <w:spacing w:after="240" w:line="360" w:lineRule="auto"/>
        <w:ind w:firstLine="709"/>
        <w:jc w:val="both"/>
        <w:rPr>
          <w:b/>
          <w:sz w:val="24"/>
          <w:szCs w:val="24"/>
        </w:rPr>
      </w:pPr>
      <w:r w:rsidRPr="00C6544F">
        <w:rPr>
          <w:b/>
          <w:sz w:val="24"/>
          <w:szCs w:val="24"/>
        </w:rPr>
        <w:t xml:space="preserve">Agravo de instrumento interposto contra decisão negativa de gratuidade da justiça, elaborada sob o fundamento de </w:t>
      </w:r>
      <w:r w:rsidR="008738CB">
        <w:rPr>
          <w:b/>
          <w:sz w:val="24"/>
          <w:szCs w:val="24"/>
        </w:rPr>
        <w:t>condição econômica incompatível com a hipótese de carência.</w:t>
      </w:r>
    </w:p>
    <w:p w14:paraId="4964069C" w14:textId="77777777" w:rsidR="00ED05A3" w:rsidRPr="00C6544F" w:rsidRDefault="00ED05A3" w:rsidP="002D32B0">
      <w:pPr>
        <w:spacing w:after="240" w:line="360" w:lineRule="auto"/>
        <w:ind w:firstLine="709"/>
        <w:jc w:val="both"/>
        <w:rPr>
          <w:b/>
          <w:sz w:val="24"/>
          <w:szCs w:val="24"/>
        </w:rPr>
      </w:pPr>
      <w:r w:rsidRPr="00C6544F">
        <w:rPr>
          <w:b/>
          <w:sz w:val="24"/>
          <w:szCs w:val="24"/>
        </w:rPr>
        <w:t>II. QUESTÃO EM DISCUSSÃO</w:t>
      </w:r>
    </w:p>
    <w:p w14:paraId="1D5E6584" w14:textId="77777777" w:rsidR="00ED05A3" w:rsidRPr="00C6544F" w:rsidRDefault="00ED05A3" w:rsidP="002D32B0">
      <w:pPr>
        <w:spacing w:after="240" w:line="360" w:lineRule="auto"/>
        <w:ind w:firstLine="709"/>
        <w:jc w:val="both"/>
        <w:rPr>
          <w:b/>
          <w:sz w:val="24"/>
          <w:szCs w:val="24"/>
        </w:rPr>
      </w:pPr>
      <w:r w:rsidRPr="00C6544F">
        <w:rPr>
          <w:b/>
          <w:sz w:val="24"/>
          <w:szCs w:val="24"/>
        </w:rPr>
        <w:t>Avaliação da comprovação da hipossuficiência econômica para fins de concessão de assistência judiciária gratuita.</w:t>
      </w:r>
    </w:p>
    <w:p w14:paraId="4969406F" w14:textId="77777777" w:rsidR="00ED05A3" w:rsidRPr="00C6544F" w:rsidRDefault="00ED05A3" w:rsidP="002D32B0">
      <w:pPr>
        <w:spacing w:after="240" w:line="360" w:lineRule="auto"/>
        <w:ind w:firstLine="709"/>
        <w:jc w:val="both"/>
        <w:rPr>
          <w:b/>
          <w:sz w:val="24"/>
          <w:szCs w:val="24"/>
        </w:rPr>
      </w:pPr>
      <w:r w:rsidRPr="00C6544F">
        <w:rPr>
          <w:b/>
          <w:sz w:val="24"/>
          <w:szCs w:val="24"/>
        </w:rPr>
        <w:t>III. RAZÕES DE DECIDIR</w:t>
      </w:r>
    </w:p>
    <w:p w14:paraId="7B594AF1" w14:textId="52B11BBD" w:rsidR="008738CB" w:rsidRDefault="008738CB" w:rsidP="002D32B0">
      <w:pPr>
        <w:spacing w:after="240" w:line="360" w:lineRule="auto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 percepção de renda familiar mensal superior a 3 (três) salários-mínimos, aliada à existência de patrimônio, evoluído entre sucessivas declarações de renda ao fisco, denota presença de recursos bastantes para o custeio das custas e despesas processuais.</w:t>
      </w:r>
    </w:p>
    <w:p w14:paraId="6EB8160C" w14:textId="77777777" w:rsidR="00ED05A3" w:rsidRPr="00C6544F" w:rsidRDefault="00ED05A3" w:rsidP="002D32B0">
      <w:pPr>
        <w:spacing w:after="240" w:line="360" w:lineRule="auto"/>
        <w:ind w:firstLine="709"/>
        <w:jc w:val="both"/>
        <w:rPr>
          <w:b/>
          <w:sz w:val="24"/>
          <w:szCs w:val="24"/>
        </w:rPr>
      </w:pPr>
      <w:r w:rsidRPr="00C6544F">
        <w:rPr>
          <w:b/>
          <w:sz w:val="24"/>
          <w:szCs w:val="24"/>
        </w:rPr>
        <w:t>IV. SOLUÇÃO DO CASO</w:t>
      </w:r>
    </w:p>
    <w:p w14:paraId="2732AFE4" w14:textId="58D6E289" w:rsidR="00ED05A3" w:rsidRPr="00C6544F" w:rsidRDefault="00ED05A3" w:rsidP="002D32B0">
      <w:pPr>
        <w:spacing w:after="240" w:line="360" w:lineRule="auto"/>
        <w:ind w:firstLine="709"/>
        <w:jc w:val="both"/>
        <w:rPr>
          <w:b/>
          <w:sz w:val="24"/>
          <w:szCs w:val="24"/>
        </w:rPr>
      </w:pPr>
      <w:r w:rsidRPr="00C6544F">
        <w:rPr>
          <w:b/>
          <w:sz w:val="24"/>
          <w:szCs w:val="24"/>
        </w:rPr>
        <w:t>Recurso conhecido e</w:t>
      </w:r>
      <w:r w:rsidR="008738CB">
        <w:rPr>
          <w:b/>
          <w:sz w:val="24"/>
          <w:szCs w:val="24"/>
        </w:rPr>
        <w:t xml:space="preserve"> desprovido</w:t>
      </w:r>
      <w:r w:rsidRPr="00C6544F">
        <w:rPr>
          <w:b/>
          <w:sz w:val="24"/>
          <w:szCs w:val="24"/>
        </w:rPr>
        <w:t>.</w:t>
      </w:r>
    </w:p>
    <w:p w14:paraId="5E927619" w14:textId="77777777" w:rsidR="00ED05A3" w:rsidRPr="00C6544F" w:rsidRDefault="00ED05A3" w:rsidP="002D32B0">
      <w:pPr>
        <w:spacing w:after="240" w:line="360" w:lineRule="auto"/>
        <w:ind w:firstLine="709"/>
        <w:jc w:val="both"/>
        <w:rPr>
          <w:b/>
          <w:sz w:val="24"/>
          <w:szCs w:val="24"/>
        </w:rPr>
      </w:pPr>
      <w:r w:rsidRPr="00C6544F">
        <w:rPr>
          <w:b/>
          <w:sz w:val="24"/>
          <w:szCs w:val="24"/>
        </w:rPr>
        <w:t>V. JURISPRUDÊNCIA E LEGISLAÇÃO UTILIZADAS</w:t>
      </w:r>
    </w:p>
    <w:p w14:paraId="33C986BB" w14:textId="06967865" w:rsidR="00ED05A3" w:rsidRPr="00C6544F" w:rsidRDefault="00ED05A3" w:rsidP="002D32B0">
      <w:pPr>
        <w:spacing w:after="240" w:line="360" w:lineRule="auto"/>
        <w:ind w:firstLine="709"/>
        <w:jc w:val="both"/>
        <w:rPr>
          <w:b/>
          <w:color w:val="000000"/>
          <w:sz w:val="24"/>
          <w:szCs w:val="24"/>
        </w:rPr>
      </w:pPr>
      <w:r w:rsidRPr="00C6544F">
        <w:rPr>
          <w:b/>
          <w:sz w:val="24"/>
          <w:szCs w:val="24"/>
        </w:rPr>
        <w:t xml:space="preserve">Jurisprudência: </w:t>
      </w:r>
      <w:proofErr w:type="spellStart"/>
      <w:r w:rsidR="008738CB" w:rsidRPr="008738CB">
        <w:rPr>
          <w:b/>
          <w:sz w:val="24"/>
          <w:szCs w:val="24"/>
        </w:rPr>
        <w:t>TJPR</w:t>
      </w:r>
      <w:proofErr w:type="spellEnd"/>
      <w:r w:rsidR="008738CB" w:rsidRPr="008738CB">
        <w:rPr>
          <w:b/>
          <w:sz w:val="24"/>
          <w:szCs w:val="24"/>
        </w:rPr>
        <w:t xml:space="preserve">. 19ª Câmara Cível. Relator: Desembargador </w:t>
      </w:r>
      <w:proofErr w:type="spellStart"/>
      <w:r w:rsidR="008738CB" w:rsidRPr="008738CB">
        <w:rPr>
          <w:b/>
          <w:sz w:val="24"/>
          <w:szCs w:val="24"/>
        </w:rPr>
        <w:t>Rototoli</w:t>
      </w:r>
      <w:proofErr w:type="spellEnd"/>
      <w:r w:rsidR="008738CB" w:rsidRPr="008738CB">
        <w:rPr>
          <w:b/>
          <w:sz w:val="24"/>
          <w:szCs w:val="24"/>
        </w:rPr>
        <w:t xml:space="preserve"> de Macedo. 0114351-62.2023.8.16.0000. Santo Antônio da Platina. Data de julgamento: 20-05-2024</w:t>
      </w:r>
      <w:r w:rsidRPr="00C6544F">
        <w:rPr>
          <w:b/>
          <w:color w:val="000000"/>
          <w:sz w:val="24"/>
          <w:szCs w:val="24"/>
        </w:rPr>
        <w:t>; Súmula 568 do STJ.</w:t>
      </w:r>
    </w:p>
    <w:p w14:paraId="5542921E" w14:textId="3E0AD6B0" w:rsidR="00ED05A3" w:rsidRPr="00C6544F" w:rsidRDefault="00ED05A3" w:rsidP="002D32B0">
      <w:pPr>
        <w:spacing w:after="240" w:line="360" w:lineRule="auto"/>
        <w:ind w:firstLine="709"/>
        <w:jc w:val="both"/>
        <w:rPr>
          <w:b/>
          <w:sz w:val="24"/>
          <w:szCs w:val="24"/>
        </w:rPr>
      </w:pPr>
      <w:r w:rsidRPr="00C6544F">
        <w:rPr>
          <w:b/>
          <w:sz w:val="24"/>
          <w:szCs w:val="24"/>
        </w:rPr>
        <w:t>Legislação: CPC, art. 99, §</w:t>
      </w:r>
      <w:r w:rsidR="008738CB">
        <w:rPr>
          <w:b/>
          <w:sz w:val="24"/>
          <w:szCs w:val="24"/>
        </w:rPr>
        <w:t xml:space="preserve"> 2</w:t>
      </w:r>
      <w:r w:rsidRPr="00C6544F">
        <w:rPr>
          <w:b/>
          <w:sz w:val="24"/>
          <w:szCs w:val="24"/>
        </w:rPr>
        <w:t>º.</w:t>
      </w:r>
    </w:p>
    <w:p w14:paraId="75EC6F19" w14:textId="77777777" w:rsidR="00ED05A3" w:rsidRDefault="00ED05A3" w:rsidP="002D32B0">
      <w:pPr>
        <w:spacing w:after="240" w:line="360" w:lineRule="auto"/>
        <w:ind w:firstLine="709"/>
        <w:jc w:val="both"/>
        <w:rPr>
          <w:b/>
          <w:sz w:val="24"/>
          <w:szCs w:val="24"/>
        </w:rPr>
      </w:pPr>
    </w:p>
    <w:p w14:paraId="0A6F08FF" w14:textId="77777777" w:rsidR="00ED05A3" w:rsidRPr="007C2417" w:rsidRDefault="00ED05A3" w:rsidP="002D32B0">
      <w:pPr>
        <w:spacing w:after="240" w:line="360" w:lineRule="auto"/>
        <w:ind w:firstLine="709"/>
        <w:jc w:val="both"/>
        <w:rPr>
          <w:b/>
          <w:sz w:val="24"/>
          <w:szCs w:val="24"/>
        </w:rPr>
      </w:pPr>
      <w:r w:rsidRPr="007C2417">
        <w:rPr>
          <w:b/>
          <w:sz w:val="24"/>
          <w:szCs w:val="24"/>
        </w:rPr>
        <w:t>I – RELATÓRIO</w:t>
      </w:r>
    </w:p>
    <w:p w14:paraId="3337DB3F" w14:textId="75CF832F" w:rsidR="008738CB" w:rsidRDefault="00ED05A3" w:rsidP="002D32B0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Cuida-se de agravo de instrumento interposto </w:t>
      </w:r>
      <w:r w:rsidR="008738CB">
        <w:rPr>
          <w:sz w:val="24"/>
          <w:szCs w:val="24"/>
        </w:rPr>
        <w:t xml:space="preserve">por Luiza </w:t>
      </w:r>
      <w:proofErr w:type="spellStart"/>
      <w:r w:rsidR="008738CB">
        <w:rPr>
          <w:sz w:val="24"/>
          <w:szCs w:val="24"/>
        </w:rPr>
        <w:t>Sizuko</w:t>
      </w:r>
      <w:proofErr w:type="spellEnd"/>
      <w:r w:rsidR="008738CB">
        <w:rPr>
          <w:sz w:val="24"/>
          <w:szCs w:val="24"/>
        </w:rPr>
        <w:t xml:space="preserve"> Sakata </w:t>
      </w:r>
      <w:proofErr w:type="spellStart"/>
      <w:r w:rsidR="008738CB">
        <w:rPr>
          <w:sz w:val="24"/>
          <w:szCs w:val="24"/>
        </w:rPr>
        <w:t>Yamaji</w:t>
      </w:r>
      <w:proofErr w:type="spellEnd"/>
      <w:r w:rsidR="008738CB">
        <w:rPr>
          <w:sz w:val="24"/>
          <w:szCs w:val="24"/>
        </w:rPr>
        <w:t xml:space="preserve"> e Ricardo Issamu </w:t>
      </w:r>
      <w:proofErr w:type="spellStart"/>
      <w:r w:rsidR="008738CB">
        <w:rPr>
          <w:sz w:val="24"/>
          <w:szCs w:val="24"/>
        </w:rPr>
        <w:t>Yamaji</w:t>
      </w:r>
      <w:proofErr w:type="spellEnd"/>
      <w:r w:rsidR="008738CB">
        <w:rPr>
          <w:sz w:val="24"/>
          <w:szCs w:val="24"/>
        </w:rPr>
        <w:t>, tendo como objeto decisão proferida pelo juízo da 4ª Vara Cível de Londrina, que indeferiu requerimento de concessão dos benefícios da gratuidade da justiça (evento 15.1 – autos de origem).</w:t>
      </w:r>
    </w:p>
    <w:p w14:paraId="2EE8629F" w14:textId="1C16C798" w:rsidR="00ED05A3" w:rsidRDefault="00ED05A3" w:rsidP="002D32B0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Sustenta</w:t>
      </w:r>
      <w:r w:rsidR="008738CB">
        <w:rPr>
          <w:sz w:val="24"/>
          <w:szCs w:val="24"/>
        </w:rPr>
        <w:t>m os agravantes, em síntese, não possuírem condições econômicas</w:t>
      </w:r>
      <w:r>
        <w:rPr>
          <w:sz w:val="24"/>
          <w:szCs w:val="24"/>
        </w:rPr>
        <w:t xml:space="preserve"> para o custeio das custas e despesas processuais sem prejuízo do próprio sustento (evento 1.1).</w:t>
      </w:r>
    </w:p>
    <w:p w14:paraId="241C2FC7" w14:textId="77777777" w:rsidR="00ED05A3" w:rsidRDefault="00ED05A3" w:rsidP="002D32B0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É o necessário relato.</w:t>
      </w:r>
    </w:p>
    <w:p w14:paraId="686199BE" w14:textId="77777777" w:rsidR="00ED05A3" w:rsidRDefault="00ED05A3" w:rsidP="002D32B0">
      <w:pPr>
        <w:spacing w:after="240" w:line="360" w:lineRule="auto"/>
        <w:ind w:firstLine="709"/>
        <w:jc w:val="both"/>
        <w:rPr>
          <w:sz w:val="24"/>
          <w:szCs w:val="24"/>
        </w:rPr>
      </w:pPr>
    </w:p>
    <w:p w14:paraId="0353ED90" w14:textId="77777777" w:rsidR="00ED05A3" w:rsidRPr="00723AF9" w:rsidRDefault="00ED05A3" w:rsidP="002D32B0">
      <w:pPr>
        <w:spacing w:after="240" w:line="360" w:lineRule="auto"/>
        <w:ind w:firstLine="709"/>
        <w:jc w:val="both"/>
        <w:rPr>
          <w:b/>
          <w:sz w:val="24"/>
          <w:szCs w:val="24"/>
        </w:rPr>
      </w:pPr>
      <w:r w:rsidRPr="00723AF9">
        <w:rPr>
          <w:b/>
          <w:sz w:val="24"/>
          <w:szCs w:val="24"/>
        </w:rPr>
        <w:t>II –FUNDAMENTAÇÃO</w:t>
      </w:r>
    </w:p>
    <w:p w14:paraId="45CD5121" w14:textId="77777777" w:rsidR="00ED05A3" w:rsidRDefault="00ED05A3" w:rsidP="002D32B0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II.I – DO JUÍZO DE ADMISSIBILIDADE</w:t>
      </w:r>
    </w:p>
    <w:p w14:paraId="70AE3215" w14:textId="77777777" w:rsidR="00ED05A3" w:rsidRDefault="00ED05A3" w:rsidP="002D32B0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Satisfeitos os pressupostos de admissibilidade recursal, conhece-se do agravo de instrumento.</w:t>
      </w:r>
    </w:p>
    <w:p w14:paraId="65C45154" w14:textId="77777777" w:rsidR="00ED05A3" w:rsidRDefault="00ED05A3" w:rsidP="002D32B0">
      <w:pPr>
        <w:spacing w:after="240" w:line="360" w:lineRule="auto"/>
        <w:ind w:firstLine="709"/>
        <w:jc w:val="both"/>
        <w:rPr>
          <w:sz w:val="24"/>
          <w:szCs w:val="24"/>
        </w:rPr>
      </w:pPr>
    </w:p>
    <w:p w14:paraId="3770ED8A" w14:textId="77777777" w:rsidR="00ED05A3" w:rsidRDefault="00ED05A3" w:rsidP="002D32B0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II.II – DA GRATUIDADE DA JUSTIÇA</w:t>
      </w:r>
    </w:p>
    <w:p w14:paraId="089BFF54" w14:textId="77777777" w:rsidR="002D32B0" w:rsidRDefault="002D32B0" w:rsidP="002D32B0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Conforme o disposto no artigo 99, §§ 2º e 3º, do Código de Processo Civil, presume-se como verdadeira a alegação de insuficiência econômica deduzida por pessoa natural, podendo o magistrado afastá-la a partir de evidências contrastantes.</w:t>
      </w:r>
    </w:p>
    <w:p w14:paraId="5B9D200A" w14:textId="5BC2DA1A" w:rsidR="00ED05A3" w:rsidRDefault="00ED05A3" w:rsidP="002D32B0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Os elementos de informação acostados aos autos, comprovantes de rendimentos mensais, declaração de imposto de renda e extrato de movimentações bancárias, denotam suficiente capacidade econômica dos agravantes para o custeio das custas do processo.</w:t>
      </w:r>
    </w:p>
    <w:p w14:paraId="0F2D9172" w14:textId="11E2BCC5" w:rsidR="002D32B0" w:rsidRDefault="00ED05A3" w:rsidP="002D32B0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Com efeito, a renda familiar mensal dos agravantes, cônjuges, auferem renda mensal </w:t>
      </w:r>
      <w:r w:rsidR="002D32B0">
        <w:t xml:space="preserve">fixa </w:t>
      </w:r>
      <w:r>
        <w:t>superior a R$ 7.600,00 (sete mil e seiscentos reais)</w:t>
      </w:r>
      <w:r w:rsidR="002D32B0">
        <w:t xml:space="preserve"> (eventos 19.3 e 19.4)</w:t>
      </w:r>
      <w:r>
        <w:t xml:space="preserve">, </w:t>
      </w:r>
      <w:r w:rsidR="002D32B0">
        <w:t>além de recebimentos eventuais em conta bancária, de origem não esclarecida (evento 19.2).</w:t>
      </w:r>
    </w:p>
    <w:p w14:paraId="418B8898" w14:textId="1BC81D50" w:rsidR="002D32B0" w:rsidRDefault="002D32B0" w:rsidP="002D32B0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O valor verifica suplanta o </w:t>
      </w:r>
      <w:r w:rsidR="00ED05A3">
        <w:t>parâmetro de 3 (três) salários-mínimos, considerado por este colegiado como indicativo de carência econômica.</w:t>
      </w:r>
      <w:r>
        <w:t xml:space="preserve"> </w:t>
      </w:r>
    </w:p>
    <w:p w14:paraId="6ED298DF" w14:textId="27DC17D8" w:rsidR="002D32B0" w:rsidRDefault="002D32B0" w:rsidP="002D32B0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Neste sentido:</w:t>
      </w:r>
    </w:p>
    <w:p w14:paraId="203F9D72" w14:textId="77777777" w:rsidR="002D32B0" w:rsidRDefault="002D32B0" w:rsidP="002D32B0">
      <w:pPr>
        <w:widowControl w:val="0"/>
        <w:spacing w:after="240" w:line="360" w:lineRule="auto"/>
        <w:ind w:right="2" w:firstLine="709"/>
        <w:jc w:val="both"/>
        <w:rPr>
          <w:color w:val="000000"/>
          <w:sz w:val="24"/>
          <w:szCs w:val="24"/>
        </w:rPr>
      </w:pPr>
    </w:p>
    <w:p w14:paraId="4387F0C3" w14:textId="77777777" w:rsidR="002D32B0" w:rsidRDefault="002D32B0" w:rsidP="002D32B0">
      <w:pPr>
        <w:spacing w:after="240" w:line="360" w:lineRule="auto"/>
        <w:ind w:left="2268"/>
        <w:jc w:val="both"/>
      </w:pPr>
      <w:r>
        <w:t xml:space="preserve">RECURSO DE AGRAVO DE INSTRUMENTO. DECISÃO AGRAVADA QUE INDEFERIU O BENEFÍCIO DA GRATUIDADE JUDICIÁRIA. PEDIDO DE CONCESSÃO DO BENEFÍCIO DA JUSTIÇA GRATUITA. ELEMENTOS PROBATÓRIOS QUE CORROBORAM A SITUAÇÃO DE HIPOSSUFICIÊNCIA ALEGADA. CABIMENTO. INTELIGÊNCIA DOS </w:t>
      </w:r>
      <w:proofErr w:type="spellStart"/>
      <w:r>
        <w:t>ARTS</w:t>
      </w:r>
      <w:proofErr w:type="spellEnd"/>
      <w:r>
        <w:t>. 98 E 99 DO CPC. DOCUMENTAÇÃO CARREADA NOS AUTOS QUE DEMONSTRA A HIPOSSUFICIÊNCIA FINANCEIRA DO AGRAVANTE</w:t>
      </w:r>
      <w:r>
        <w:rPr>
          <w:b/>
        </w:rPr>
        <w:t>. DEFERIMENTO DO BENEFÍCIO INDEPENDENTE DE COMPROVAÇÃO DO COMPROMETIMENTO DA RENDA PARA AQUELES QUE TENHAM RENDA INFERIOR A 03 (TRÊS) SALÁRIOS-MÍNIMOS. PRECEDENTES DESTE E. TRIBUNAL DE JUSTIÇA. DECISÃO AGRAVADA REFORMADA. RECURSO CONHECIDO E, NO MÉRITO, PROVIDO.</w:t>
      </w:r>
      <w:r>
        <w:t xml:space="preserve"> (</w:t>
      </w:r>
      <w:proofErr w:type="spellStart"/>
      <w:r>
        <w:t>TJPR</w:t>
      </w:r>
      <w:proofErr w:type="spellEnd"/>
      <w:r>
        <w:t xml:space="preserve">. 19ª Câmara Cível. Relator: Desembargador </w:t>
      </w:r>
      <w:proofErr w:type="spellStart"/>
      <w:r>
        <w:t>Rototoli</w:t>
      </w:r>
      <w:proofErr w:type="spellEnd"/>
      <w:r>
        <w:t xml:space="preserve"> de Macedo. 0114351-62.2023.8.16.0000. Santo Antônio da Platina. Data de julgamento: 20-05-2024).</w:t>
      </w:r>
    </w:p>
    <w:p w14:paraId="23C62BC5" w14:textId="77777777" w:rsidR="00ED05A3" w:rsidRDefault="00ED05A3" w:rsidP="002D32B0">
      <w:pPr>
        <w:spacing w:after="240" w:line="360" w:lineRule="auto"/>
        <w:ind w:firstLine="709"/>
        <w:jc w:val="both"/>
        <w:rPr>
          <w:sz w:val="24"/>
          <w:szCs w:val="24"/>
        </w:rPr>
      </w:pPr>
    </w:p>
    <w:p w14:paraId="151BF682" w14:textId="2AABD8E5" w:rsidR="008738CB" w:rsidRDefault="002D32B0" w:rsidP="008738CB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Ademais, a declaração de imposto de renda indica patrimônio imobilizado e relevante reserva financeira, cuja evolução entre os exercícios financeiros denota, de maneira categórica, que a renda auferida possibilita, inclusive, acréscimo patrimonial.</w:t>
      </w:r>
    </w:p>
    <w:p w14:paraId="12C46D91" w14:textId="77777777" w:rsidR="002D32B0" w:rsidRDefault="002D32B0" w:rsidP="002D32B0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Não se configura, portanto, a alegada situação de incapacidade financeira, pressuposta à concessão do benefício da gratuidade judiciária.</w:t>
      </w:r>
    </w:p>
    <w:p w14:paraId="1A35A1C9" w14:textId="27717A76" w:rsidR="00ED05A3" w:rsidRPr="002D32B0" w:rsidRDefault="002D32B0" w:rsidP="002D32B0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Impositiva, portanto, a manutenção da decisão recorrida, em caráter unipessoal, consoante enunciado da súmula 568 do Superior Tribunal de Justiça.</w:t>
      </w:r>
    </w:p>
    <w:p w14:paraId="2550A3B7" w14:textId="77777777" w:rsidR="002D32B0" w:rsidRDefault="002D32B0" w:rsidP="002D32B0">
      <w:pPr>
        <w:spacing w:after="240" w:line="360" w:lineRule="auto"/>
        <w:ind w:firstLine="709"/>
        <w:jc w:val="both"/>
        <w:rPr>
          <w:color w:val="000000"/>
          <w:szCs w:val="24"/>
        </w:rPr>
      </w:pPr>
    </w:p>
    <w:p w14:paraId="168C58B7" w14:textId="77777777" w:rsidR="00ED05A3" w:rsidRDefault="00ED05A3" w:rsidP="002D32B0">
      <w:pPr>
        <w:spacing w:after="240" w:line="360" w:lineRule="auto"/>
        <w:ind w:firstLine="70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III – DECISÃO</w:t>
      </w:r>
    </w:p>
    <w:p w14:paraId="73A4A480" w14:textId="1F8FC004" w:rsidR="002D32B0" w:rsidRDefault="00ED05A3" w:rsidP="002D32B0">
      <w:pPr>
        <w:spacing w:after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Ante o exposto, com fulcro </w:t>
      </w:r>
      <w:r w:rsidR="002D32B0">
        <w:rPr>
          <w:color w:val="000000"/>
          <w:sz w:val="24"/>
          <w:szCs w:val="24"/>
        </w:rPr>
        <w:t xml:space="preserve">na </w:t>
      </w:r>
      <w:r>
        <w:rPr>
          <w:color w:val="000000"/>
          <w:sz w:val="24"/>
          <w:szCs w:val="24"/>
        </w:rPr>
        <w:t>súmula 568 do Superior Tribunal de Justiça</w:t>
      </w:r>
      <w:r w:rsidR="002D32B0">
        <w:rPr>
          <w:color w:val="000000"/>
          <w:sz w:val="24"/>
          <w:szCs w:val="24"/>
        </w:rPr>
        <w:t xml:space="preserve"> e no artigo </w:t>
      </w:r>
      <w:r w:rsidR="008738CB">
        <w:rPr>
          <w:color w:val="000000"/>
          <w:sz w:val="24"/>
          <w:szCs w:val="24"/>
        </w:rPr>
        <w:t xml:space="preserve">99, § 2º, julga-se conhecido e desprovido o recurso. </w:t>
      </w:r>
    </w:p>
    <w:p w14:paraId="67459B23" w14:textId="55C6CBA9" w:rsidR="00ED05A3" w:rsidRDefault="00ED05A3" w:rsidP="002D32B0">
      <w:pPr>
        <w:spacing w:after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Intimem-se.</w:t>
      </w:r>
    </w:p>
    <w:p w14:paraId="745D8A05" w14:textId="77777777" w:rsidR="00ED05A3" w:rsidRDefault="00ED05A3" w:rsidP="002D32B0">
      <w:pPr>
        <w:spacing w:after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Comunique-se o juízo </w:t>
      </w:r>
      <w:r>
        <w:rPr>
          <w:i/>
          <w:color w:val="000000"/>
          <w:sz w:val="24"/>
          <w:szCs w:val="24"/>
        </w:rPr>
        <w:t>a quo.</w:t>
      </w:r>
    </w:p>
    <w:p w14:paraId="4384C8C5" w14:textId="77777777" w:rsidR="00ED05A3" w:rsidRPr="007C2417" w:rsidRDefault="00ED05A3" w:rsidP="002D32B0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Oportunamente, arquivem-se.</w:t>
      </w:r>
    </w:p>
    <w:sectPr w:rsidR="00ED05A3" w:rsidRPr="007C2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E9"/>
    <w:rsid w:val="00033E6D"/>
    <w:rsid w:val="000F3022"/>
    <w:rsid w:val="001C172B"/>
    <w:rsid w:val="001D5E35"/>
    <w:rsid w:val="002A7FA2"/>
    <w:rsid w:val="002B3C29"/>
    <w:rsid w:val="002D32B0"/>
    <w:rsid w:val="00313FE9"/>
    <w:rsid w:val="00330A80"/>
    <w:rsid w:val="005378C7"/>
    <w:rsid w:val="005A4213"/>
    <w:rsid w:val="005E34C8"/>
    <w:rsid w:val="006936AA"/>
    <w:rsid w:val="006E73AD"/>
    <w:rsid w:val="006F27C0"/>
    <w:rsid w:val="00704CE9"/>
    <w:rsid w:val="00727FE5"/>
    <w:rsid w:val="00733889"/>
    <w:rsid w:val="00735826"/>
    <w:rsid w:val="00797163"/>
    <w:rsid w:val="00842209"/>
    <w:rsid w:val="008738CB"/>
    <w:rsid w:val="00903197"/>
    <w:rsid w:val="00935666"/>
    <w:rsid w:val="009561A7"/>
    <w:rsid w:val="00A153DD"/>
    <w:rsid w:val="00AA1AC5"/>
    <w:rsid w:val="00BD3F10"/>
    <w:rsid w:val="00C82265"/>
    <w:rsid w:val="00C957C8"/>
    <w:rsid w:val="00D61D7E"/>
    <w:rsid w:val="00D72BA8"/>
    <w:rsid w:val="00DA36D7"/>
    <w:rsid w:val="00DF5BEC"/>
    <w:rsid w:val="00E17886"/>
    <w:rsid w:val="00E231DA"/>
    <w:rsid w:val="00E66793"/>
    <w:rsid w:val="00ED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2DF73"/>
  <w15:chartTrackingRefBased/>
  <w15:docId w15:val="{C6A62FBA-12A7-48D2-B566-EFDA2001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022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9DCDEA-9F74-4A57-8628-CC81BAB63C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2889CB-AA19-43B5-A186-1CC2B6A4F159}"/>
</file>

<file path=customXml/itemProps3.xml><?xml version="1.0" encoding="utf-8"?>
<ds:datastoreItem xmlns:ds="http://schemas.openxmlformats.org/officeDocument/2006/customXml" ds:itemID="{6FE20DF1-90B3-40FE-9DC7-54759CA37E5C}"/>
</file>

<file path=customXml/itemProps4.xml><?xml version="1.0" encoding="utf-8"?>
<ds:datastoreItem xmlns:ds="http://schemas.openxmlformats.org/officeDocument/2006/customXml" ds:itemID="{C53A0223-62A0-41CC-922A-8894C14CCC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647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27</cp:revision>
  <dcterms:created xsi:type="dcterms:W3CDTF">2023-10-16T20:56:00Z</dcterms:created>
  <dcterms:modified xsi:type="dcterms:W3CDTF">2025-01-08T21:17:00Z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316200</vt:r8>
  </property>
</Properties>
</file>