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72CAD" w14:textId="755A46A8" w:rsidR="000E6E4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PROCESSUAL CIVIL.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EMBARGOS DE DECLARAÇÃO. </w:t>
      </w:r>
      <w:r w:rsidR="00AD5C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 ERRO MATERIAL. OMISSÃO.</w:t>
      </w:r>
    </w:p>
    <w:p w14:paraId="52C9D9D7" w14:textId="77777777" w:rsidR="000E6E40" w:rsidRPr="009814B2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76D5052" w14:textId="7A739247" w:rsidR="00AD5CA8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opostos </w:t>
      </w:r>
      <w:r w:rsidR="00AD5C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contra decisão monocrática que indeferiu pedido de tutela recursal antecipada.</w:t>
      </w:r>
    </w:p>
    <w:p w14:paraId="17482947" w14:textId="77777777" w:rsidR="000E6E40" w:rsidRPr="009814B2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466457B1" w14:textId="1307DC1D" w:rsidR="000E6E40" w:rsidRPr="009814B2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Avaliação </w:t>
      </w:r>
      <w:r w:rsidR="00AD5C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erro material, caracterizado por dissonância entre o conteúdo decisório e a matéria em debate e de omissão, decorrente da falta de pronunciamento sobre tese apresentada.</w:t>
      </w:r>
    </w:p>
    <w:p w14:paraId="12850568" w14:textId="77777777" w:rsidR="000E6E40" w:rsidRPr="009814B2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1954F7FA" w14:textId="0678C4B5" w:rsidR="00AD5CA8" w:rsidRDefault="000E6E40" w:rsidP="00AD5CA8">
      <w:pPr>
        <w:tabs>
          <w:tab w:val="left" w:pos="7050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AD5CA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Constatada a presença de erro material, consistente na utilização de termos inadequados ao contexto decisório, admite-se o uso de embargos de declaração para a competente retificação.</w:t>
      </w:r>
    </w:p>
    <w:p w14:paraId="2531FB2A" w14:textId="496ECDAD" w:rsidR="000E6E40" w:rsidRDefault="00AD5CA8" w:rsidP="00AD5CA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A adoção de entendimento diverso daquele proposto pela parte, exposta mediante fundamentação plena, não configura omissão sanável pela via dos embargos.</w:t>
      </w:r>
    </w:p>
    <w:p w14:paraId="097D2F16" w14:textId="77777777" w:rsidR="000E6E40" w:rsidRPr="009814B2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77777777" w:rsidR="000E6E40" w:rsidRPr="008C6321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C63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conhecido e rejeitado</w:t>
      </w:r>
      <w:r w:rsidRPr="008C63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8C6321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C63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EABA3ED" w14:textId="77777777" w:rsidR="000E6E40" w:rsidRPr="008C6321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3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Jurisprudência: </w:t>
      </w:r>
      <w:r w:rsidRPr="008C6321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8C6321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8C6321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69BC6DD2" w14:textId="77777777" w:rsidR="000E6E40" w:rsidRPr="009814B2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Legislação: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CPC, art. 1.022</w:t>
      </w: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7A73EF6A" w14:textId="6A264265" w:rsidR="00FB27C5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opostos por Gislaine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Dudek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Ribeiro e Sidney Romualdo Ribeiro em face de Douglas Rafael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Weimer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Jeferson Augusto Carletto, tendo como objeto acórdão proferido pela 19ª Câmara Cível do Tribunal de Justiça do Estado do Paraná (evento 23.1 – Ai).</w:t>
      </w:r>
    </w:p>
    <w:p w14:paraId="677E4A9F" w14:textId="73A398F1" w:rsidR="000E6E40" w:rsidRDefault="000E6E40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Sustentam os agravantes, em síntese, omissão em relação ao pedido de responsabilização solidária dos agravados em relação contratual estabelecida com pessoa jurídica por eles constituída (evento 1.1).</w:t>
      </w:r>
    </w:p>
    <w:p w14:paraId="75121C0D" w14:textId="5A10EAC5" w:rsidR="003F76F3" w:rsidRDefault="000E6E40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Instados, os embargados deixaram de apresentar contrarrazões no prazo legal (evento 9).</w:t>
      </w:r>
    </w:p>
    <w:p w14:paraId="4FEDC7FD" w14:textId="41FE4517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 os pressupostos de admissibilidade recursal, conhecem-se dos embargos de declaração opostos.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1B7A5C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E90FC5">
        <w:rPr>
          <w:rFonts w:ascii="Times New Roman" w:eastAsia="Times New Roman" w:hAnsi="Times New Roman" w:cs="Times New Roman"/>
          <w:sz w:val="24"/>
          <w:szCs w:val="24"/>
          <w:lang w:eastAsia="pt-BR"/>
        </w:rPr>
        <w:t>DO ERRO MATERIAL</w:t>
      </w:r>
    </w:p>
    <w:p w14:paraId="02C83C31" w14:textId="77777777" w:rsidR="00E90FC5" w:rsidRDefault="00E90FC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pretensão declaratória, relativa a erro material, deve ser acolhida.</w:t>
      </w:r>
    </w:p>
    <w:p w14:paraId="14613C85" w14:textId="18DCE2ED" w:rsidR="00E90FC5" w:rsidRDefault="00E90FC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a referência ao valor da causa não reflete </w:t>
      </w:r>
      <w:r w:rsidR="0040793E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das razões recursais e está em descompasso com a própria instrução lógica do respectivo parágrafo, que orienta abordagem ao valor exequendo.</w:t>
      </w:r>
    </w:p>
    <w:p w14:paraId="59CD896F" w14:textId="2D68459F" w:rsidR="0040793E" w:rsidRDefault="0040793E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Respectivo lapso carece de competente retificação, para melhor compreensão do conteúdo decisório e aprimoramento da prestação jurisdicional.</w:t>
      </w:r>
    </w:p>
    <w:p w14:paraId="1E67A790" w14:textId="6D0CEE30" w:rsidR="00E90FC5" w:rsidRDefault="0040793E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o</w:t>
      </w:r>
      <w:r w:rsidR="00E90FC5">
        <w:rPr>
          <w:rFonts w:ascii="Times New Roman" w:eastAsia="Times New Roman" w:hAnsi="Times New Roman" w:cs="Times New Roman"/>
          <w:sz w:val="24"/>
          <w:szCs w:val="24"/>
          <w:lang w:eastAsia="pt-BR"/>
        </w:rPr>
        <w:t>nde se lê:</w:t>
      </w:r>
    </w:p>
    <w:p w14:paraId="1E192AB6" w14:textId="77777777" w:rsidR="00E90FC5" w:rsidRDefault="00E90FC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819F99" w14:textId="77777777" w:rsidR="00E90FC5" w:rsidRDefault="00E90FC5" w:rsidP="00E90FC5">
      <w:pPr>
        <w:spacing w:after="240" w:line="360" w:lineRule="auto"/>
        <w:ind w:left="226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C5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a quantificação do valor exequendo, a revisão do valor da causa nesta fase de cumprimento de sentença importaria em indevida modificação da coisa julgada, em violação ao disposto no artigo 507 do Código de Processo Civil.</w:t>
      </w:r>
    </w:p>
    <w:p w14:paraId="74B638A1" w14:textId="77777777" w:rsidR="00E90FC5" w:rsidRDefault="00E90FC5" w:rsidP="00E90F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2E17C1" w14:textId="4688446F" w:rsidR="00E90FC5" w:rsidRDefault="00E90FC5" w:rsidP="00E90F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Leia-se:</w:t>
      </w:r>
    </w:p>
    <w:p w14:paraId="626AAAFA" w14:textId="77777777" w:rsidR="00E90FC5" w:rsidRDefault="00E90FC5" w:rsidP="00E90FC5">
      <w:pPr>
        <w:spacing w:after="240" w:line="360" w:lineRule="auto"/>
        <w:ind w:left="226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407D4C" w14:textId="400BFA35" w:rsidR="00E90FC5" w:rsidRDefault="00E90FC5" w:rsidP="00E90FC5">
      <w:pPr>
        <w:spacing w:after="240" w:line="360" w:lineRule="auto"/>
        <w:ind w:left="226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 a quantificação do valor exequendo, a revisão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</w:t>
      </w:r>
      <w:r w:rsidR="004079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 de cálculo dos ônus de sucumbência,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nesta fase de cumprimento de sentença</w:t>
      </w:r>
      <w:r w:rsidR="0040793E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importaria</w:t>
      </w:r>
      <w:r w:rsidRPr="00E90F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indevida modificação d</w:t>
      </w:r>
      <w:r w:rsidR="00110CC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E90F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coisa julgada, em violação ao disposto no artigo 507 do Código de Processo Civil.</w:t>
      </w:r>
    </w:p>
    <w:p w14:paraId="1DDC1C91" w14:textId="77777777" w:rsidR="00110CC9" w:rsidRDefault="00110CC9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DC8671" w14:textId="3E9FD197" w:rsidR="00E90FC5" w:rsidRDefault="00110CC9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Tal retificação, todavia, não altera o resultado da decisão, porquanto mantida a premissa de que a pretensão recursal originária consiste </w:t>
      </w:r>
      <w:r w:rsidR="00AD5CA8">
        <w:rPr>
          <w:rFonts w:ascii="Times New Roman" w:eastAsia="Times New Roman" w:hAnsi="Times New Roman" w:cs="Times New Roman"/>
          <w:sz w:val="24"/>
          <w:szCs w:val="24"/>
          <w:lang w:eastAsia="pt-BR"/>
        </w:rPr>
        <w:t>em indevida revisão de sentença passada em julgado.</w:t>
      </w:r>
    </w:p>
    <w:p w14:paraId="6E6B8207" w14:textId="77777777" w:rsidR="00110CC9" w:rsidRDefault="00110CC9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B1ED4F" w14:textId="5B27312B" w:rsidR="00E90FC5" w:rsidRDefault="00E90FC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OMISSÃO</w:t>
      </w:r>
    </w:p>
    <w:p w14:paraId="42709DFA" w14:textId="36D7D4E4" w:rsidR="000E6E40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</w:t>
      </w:r>
      <w:r w:rsidR="000E6E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constata-se que a pretensão </w:t>
      </w:r>
      <w:r w:rsidR="00110CC9">
        <w:rPr>
          <w:rFonts w:ascii="Times New Roman" w:eastAsia="Times New Roman" w:hAnsi="Times New Roman" w:cs="Times New Roman"/>
          <w:sz w:val="24"/>
          <w:szCs w:val="24"/>
          <w:lang w:eastAsia="pt-BR"/>
        </w:rPr>
        <w:t>de declaração de omissão</w:t>
      </w:r>
      <w:r w:rsidR="000E6E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constitui evidente inconformismo com a solução jurídica adotada.</w:t>
      </w:r>
    </w:p>
    <w:p w14:paraId="31DEA2DC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451AAB89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3389E7" w14:textId="77777777" w:rsidR="00E71385" w:rsidRDefault="00E71385" w:rsidP="00E71385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26A8A013" w14:textId="77777777" w:rsidR="000E6E40" w:rsidRDefault="000E6E40" w:rsidP="00E71385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</w:p>
    <w:p w14:paraId="5977FD59" w14:textId="7E0BB895" w:rsidR="00110CC9" w:rsidRDefault="00110CC9" w:rsidP="000E6E4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 efeito, a pretensão de atribuição de eficácia recursal atípica foi indeferida sob o fundamento de ausência de suficiente demonstração da probabilidade do direito a justificar a supressão do contraditório e do julgamento colegiado, como pressupostos ao exame definitivo da tutela almejada.</w:t>
      </w:r>
    </w:p>
    <w:p w14:paraId="17719B75" w14:textId="1864ADCE" w:rsidR="000E6E40" w:rsidRDefault="00110CC9" w:rsidP="000E6E4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pedido foi, portanto, </w:t>
      </w:r>
      <w:r w:rsidR="000E6E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objeto de percuciente análise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indeferido </w:t>
      </w:r>
      <w:r w:rsidR="000E6E40">
        <w:rPr>
          <w:rFonts w:ascii="Times New Roman" w:eastAsia="Times New Roman" w:hAnsi="Times New Roman" w:cs="Times New Roman"/>
          <w:sz w:val="24"/>
          <w:szCs w:val="24"/>
          <w:lang w:eastAsia="pt-BR"/>
        </w:rPr>
        <w:t>mediante fundamentação plena.</w:t>
      </w:r>
    </w:p>
    <w:p w14:paraId="543377DD" w14:textId="153EE840" w:rsidR="00E71385" w:rsidRDefault="00110CC9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</w:t>
      </w:r>
      <w:r w:rsidR="000E6E40">
        <w:rPr>
          <w:rFonts w:ascii="Times New Roman" w:eastAsia="Times New Roman" w:hAnsi="Times New Roman" w:cs="Times New Roman"/>
          <w:sz w:val="24"/>
          <w:szCs w:val="24"/>
          <w:lang w:eastAsia="pt-BR"/>
        </w:rPr>
        <w:t>a rigor do disposto no artigo 1.022 do Código de Processo Civil,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cogita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o acolhimento do recurso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capítulo.</w:t>
      </w:r>
    </w:p>
    <w:p w14:paraId="6BE36BE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8906A9" w14:textId="014269E4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 w:rsidR="00E90FC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="00E90FC5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BD15769" w14:textId="2F680E92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E90FC5">
        <w:rPr>
          <w:rFonts w:ascii="Times New Roman" w:eastAsia="Times New Roman" w:hAnsi="Times New Roman" w:cs="Times New Roman"/>
          <w:sz w:val="24"/>
          <w:szCs w:val="24"/>
          <w:lang w:eastAsia="pt-BR"/>
        </w:rPr>
        <w:t>acolher parcialmente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embargos</w:t>
      </w:r>
      <w:r w:rsidR="00110CC9">
        <w:rPr>
          <w:rFonts w:ascii="Times New Roman" w:eastAsia="Times New Roman" w:hAnsi="Times New Roman" w:cs="Times New Roman"/>
          <w:sz w:val="24"/>
          <w:szCs w:val="24"/>
          <w:lang w:eastAsia="pt-BR"/>
        </w:rPr>
        <w:t>, nos termos da fundamentação.</w:t>
      </w:r>
    </w:p>
    <w:p w14:paraId="39134511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15768E32" w14:textId="77777777" w:rsidR="003F76F3" w:rsidRDefault="003F76F3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6466FC0" w14:textId="59102F14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>
        <w:rPr>
          <w:rFonts w:ascii="Times New Roman" w:hAnsi="Times New Roman" w:cs="Times New Roman"/>
          <w:b/>
          <w:sz w:val="24"/>
          <w:szCs w:val="24"/>
        </w:rPr>
        <w:t>–</w:t>
      </w:r>
      <w:r w:rsidRPr="00260160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F7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076D"/>
    <w:rsid w:val="000E2F5C"/>
    <w:rsid w:val="000E3D0A"/>
    <w:rsid w:val="000E6E40"/>
    <w:rsid w:val="000F1C40"/>
    <w:rsid w:val="000F2C6A"/>
    <w:rsid w:val="00101E92"/>
    <w:rsid w:val="00110CC9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3F76F3"/>
    <w:rsid w:val="00406FD8"/>
    <w:rsid w:val="0040793E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A3FB0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D5CA8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90FC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27C5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2F9AD0-4BF2-460E-AB8F-6FB989970D99}"/>
</file>

<file path=customXml/itemProps3.xml><?xml version="1.0" encoding="utf-8"?>
<ds:datastoreItem xmlns:ds="http://schemas.openxmlformats.org/officeDocument/2006/customXml" ds:itemID="{D08262E8-47F0-4EC5-A9EC-65A55D3BFD85}"/>
</file>

<file path=customXml/itemProps4.xml><?xml version="1.0" encoding="utf-8"?>
<ds:datastoreItem xmlns:ds="http://schemas.openxmlformats.org/officeDocument/2006/customXml" ds:itemID="{2E5CB4D3-F6D5-4756-A78B-474D46A178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759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24</cp:revision>
  <cp:lastPrinted>2023-02-01T16:46:00Z</cp:lastPrinted>
  <dcterms:created xsi:type="dcterms:W3CDTF">2023-06-15T19:39:00Z</dcterms:created>
  <dcterms:modified xsi:type="dcterms:W3CDTF">2025-01-21T19:48:00Z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317400</vt:r8>
  </property>
</Properties>
</file>