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63AB7" w14:textId="56939818" w:rsidR="00EC2C92" w:rsidRDefault="00EC2C92" w:rsidP="00EC2C9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PENAL E PROCESSUAL PENAL. EXECUÇÃO PENAL. DEMORA PARA JULGAMENTO DE PEDIDO DE PROGRESSÃO DE REGIME E LIVRAMENTO CONDICIONAL. PEDIDO INDEFERIDO NA ORIGEM. CONSTRANGIMENTO ILEGAL CESSADO. PERDA SUPERVENIENTE DO OBJETO. </w:t>
      </w:r>
      <w:r w:rsidRPr="00EC2C92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WRIT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PREJUDICADO.</w:t>
      </w:r>
    </w:p>
    <w:p w14:paraId="69C51AFB" w14:textId="7D748767" w:rsidR="00EC2C92" w:rsidRDefault="00EC2C92" w:rsidP="00EC2C9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1. Cessado o constrangimento ilegal que fundamenta o pedido de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habeas corpus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</w:t>
      </w:r>
      <w:r w:rsidRPr="00EC2C9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fica evidenciada a superveniente perda do objeto.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Inteligência do artigo 659, do Código de Processo Penal.</w:t>
      </w:r>
    </w:p>
    <w:p w14:paraId="21B4140F" w14:textId="70329F74" w:rsidR="00EC2C92" w:rsidRDefault="00EC2C92" w:rsidP="00EC2C9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 Ordem prejudicada.</w:t>
      </w:r>
    </w:p>
    <w:p w14:paraId="7E6FA44D" w14:textId="2FD53C4C" w:rsidR="00EC2C92" w:rsidRDefault="00EC2C92" w:rsidP="00EC2C9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02E0484" w14:textId="5578926D" w:rsidR="00D74F23" w:rsidRPr="002B48B8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B48B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ECFF57A" w14:textId="3080050A" w:rsidR="00D25D44" w:rsidRDefault="008F450B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Cuida-se de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habeas corpus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impetrado pelo advogado Natalino Bariviera em favor do paciente André Lima Horewicz</w:t>
      </w:r>
      <w:r w:rsidR="00D25D44">
        <w:rPr>
          <w:rFonts w:ascii="Times New Roman" w:eastAsia="Times New Roman" w:hAnsi="Times New Roman" w:cs="Times New Roman"/>
          <w:sz w:val="24"/>
          <w:szCs w:val="24"/>
          <w:lang w:eastAsia="pt-BR"/>
        </w:rPr>
        <w:t>, tendo como objeto ato de constrangimento ilegal praticado pelo juízo Vara de Execução Penal em Meio Fechado e Semiaberto de Assis Chateaubriand consistente na demora injustificada para julgamento de pedido de progressão de regime</w:t>
      </w:r>
      <w:r w:rsidR="00115F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livramento condicional</w:t>
      </w:r>
      <w:r w:rsidR="00D25D44">
        <w:rPr>
          <w:rFonts w:ascii="Times New Roman" w:eastAsia="Times New Roman" w:hAnsi="Times New Roman" w:cs="Times New Roman"/>
          <w:sz w:val="24"/>
          <w:szCs w:val="24"/>
          <w:lang w:eastAsia="pt-BR"/>
        </w:rPr>
        <w:t>. Pretende o impetrante, em apertada síntese, a concessão de alvará de soltura para que o paciente aguarde em liberdade sobre a deliberação de seu pedido de progressão (evento 1.1).</w:t>
      </w:r>
    </w:p>
    <w:p w14:paraId="6006FB7C" w14:textId="77777777" w:rsidR="00D25D44" w:rsidRDefault="00D25D44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Opinou a Procuradoria-Geral de Justiça pelo conhecimento parcial e concessão da ordem. Argumenta o Órgão Ministerial a inadmissibilidade do pleito de expedição de concessão de liberdade provisória no procedimento de execução da pena, bem como que a demora injustificada na apreciação do pedido enseja concessão de ordem para determinar a imediata prolação de decisão (evento 18.1).</w:t>
      </w:r>
    </w:p>
    <w:p w14:paraId="006B2EA9" w14:textId="77777777" w:rsidR="00D25D44" w:rsidRDefault="00D25D44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o necessário relato.</w:t>
      </w:r>
    </w:p>
    <w:p w14:paraId="6563F8A5" w14:textId="77777777" w:rsidR="00D25D44" w:rsidRPr="00D25D44" w:rsidRDefault="00D25D44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2C9394A" w14:textId="6E82C46C" w:rsidR="00D25D44" w:rsidRDefault="00D74F23" w:rsidP="00D25D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r w:rsidRPr="00D25D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14:paraId="29B65427" w14:textId="5AA4355E" w:rsidR="00D25D44" w:rsidRDefault="00D25D44" w:rsidP="00D25D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 – DA PERDA SUPERVENIENTE DO OBJETO</w:t>
      </w:r>
    </w:p>
    <w:p w14:paraId="68A031CF" w14:textId="71D359B4" w:rsidR="00D25D44" w:rsidRDefault="00115F60" w:rsidP="00D25D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Infere-se dos autos de execução penal nº </w:t>
      </w:r>
      <w:r w:rsidRPr="00115F60">
        <w:rPr>
          <w:rFonts w:ascii="Times New Roman" w:eastAsia="Times New Roman" w:hAnsi="Times New Roman" w:cs="Times New Roman"/>
          <w:sz w:val="24"/>
          <w:szCs w:val="24"/>
          <w:lang w:eastAsia="pt-BR"/>
        </w:rPr>
        <w:t>0033056-30.2011.8.16.0030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pedido de progressão de regime e livramento condicional, cuja pendência amparava o presente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writ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foi indeferido pela autoridade reputada coatora (evento 301.1 – SEEU).</w:t>
      </w:r>
    </w:p>
    <w:p w14:paraId="54253B69" w14:textId="0A1B5CE4" w:rsidR="009D1363" w:rsidRDefault="00EC2C92" w:rsidP="00D25D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Cessado, portanto, o constrangimento ilegal afirmado pelo impetrante, constata-se a consequente perda do objeto do presente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writ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6C74309" w14:textId="2C25AF33" w:rsidR="00EC2C92" w:rsidRDefault="00EC2C92" w:rsidP="00D25D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Sobre o tema em questão:</w:t>
      </w:r>
    </w:p>
    <w:p w14:paraId="3CBEFABD" w14:textId="25A50DC5" w:rsidR="00EC2C92" w:rsidRDefault="00EC2C92" w:rsidP="00EC2C92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EC2C92">
        <w:rPr>
          <w:rFonts w:ascii="Times New Roman" w:eastAsia="Times New Roman" w:hAnsi="Times New Roman" w:cs="Times New Roman"/>
          <w:sz w:val="20"/>
          <w:szCs w:val="24"/>
          <w:lang w:eastAsia="pt-BR"/>
        </w:rPr>
        <w:t>HABEAS CORPUS. RECEPTAÇÃO. CONCESSÃO DE LIBERDADE PROVISÓRIA MEDIANTE O ARBITRAMENTO DE FIANÇA. ALEGAÇÃO DE AUSÊNCIA DE CONDIÇÕES PARA O PAGAMENTO. SUPERVENIENTE DISPENSA DA FIANÇA. PERDA DO OBJETO DA ORDEM IMPETRADA. HABEAS CORPUS PREJUDICADO. 1. Alcançada a finalidade do writ com a concessão do pedido da inicial, resta evidenciada a perda superveniente do objeto do habeas corpus. Inteligência do artigo 659 do Código de Processo Penal. 2. Ordem Prejudicada. (TJ-PR - HC: 00536106120208160000 Piraquara 0053610-61.2020.8.16.0000 (Acórdão), Relator: Celso Jair Mainardi, Data de Julgamento: 21/09/2020, 4ª Câmara Criminal, Data de Publicação: 21/09/2020)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14:paraId="1E6C9A56" w14:textId="74B16215" w:rsidR="00EC2C92" w:rsidRPr="00EC2C92" w:rsidRDefault="00EC2C92" w:rsidP="00EC2C92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EC2C92">
        <w:rPr>
          <w:rFonts w:ascii="Times New Roman" w:eastAsia="Times New Roman" w:hAnsi="Times New Roman" w:cs="Times New Roman"/>
          <w:sz w:val="20"/>
          <w:szCs w:val="24"/>
          <w:lang w:eastAsia="pt-BR"/>
        </w:rPr>
        <w:t>HABEAS CORPUS. RECEPTAÇÃO. PEDIDO DE LIBERDADE PROVISÓRIA COM A DISPENSA DO RECOLHIMENTO DE FIANÇA. JUÍZO A QUO QUE DISPENSOU A FIANÇA ARBITRADA ANTERIORMENTE E CONCEDEU AO PACIENTE A LIBERDADE PROVISÓRIA MEDIANTE O COMPARECIMENTO MENSAL EM JUÍZO. PERDA SUPERVINIENTE DO OBJETO. WRIT PREJUDICADO. I. Uma vez que o juízo a quo, dispensou o recolhimento da fiança arbitrada anteriormente e concedeu ao paciente a liberdade provisória mediante o comparecimento mensal em Juízo, fica evidenciada a superveniente perda do objeto no habeas corpus. II. Inteligência do artigo 659 do Código de Processo Penal. III. Ordem prejudicada.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EC2C92">
        <w:rPr>
          <w:rFonts w:ascii="Times New Roman" w:eastAsia="Times New Roman" w:hAnsi="Times New Roman" w:cs="Times New Roman"/>
          <w:sz w:val="20"/>
          <w:szCs w:val="24"/>
          <w:lang w:eastAsia="pt-BR"/>
        </w:rPr>
        <w:t>(TJ-PR - HC: 00345408720228160000 Francisco Beltrão 0034540-87.2022.8.16.0000 (Acórdão), Relator: Celso Jair Mainardi, Data de Julgamento: 27/06/2022, 4ª Câmara Criminal, Data de Publicação: 27/06/2022)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14:paraId="451302D7" w14:textId="74AFB626" w:rsidR="00115F60" w:rsidRDefault="00EC2C92" w:rsidP="00D25D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Resulta, pois, prejudicada a ordem.</w:t>
      </w:r>
    </w:p>
    <w:p w14:paraId="13EBBB2E" w14:textId="77777777" w:rsidR="00EC2C92" w:rsidRDefault="00EC2C92" w:rsidP="00D25D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8F5950" w14:textId="7CD352B2" w:rsidR="00D25D44" w:rsidRDefault="00D25D44" w:rsidP="00D25D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 – DA CONCLUSÃO</w:t>
      </w:r>
    </w:p>
    <w:p w14:paraId="521860FD" w14:textId="0E0B5884" w:rsidR="009D1363" w:rsidRPr="009D1363" w:rsidRDefault="009D1363" w:rsidP="00D25D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Pelas premissas alinhavadas, a solução a ser adotada no presente caso consiste em julgar prejudicada a ordem de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habeas corpus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nos termo</w:t>
      </w:r>
      <w:r w:rsidR="00EC2C92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artigo 659, do Código de Processo Penal.</w:t>
      </w:r>
    </w:p>
    <w:p w14:paraId="4727E749" w14:textId="60E0B4D5" w:rsidR="00D25D44" w:rsidRDefault="00D25D44" w:rsidP="00D25D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798B1F" w14:textId="63DEF8DF" w:rsidR="00412E7C" w:rsidRPr="00D74F23" w:rsidRDefault="00D74F23" w:rsidP="00D25D44">
      <w:pPr>
        <w:spacing w:before="240" w:after="240" w:line="360" w:lineRule="auto"/>
        <w:ind w:firstLine="709"/>
        <w:jc w:val="both"/>
      </w:pPr>
      <w:r w:rsidRPr="00D25D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 - DECISÃO</w:t>
      </w:r>
      <w:bookmarkEnd w:id="0"/>
    </w:p>
    <w:sectPr w:rsidR="00412E7C" w:rsidRPr="00D74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26"/>
    <w:rsid w:val="00001611"/>
    <w:rsid w:val="00007C57"/>
    <w:rsid w:val="00010D7D"/>
    <w:rsid w:val="000160BD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A1580"/>
    <w:rsid w:val="000A1845"/>
    <w:rsid w:val="000A2939"/>
    <w:rsid w:val="000A50E5"/>
    <w:rsid w:val="000B0707"/>
    <w:rsid w:val="000B081D"/>
    <w:rsid w:val="000B0F0C"/>
    <w:rsid w:val="000B1A3F"/>
    <w:rsid w:val="000C15F3"/>
    <w:rsid w:val="000C6FB3"/>
    <w:rsid w:val="000D324F"/>
    <w:rsid w:val="000D49BF"/>
    <w:rsid w:val="000D5CD1"/>
    <w:rsid w:val="000D62A2"/>
    <w:rsid w:val="000E2F5C"/>
    <w:rsid w:val="000E3D0A"/>
    <w:rsid w:val="000F1C40"/>
    <w:rsid w:val="000F2C6A"/>
    <w:rsid w:val="00101E92"/>
    <w:rsid w:val="00115F60"/>
    <w:rsid w:val="0012195B"/>
    <w:rsid w:val="0012372F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B48B8"/>
    <w:rsid w:val="002C0F37"/>
    <w:rsid w:val="002C62E9"/>
    <w:rsid w:val="002D03B9"/>
    <w:rsid w:val="002D2306"/>
    <w:rsid w:val="002D2AC8"/>
    <w:rsid w:val="002D4EB8"/>
    <w:rsid w:val="002D651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A43F7"/>
    <w:rsid w:val="003B513B"/>
    <w:rsid w:val="003C7E9F"/>
    <w:rsid w:val="003E0B11"/>
    <w:rsid w:val="003F517F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354C"/>
    <w:rsid w:val="00483D1A"/>
    <w:rsid w:val="00483F6A"/>
    <w:rsid w:val="004848C3"/>
    <w:rsid w:val="00493D6A"/>
    <w:rsid w:val="004956B1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600A0"/>
    <w:rsid w:val="00762104"/>
    <w:rsid w:val="00763A34"/>
    <w:rsid w:val="007641DC"/>
    <w:rsid w:val="00767E9A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450B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C1118"/>
    <w:rsid w:val="009C7E28"/>
    <w:rsid w:val="009D1363"/>
    <w:rsid w:val="009D3B80"/>
    <w:rsid w:val="009D3FBD"/>
    <w:rsid w:val="009D5071"/>
    <w:rsid w:val="009D51F9"/>
    <w:rsid w:val="009D5D7D"/>
    <w:rsid w:val="009D73E9"/>
    <w:rsid w:val="009E5F1C"/>
    <w:rsid w:val="009F0509"/>
    <w:rsid w:val="009F2607"/>
    <w:rsid w:val="009F7E37"/>
    <w:rsid w:val="00A01B8C"/>
    <w:rsid w:val="00A0696C"/>
    <w:rsid w:val="00A1339F"/>
    <w:rsid w:val="00A233AA"/>
    <w:rsid w:val="00A35175"/>
    <w:rsid w:val="00A559CE"/>
    <w:rsid w:val="00A6119C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E33"/>
    <w:rsid w:val="00C3291B"/>
    <w:rsid w:val="00C3476D"/>
    <w:rsid w:val="00C54FEF"/>
    <w:rsid w:val="00C625AB"/>
    <w:rsid w:val="00C64FA8"/>
    <w:rsid w:val="00C74795"/>
    <w:rsid w:val="00C758D5"/>
    <w:rsid w:val="00C764F8"/>
    <w:rsid w:val="00C7769A"/>
    <w:rsid w:val="00C8735C"/>
    <w:rsid w:val="00C8769D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44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1DC6"/>
    <w:rsid w:val="00E46924"/>
    <w:rsid w:val="00E46F5F"/>
    <w:rsid w:val="00E544D7"/>
    <w:rsid w:val="00E61DDD"/>
    <w:rsid w:val="00E70EA8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C2C92"/>
    <w:rsid w:val="00ED366A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6BB2"/>
    <w:rsid w:val="00F60064"/>
    <w:rsid w:val="00F60AB3"/>
    <w:rsid w:val="00F718E9"/>
    <w:rsid w:val="00F933D7"/>
    <w:rsid w:val="00F94657"/>
    <w:rsid w:val="00FA110F"/>
    <w:rsid w:val="00FB1209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596796-D7EC-4335-B899-9DE95CED3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B99496-94CE-4199-B7C7-2AC7903F6A94}"/>
</file>

<file path=customXml/itemProps3.xml><?xml version="1.0" encoding="utf-8"?>
<ds:datastoreItem xmlns:ds="http://schemas.openxmlformats.org/officeDocument/2006/customXml" ds:itemID="{CE0753DF-80E6-4258-96FC-84031EF04C21}"/>
</file>

<file path=customXml/itemProps4.xml><?xml version="1.0" encoding="utf-8"?>
<ds:datastoreItem xmlns:ds="http://schemas.openxmlformats.org/officeDocument/2006/customXml" ds:itemID="{54E3332E-59ED-4B91-8DF3-56167950D0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11</cp:revision>
  <cp:lastPrinted>2023-02-01T16:46:00Z</cp:lastPrinted>
  <dcterms:created xsi:type="dcterms:W3CDTF">2023-06-15T19:39:00Z</dcterms:created>
  <dcterms:modified xsi:type="dcterms:W3CDTF">2024-02-07T18:18:00Z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356400</vt:r8>
  </property>
</Properties>
</file>