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E8" w:rsidRDefault="00A731E8" w:rsidP="00A731E8">
      <w:pPr>
        <w:ind w:firstLine="0"/>
        <w:rPr>
          <w:b/>
        </w:rPr>
      </w:pPr>
      <w:r>
        <w:rPr>
          <w:b/>
        </w:rPr>
        <w:t>PENAL. PROCESSUAL PENAL.</w:t>
      </w:r>
      <w:r w:rsidR="00A26D63">
        <w:rPr>
          <w:b/>
        </w:rPr>
        <w:t xml:space="preserve"> EXECUÇÃO. AGRAVO. HOMOLOGAÇÃO DE FALTA GRAVE. </w:t>
      </w:r>
      <w:r w:rsidR="006272B4">
        <w:rPr>
          <w:b/>
        </w:rPr>
        <w:t xml:space="preserve">APENADO QUE NÃO RETORNOU AO ESTABELECIMENTO APÓS SAÍDA TEMPORÁRIA. </w:t>
      </w:r>
      <w:r w:rsidR="00A26D63">
        <w:rPr>
          <w:b/>
        </w:rPr>
        <w:t xml:space="preserve">FUGA. ART. 50, II, </w:t>
      </w:r>
      <w:proofErr w:type="spellStart"/>
      <w:r w:rsidR="00A26D63">
        <w:rPr>
          <w:b/>
        </w:rPr>
        <w:t>LEP</w:t>
      </w:r>
      <w:proofErr w:type="spellEnd"/>
      <w:r w:rsidR="00A26D63">
        <w:rPr>
          <w:b/>
        </w:rPr>
        <w:t xml:space="preserve">. </w:t>
      </w:r>
      <w:r w:rsidR="006272B4">
        <w:rPr>
          <w:b/>
        </w:rPr>
        <w:t>JUSTIFICATIVA. AMEAÇA DE MORTE. NÃO COMPROVAÇÃO. DECURSO DE 13 (TREZE) MESES ENTRE A FUGA E A PRISÃO. REGRESSÃO DE REGIME. RECURSO CONHECIDO E DESPROVIDO.</w:t>
      </w:r>
    </w:p>
    <w:p w:rsidR="006272B4" w:rsidRDefault="006272B4" w:rsidP="00A731E8">
      <w:pPr>
        <w:ind w:firstLine="0"/>
        <w:rPr>
          <w:b/>
        </w:rPr>
      </w:pPr>
      <w:r>
        <w:rPr>
          <w:b/>
        </w:rPr>
        <w:t>1. Comete falta grave, passível de regressão do regime, o apenado que deixa de retornar ao estabelecimento prisional após gozo de saída temporária.</w:t>
      </w:r>
    </w:p>
    <w:p w:rsidR="006272B4" w:rsidRDefault="006272B4" w:rsidP="00A731E8">
      <w:pPr>
        <w:ind w:firstLine="0"/>
        <w:rPr>
          <w:b/>
        </w:rPr>
      </w:pPr>
      <w:r>
        <w:rPr>
          <w:b/>
        </w:rPr>
        <w:t>2. Recurso conhecido e desprovido.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A731E8" w:rsidRDefault="00AA28DF" w:rsidP="00A731E8">
      <w:pPr>
        <w:pStyle w:val="PargrafodaLista"/>
        <w:ind w:left="0"/>
        <w:contextualSpacing w:val="0"/>
      </w:pPr>
      <w:r>
        <w:t xml:space="preserve">Cuida-se de </w:t>
      </w:r>
      <w:r w:rsidR="00A731E8">
        <w:t xml:space="preserve">agravo em execução interposto por Paulo Cezar Aparecido Ferreira, tendo como objeto decisão proferida pelo juízo da Vara de Execuções Penais e Corregedoria dos Presídios de Cruzeiro do Oeste, que homologou falta grave consistente em evasão e regrediu o regime prisional, do semiaberto para o fechado (evento 295.1 – </w:t>
      </w:r>
      <w:proofErr w:type="spellStart"/>
      <w:r w:rsidR="00A731E8">
        <w:t>SEEU</w:t>
      </w:r>
      <w:proofErr w:type="spellEnd"/>
      <w:r w:rsidR="00A731E8">
        <w:t>).</w:t>
      </w:r>
    </w:p>
    <w:p w:rsidR="00E31E0A" w:rsidRDefault="00A731E8" w:rsidP="00A731E8">
      <w:pPr>
        <w:pStyle w:val="PargrafodaLista"/>
        <w:ind w:left="0"/>
        <w:contextualSpacing w:val="0"/>
      </w:pPr>
      <w:r>
        <w:t>Eis, em síntese, as razões de inconformismo:</w:t>
      </w:r>
      <w:r w:rsidR="00460DAE">
        <w:t xml:space="preserve"> a) não foi oportunizada, à defesa, a produção de provas confirmatórias da justificativa externada pelo apenado; b) em razão de ameaças sofridas, o apenado se evadiu para preservar sua</w:t>
      </w:r>
      <w:r w:rsidR="00E31E0A">
        <w:t xml:space="preserve"> vida; c) a regressão do regime não é proporcional à infração cometida (evento 313.1. – </w:t>
      </w:r>
      <w:proofErr w:type="spellStart"/>
      <w:r w:rsidR="00E31E0A">
        <w:t>SEEU</w:t>
      </w:r>
      <w:proofErr w:type="spellEnd"/>
      <w:r w:rsidR="00E31E0A">
        <w:t>).</w:t>
      </w:r>
    </w:p>
    <w:p w:rsidR="00A731E8" w:rsidRDefault="00A731E8" w:rsidP="00A731E8">
      <w:pPr>
        <w:pStyle w:val="PargrafodaLista"/>
        <w:ind w:left="0"/>
        <w:contextualSpacing w:val="0"/>
      </w:pPr>
      <w:r>
        <w:t>Nas cont</w:t>
      </w:r>
      <w:r w:rsidR="00E31E0A">
        <w:t>rarrazões, o Ministério Público do Estado do Paraná se manifesto</w:t>
      </w:r>
      <w:r w:rsidR="002A2355">
        <w:t>u</w:t>
      </w:r>
      <w:r w:rsidR="00E31E0A">
        <w:t xml:space="preserve"> pela manutenção da decisão vergastada (evento 319.1 – </w:t>
      </w:r>
      <w:proofErr w:type="spellStart"/>
      <w:r w:rsidR="00E31E0A">
        <w:t>SEEU</w:t>
      </w:r>
      <w:proofErr w:type="spellEnd"/>
      <w:r w:rsidR="00E31E0A">
        <w:t>).</w:t>
      </w:r>
    </w:p>
    <w:p w:rsidR="00A731E8" w:rsidRDefault="00A731E8" w:rsidP="00A731E8">
      <w:pPr>
        <w:pStyle w:val="PargrafodaLista"/>
        <w:ind w:left="0"/>
        <w:contextualSpacing w:val="0"/>
      </w:pPr>
      <w:r>
        <w:t>Opinou a Procuradoria-Geral de Justiça pelo conhecimento e não provimento do recurso (evento 14.1).</w:t>
      </w:r>
    </w:p>
    <w:p w:rsidR="00A731E8" w:rsidRDefault="00A731E8" w:rsidP="00A731E8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bookmarkStart w:id="0" w:name="_GoBack"/>
      <w:proofErr w:type="spellStart"/>
      <w:r>
        <w:t>II.I</w:t>
      </w:r>
      <w:proofErr w:type="spellEnd"/>
      <w:r>
        <w:t xml:space="preserve"> – DO JUÍZO DE ADMISSIBILIDADE</w:t>
      </w:r>
    </w:p>
    <w:p w:rsidR="00A731E8" w:rsidRDefault="00E31E0A" w:rsidP="00877419">
      <w:pPr>
        <w:pStyle w:val="PargrafodaLista"/>
        <w:ind w:left="0"/>
        <w:contextualSpacing w:val="0"/>
      </w:pPr>
      <w:r>
        <w:t>Satisfeitos os pressupostos de admissibilidade recursal, conhece-se do agravo interposto.</w:t>
      </w:r>
    </w:p>
    <w:p w:rsidR="00E31E0A" w:rsidRDefault="00E31E0A" w:rsidP="00877419">
      <w:pPr>
        <w:pStyle w:val="PargrafodaLista"/>
        <w:ind w:left="0"/>
        <w:contextualSpacing w:val="0"/>
      </w:pPr>
    </w:p>
    <w:p w:rsidR="00A731E8" w:rsidRDefault="00A731E8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HOMOLOGAÇÃO DA FALTA GRAVE</w:t>
      </w:r>
    </w:p>
    <w:p w:rsidR="00A731E8" w:rsidRDefault="00E31E0A" w:rsidP="00877419">
      <w:pPr>
        <w:pStyle w:val="PargrafodaLista"/>
        <w:ind w:left="0"/>
        <w:contextualSpacing w:val="0"/>
      </w:pPr>
      <w:r>
        <w:t xml:space="preserve">Cinge-se o objeto recursal à pretensão de reexame de decisão que homologou falta grave de </w:t>
      </w:r>
      <w:r w:rsidR="002A4045">
        <w:t>fuga</w:t>
      </w:r>
      <w:r>
        <w:t xml:space="preserve"> e determinou a consequente inserção do reeducando em regime prisional mais gravoso.</w:t>
      </w:r>
    </w:p>
    <w:p w:rsidR="002A4045" w:rsidRDefault="002A4045" w:rsidP="00877419">
      <w:pPr>
        <w:pStyle w:val="PargrafodaLista"/>
        <w:ind w:left="0"/>
        <w:contextualSpacing w:val="0"/>
      </w:pPr>
      <w:r>
        <w:t>Não há controvérsia sobre a prática de evasão</w:t>
      </w:r>
      <w:r w:rsidR="001B0C22">
        <w:t xml:space="preserve"> (</w:t>
      </w:r>
      <w:proofErr w:type="spellStart"/>
      <w:r w:rsidR="001B0C22">
        <w:t>LEP</w:t>
      </w:r>
      <w:proofErr w:type="spellEnd"/>
      <w:r w:rsidR="001B0C22">
        <w:t>, art. 50, II). A defesa pretende o acolhimento das justificativas apresentadas e que, nos termos do artigo 57, da Lei de Execução Penal, seja aplicada sanção disciplinar mais branda que a regressão de regime.</w:t>
      </w:r>
    </w:p>
    <w:p w:rsidR="001B0C22" w:rsidRDefault="001B0C22" w:rsidP="00877419">
      <w:pPr>
        <w:pStyle w:val="PargrafodaLista"/>
        <w:ind w:left="0"/>
        <w:contextualSpacing w:val="0"/>
      </w:pPr>
      <w:r>
        <w:t>Sucede que a</w:t>
      </w:r>
      <w:r w:rsidR="00E31E0A">
        <w:t xml:space="preserve">s justificativas defensivas carecem de </w:t>
      </w:r>
      <w:r>
        <w:t>lastro probatório mínimo. O apenado não logrou demonstrar, por ocasião de sua autodefesa, ou pela defesa técnica, a existência de grave ameaça contra sua vida e integridade física ou conflito com outros internos.</w:t>
      </w:r>
    </w:p>
    <w:p w:rsidR="001B0C22" w:rsidRDefault="001B0C22" w:rsidP="00877419">
      <w:pPr>
        <w:pStyle w:val="PargrafodaLista"/>
        <w:ind w:left="0"/>
        <w:contextualSpacing w:val="0"/>
      </w:pPr>
      <w:r>
        <w:t>Logo, contrariamente ao pretendido pela defesa, não podem ser valorados positivamente, em favor do apenado, os motivos da transgressão disciplinar.</w:t>
      </w:r>
    </w:p>
    <w:p w:rsidR="00A26D63" w:rsidRDefault="00A26D63" w:rsidP="00A26D63">
      <w:pPr>
        <w:pStyle w:val="PargrafodaLista"/>
        <w:ind w:left="0"/>
        <w:contextualSpacing w:val="0"/>
      </w:pPr>
      <w:r>
        <w:t>Não há, outrossim, desproporcionalidade entre a falta cometida e a sanção de regressão de regime aplicada.</w:t>
      </w:r>
    </w:p>
    <w:p w:rsidR="00A26D63" w:rsidRDefault="00A26D63" w:rsidP="00A26D63">
      <w:pPr>
        <w:pStyle w:val="PargrafodaLista"/>
        <w:ind w:left="0"/>
        <w:contextualSpacing w:val="0"/>
      </w:pPr>
      <w:r>
        <w:t xml:space="preserve">A evasão se configurou no dia 15-04-2022 (evento 212.1 – </w:t>
      </w:r>
      <w:proofErr w:type="spellStart"/>
      <w:r>
        <w:t>SEEU</w:t>
      </w:r>
      <w:proofErr w:type="spellEnd"/>
      <w:r>
        <w:t xml:space="preserve">) e a reentrada no sistema penitenciário, em razão de cumprimento de mandado de prisão, se deu aos 29-05-2023 (evento 310.2 – </w:t>
      </w:r>
      <w:proofErr w:type="spellStart"/>
      <w:r>
        <w:t>SEEU</w:t>
      </w:r>
      <w:proofErr w:type="spellEnd"/>
      <w:r>
        <w:t>). Como se pode observar, o apenado se manteve evadido por mais de 13 (treze) meses, sem adotar qualquer medida no sentido de informar e comprovar ao Poder Judiciário as razões que alegou para fuga.</w:t>
      </w:r>
    </w:p>
    <w:p w:rsidR="00A26D63" w:rsidRDefault="00A26D63" w:rsidP="00A26D63">
      <w:pPr>
        <w:pStyle w:val="PargrafodaLista"/>
        <w:ind w:left="0"/>
        <w:contextualSpacing w:val="0"/>
      </w:pPr>
      <w:r>
        <w:t>Trata-se de comportamento indicativo de reduzido grau de responsabilidade para com as finalidades da pena e manifesta pretensão de frustrar seu cumprimento.</w:t>
      </w:r>
    </w:p>
    <w:p w:rsidR="00C667AB" w:rsidRDefault="00C667AB" w:rsidP="002A4045">
      <w:pPr>
        <w:pStyle w:val="PargrafodaLista"/>
        <w:ind w:left="0"/>
        <w:contextualSpacing w:val="0"/>
      </w:pPr>
      <w:r>
        <w:t xml:space="preserve">Configurada, pois, a prática da falta grave e inexistindo fatores benéficos a serem considerados na análise da </w:t>
      </w:r>
      <w:r>
        <w:rPr>
          <w:i/>
        </w:rPr>
        <w:t>quaestio</w:t>
      </w:r>
      <w:r w:rsidR="00A26D63">
        <w:rPr>
          <w:i/>
        </w:rPr>
        <w:t xml:space="preserve"> </w:t>
      </w:r>
      <w:r w:rsidR="00A26D63">
        <w:t>(</w:t>
      </w:r>
      <w:proofErr w:type="spellStart"/>
      <w:r w:rsidR="00A26D63">
        <w:t>LEP</w:t>
      </w:r>
      <w:proofErr w:type="spellEnd"/>
      <w:r w:rsidR="00A26D63">
        <w:t>, art. 57)</w:t>
      </w:r>
      <w:r>
        <w:t xml:space="preserve">, impõe-se </w:t>
      </w:r>
      <w:r w:rsidR="00A26D63">
        <w:t>aplicação d</w:t>
      </w:r>
      <w:r>
        <w:t>a consequência prevista no artigo 118, inciso I, da Lei de Execução Penal.</w:t>
      </w:r>
    </w:p>
    <w:p w:rsidR="00C667AB" w:rsidRDefault="00C667AB" w:rsidP="002A4045">
      <w:pPr>
        <w:pStyle w:val="PargrafodaLista"/>
        <w:ind w:left="0"/>
        <w:contextualSpacing w:val="0"/>
      </w:pPr>
      <w:r>
        <w:t>Sobre o tema:</w:t>
      </w:r>
    </w:p>
    <w:p w:rsidR="00A26D63" w:rsidRDefault="00C667AB" w:rsidP="00A26D63">
      <w:pPr>
        <w:pStyle w:val="NormalWeb"/>
        <w:shd w:val="clear" w:color="auto" w:fill="FFFFFF"/>
        <w:spacing w:before="600" w:beforeAutospacing="0" w:after="600" w:afterAutospacing="0" w:line="360" w:lineRule="auto"/>
        <w:ind w:left="2268"/>
        <w:jc w:val="both"/>
        <w:rPr>
          <w:spacing w:val="2"/>
          <w:sz w:val="20"/>
          <w:szCs w:val="30"/>
        </w:rPr>
      </w:pPr>
      <w:r w:rsidRPr="00C667AB">
        <w:rPr>
          <w:spacing w:val="2"/>
          <w:sz w:val="20"/>
          <w:szCs w:val="30"/>
        </w:rPr>
        <w:t xml:space="preserve">AGRAVO EM EXECUÇÃO PENAL. RECURSO DO MINISTÉRIO PÚBLICO. DECISÃO QUE HOMOLOGOU A FALTA GRAVE E DEIXOU DE REGREDIR O APENADO AO REGIME FECHADO. PLEITO DE REFORMA. ACOLHIMENTO. </w:t>
      </w:r>
      <w:r w:rsidRPr="00A26D63">
        <w:rPr>
          <w:b/>
          <w:spacing w:val="2"/>
          <w:sz w:val="20"/>
          <w:szCs w:val="30"/>
        </w:rPr>
        <w:t>REEDUCANDO QUE PRATICOU FALTA GRAVE CONSISTENTE EM FUGA DA UNIDADE PRISIONAL EM QUE CUMPRIA PENA NO REGIME SEMIABERTO. POSSIBILIDADE DE REGRESSÃO DE REGIME PRISIONA</w:t>
      </w:r>
      <w:r w:rsidRPr="00A26D63">
        <w:rPr>
          <w:spacing w:val="2"/>
          <w:sz w:val="20"/>
          <w:szCs w:val="30"/>
        </w:rPr>
        <w:t>L.</w:t>
      </w:r>
      <w:r w:rsidRPr="00C667AB">
        <w:rPr>
          <w:spacing w:val="2"/>
          <w:sz w:val="20"/>
          <w:szCs w:val="30"/>
        </w:rPr>
        <w:t xml:space="preserve"> REGISTRO DE REITERADAS FUGAS DO SISTEMA PRISIONAL. EVIDENTE DESCASO COM AS REGRAS IMPOSTAS NO REGIME MAIS BRANDO. RECURSO CONHECIDO E PROVIDO.</w:t>
      </w:r>
      <w:r>
        <w:rPr>
          <w:spacing w:val="2"/>
          <w:sz w:val="20"/>
          <w:szCs w:val="30"/>
        </w:rPr>
        <w:t xml:space="preserve"> (</w:t>
      </w:r>
      <w:proofErr w:type="spellStart"/>
      <w:r>
        <w:rPr>
          <w:spacing w:val="2"/>
          <w:sz w:val="20"/>
          <w:szCs w:val="30"/>
        </w:rPr>
        <w:t>TJPR</w:t>
      </w:r>
      <w:proofErr w:type="spellEnd"/>
      <w:r>
        <w:rPr>
          <w:spacing w:val="2"/>
          <w:sz w:val="20"/>
          <w:szCs w:val="30"/>
        </w:rPr>
        <w:t>. 5ª Câmara Criminal. Relatora: Desembargadora Maria José de Toledo Marcondes Teixeira.</w:t>
      </w:r>
      <w:r w:rsidRPr="00C667AB">
        <w:rPr>
          <w:spacing w:val="2"/>
          <w:sz w:val="20"/>
          <w:szCs w:val="30"/>
        </w:rPr>
        <w:t xml:space="preserve"> 4004355-96.2023.8.16.4321</w:t>
      </w:r>
      <w:r>
        <w:rPr>
          <w:spacing w:val="2"/>
          <w:sz w:val="20"/>
          <w:szCs w:val="30"/>
        </w:rPr>
        <w:t>. Data de Julgamento: 27/01/2024. Data de Publicação: 29/01/2024).</w:t>
      </w:r>
    </w:p>
    <w:p w:rsidR="00C667AB" w:rsidRPr="00A26D63" w:rsidRDefault="00C667AB" w:rsidP="00A26D63">
      <w:pPr>
        <w:pStyle w:val="NormalWeb"/>
        <w:shd w:val="clear" w:color="auto" w:fill="FFFFFF"/>
        <w:spacing w:before="600" w:beforeAutospacing="0" w:after="600" w:afterAutospacing="0" w:line="360" w:lineRule="auto"/>
        <w:ind w:left="2268"/>
        <w:jc w:val="both"/>
        <w:rPr>
          <w:spacing w:val="2"/>
          <w:sz w:val="20"/>
          <w:szCs w:val="30"/>
        </w:rPr>
      </w:pPr>
      <w:r w:rsidRPr="00C667AB">
        <w:rPr>
          <w:spacing w:val="2"/>
          <w:sz w:val="20"/>
          <w:szCs w:val="30"/>
        </w:rPr>
        <w:t xml:space="preserve">AGRAVO EM EXECUÇÃO PENAL – DECISÃO QUE HOMOLOGOU A FALTA GRAVE, MAS DEIXOU DE REGREDIR O APENADO, MANTENDO-O EM REGIME SEMIABERTO – </w:t>
      </w:r>
      <w:r w:rsidRPr="00A26D63">
        <w:rPr>
          <w:b/>
          <w:spacing w:val="2"/>
          <w:sz w:val="20"/>
          <w:szCs w:val="30"/>
        </w:rPr>
        <w:t>FUGA</w:t>
      </w:r>
      <w:r w:rsidRPr="00C667AB">
        <w:rPr>
          <w:spacing w:val="2"/>
          <w:sz w:val="20"/>
          <w:szCs w:val="30"/>
        </w:rPr>
        <w:t xml:space="preserve"> – FALTA GRAVE HOMOLOGADA SEM A REGRESSÃO DE REGIME – PAD REALIZADO – </w:t>
      </w:r>
      <w:r w:rsidRPr="00A26D63">
        <w:rPr>
          <w:b/>
          <w:spacing w:val="2"/>
          <w:sz w:val="20"/>
          <w:szCs w:val="30"/>
        </w:rPr>
        <w:t xml:space="preserve">CONTEXTO FÁTICO QUE DEMONSTRA A NECESSIDADE DE APLICAÇÃO DO ART. 118, DA </w:t>
      </w:r>
      <w:proofErr w:type="spellStart"/>
      <w:r w:rsidRPr="00A26D63">
        <w:rPr>
          <w:b/>
          <w:spacing w:val="2"/>
          <w:sz w:val="20"/>
          <w:szCs w:val="30"/>
        </w:rPr>
        <w:t>LEP</w:t>
      </w:r>
      <w:proofErr w:type="spellEnd"/>
      <w:r w:rsidRPr="00C667AB">
        <w:rPr>
          <w:spacing w:val="2"/>
          <w:sz w:val="20"/>
          <w:szCs w:val="30"/>
        </w:rPr>
        <w:t xml:space="preserve"> – REGRESSÃO DE REGIME – PRECEDENTES – RECURSO CONHECIDO E PROVIDO.</w:t>
      </w:r>
      <w:r w:rsidR="00A26D63">
        <w:rPr>
          <w:spacing w:val="2"/>
          <w:sz w:val="20"/>
          <w:szCs w:val="30"/>
        </w:rPr>
        <w:t xml:space="preserve"> (</w:t>
      </w:r>
      <w:proofErr w:type="spellStart"/>
      <w:r w:rsidR="00A26D63">
        <w:rPr>
          <w:spacing w:val="2"/>
          <w:sz w:val="20"/>
          <w:szCs w:val="30"/>
        </w:rPr>
        <w:t>TJPR</w:t>
      </w:r>
      <w:proofErr w:type="spellEnd"/>
      <w:r w:rsidR="00A26D63">
        <w:rPr>
          <w:spacing w:val="2"/>
          <w:sz w:val="20"/>
          <w:szCs w:val="30"/>
        </w:rPr>
        <w:t xml:space="preserve">. 3ª Câmara Criminal. Relator: João </w:t>
      </w:r>
      <w:proofErr w:type="spellStart"/>
      <w:r w:rsidR="00A26D63">
        <w:rPr>
          <w:spacing w:val="2"/>
          <w:sz w:val="20"/>
          <w:szCs w:val="30"/>
        </w:rPr>
        <w:t>Domigos</w:t>
      </w:r>
      <w:proofErr w:type="spellEnd"/>
      <w:r w:rsidR="00A26D63">
        <w:rPr>
          <w:spacing w:val="2"/>
          <w:sz w:val="20"/>
          <w:szCs w:val="30"/>
        </w:rPr>
        <w:t xml:space="preserve"> </w:t>
      </w:r>
      <w:proofErr w:type="spellStart"/>
      <w:r w:rsidR="00A26D63">
        <w:rPr>
          <w:spacing w:val="2"/>
          <w:sz w:val="20"/>
          <w:szCs w:val="30"/>
        </w:rPr>
        <w:t>Kuster</w:t>
      </w:r>
      <w:proofErr w:type="spellEnd"/>
      <w:r w:rsidR="00A26D63">
        <w:rPr>
          <w:spacing w:val="2"/>
          <w:sz w:val="20"/>
          <w:szCs w:val="30"/>
        </w:rPr>
        <w:t xml:space="preserve"> </w:t>
      </w:r>
      <w:proofErr w:type="spellStart"/>
      <w:r w:rsidR="00A26D63">
        <w:rPr>
          <w:spacing w:val="2"/>
          <w:sz w:val="20"/>
          <w:szCs w:val="30"/>
        </w:rPr>
        <w:t>Puppi</w:t>
      </w:r>
      <w:proofErr w:type="spellEnd"/>
      <w:r w:rsidR="00A26D63">
        <w:rPr>
          <w:spacing w:val="2"/>
          <w:sz w:val="20"/>
          <w:szCs w:val="30"/>
        </w:rPr>
        <w:t xml:space="preserve">. </w:t>
      </w:r>
      <w:r w:rsidRPr="00C667AB">
        <w:rPr>
          <w:spacing w:val="2"/>
          <w:sz w:val="20"/>
          <w:szCs w:val="30"/>
        </w:rPr>
        <w:t>4001418</w:t>
      </w:r>
      <w:r w:rsidR="00A26D63">
        <w:rPr>
          <w:spacing w:val="2"/>
          <w:sz w:val="20"/>
          <w:szCs w:val="30"/>
        </w:rPr>
        <w:t>-</w:t>
      </w:r>
      <w:r w:rsidRPr="00C667AB">
        <w:rPr>
          <w:spacing w:val="2"/>
          <w:sz w:val="20"/>
          <w:szCs w:val="30"/>
        </w:rPr>
        <w:t>16</w:t>
      </w:r>
      <w:r w:rsidR="00A26D63">
        <w:rPr>
          <w:spacing w:val="2"/>
          <w:sz w:val="20"/>
          <w:szCs w:val="30"/>
        </w:rPr>
        <w:t>.</w:t>
      </w:r>
      <w:r w:rsidRPr="00C667AB">
        <w:rPr>
          <w:spacing w:val="2"/>
          <w:sz w:val="20"/>
          <w:szCs w:val="30"/>
        </w:rPr>
        <w:t>2023</w:t>
      </w:r>
      <w:r w:rsidR="00A26D63">
        <w:rPr>
          <w:spacing w:val="2"/>
          <w:sz w:val="20"/>
          <w:szCs w:val="30"/>
        </w:rPr>
        <w:t>.</w:t>
      </w:r>
      <w:r w:rsidRPr="00C667AB">
        <w:rPr>
          <w:spacing w:val="2"/>
          <w:sz w:val="20"/>
          <w:szCs w:val="30"/>
        </w:rPr>
        <w:t>8</w:t>
      </w:r>
      <w:r w:rsidR="00A26D63">
        <w:rPr>
          <w:spacing w:val="2"/>
          <w:sz w:val="20"/>
          <w:szCs w:val="30"/>
        </w:rPr>
        <w:t>.</w:t>
      </w:r>
      <w:r w:rsidRPr="00C667AB">
        <w:rPr>
          <w:spacing w:val="2"/>
          <w:sz w:val="20"/>
          <w:szCs w:val="30"/>
        </w:rPr>
        <w:t>16</w:t>
      </w:r>
      <w:r w:rsidR="00A26D63">
        <w:rPr>
          <w:spacing w:val="2"/>
          <w:sz w:val="20"/>
          <w:szCs w:val="30"/>
        </w:rPr>
        <w:t>.</w:t>
      </w:r>
      <w:r w:rsidRPr="00C667AB">
        <w:rPr>
          <w:spacing w:val="2"/>
          <w:sz w:val="20"/>
          <w:szCs w:val="30"/>
        </w:rPr>
        <w:t>4321</w:t>
      </w:r>
      <w:r w:rsidR="00A26D63">
        <w:rPr>
          <w:spacing w:val="2"/>
          <w:sz w:val="20"/>
          <w:szCs w:val="30"/>
        </w:rPr>
        <w:t>. Data de Julgamento 14/08/2023. Data de Publicação: 15/08/2023).</w:t>
      </w:r>
    </w:p>
    <w:p w:rsidR="00E31E0A" w:rsidRDefault="00A26D63" w:rsidP="00877419">
      <w:pPr>
        <w:pStyle w:val="PargrafodaLista"/>
        <w:ind w:left="0"/>
        <w:contextualSpacing w:val="0"/>
      </w:pPr>
      <w:r>
        <w:t>Nessas condições, a decisão vergastada deve ser integralmente mantida.</w:t>
      </w:r>
    </w:p>
    <w:p w:rsidR="00E31E0A" w:rsidRDefault="00E31E0A" w:rsidP="00877419">
      <w:pPr>
        <w:pStyle w:val="PargrafodaLista"/>
        <w:ind w:left="0"/>
        <w:contextualSpacing w:val="0"/>
      </w:pPr>
    </w:p>
    <w:p w:rsidR="00AA28DF" w:rsidRDefault="00A731E8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</w:t>
      </w:r>
      <w:r w:rsidR="00AA28DF">
        <w:t>CONCLUSÃO</w:t>
      </w:r>
    </w:p>
    <w:p w:rsidR="00A731E8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consiste </w:t>
      </w:r>
      <w:r w:rsidR="00A731E8">
        <w:t>em conhecer e negar provimento ao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A731E8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1B0C22"/>
    <w:rsid w:val="002A2355"/>
    <w:rsid w:val="002A4045"/>
    <w:rsid w:val="00460DAE"/>
    <w:rsid w:val="006272B4"/>
    <w:rsid w:val="00672942"/>
    <w:rsid w:val="00877419"/>
    <w:rsid w:val="00A26D63"/>
    <w:rsid w:val="00A731E8"/>
    <w:rsid w:val="00A974FE"/>
    <w:rsid w:val="00AA28DF"/>
    <w:rsid w:val="00AE47D1"/>
    <w:rsid w:val="00C667AB"/>
    <w:rsid w:val="00E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32C2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67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CB1DC-6685-498E-8AF7-A73C0EEE1747}"/>
</file>

<file path=customXml/itemProps2.xml><?xml version="1.0" encoding="utf-8"?>
<ds:datastoreItem xmlns:ds="http://schemas.openxmlformats.org/officeDocument/2006/customXml" ds:itemID="{3F27DEB6-0F37-4E4D-8864-36B044DD5E47}"/>
</file>

<file path=customXml/itemProps3.xml><?xml version="1.0" encoding="utf-8"?>
<ds:datastoreItem xmlns:ds="http://schemas.openxmlformats.org/officeDocument/2006/customXml" ds:itemID="{59ADC99B-E621-4D2B-8EB3-AB1409A16B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2024-06-07T18:05:00Z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357800</vt:r8>
  </property>
</Properties>
</file>