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DCA" w:rsidRDefault="00B64658" w:rsidP="00223DCA">
      <w:r>
        <w:t>C</w:t>
      </w:r>
      <w:r w:rsidR="00BE62E9">
        <w:t>uida-se de</w:t>
      </w:r>
      <w:r w:rsidR="00223DCA">
        <w:t xml:space="preserve"> reclamação oposta por </w:t>
      </w:r>
      <w:proofErr w:type="spellStart"/>
      <w:r w:rsidR="00223DCA">
        <w:t>Antonio</w:t>
      </w:r>
      <w:proofErr w:type="spellEnd"/>
      <w:r w:rsidR="00223DCA">
        <w:t xml:space="preserve"> </w:t>
      </w:r>
      <w:proofErr w:type="spellStart"/>
      <w:r w:rsidR="00223DCA">
        <w:t>Donizetti</w:t>
      </w:r>
      <w:proofErr w:type="spellEnd"/>
      <w:r w:rsidR="00223DCA">
        <w:t xml:space="preserve"> </w:t>
      </w:r>
      <w:proofErr w:type="spellStart"/>
      <w:r w:rsidR="00223DCA">
        <w:t>Primon</w:t>
      </w:r>
      <w:proofErr w:type="spellEnd"/>
      <w:r w:rsidR="00223DCA">
        <w:t xml:space="preserve"> em face de Guilherme Augusto Pereira Campos, Marcelo </w:t>
      </w:r>
      <w:proofErr w:type="spellStart"/>
      <w:r w:rsidR="00223DCA">
        <w:t>Lubas</w:t>
      </w:r>
      <w:proofErr w:type="spellEnd"/>
      <w:r w:rsidR="00223DCA">
        <w:t xml:space="preserve"> </w:t>
      </w:r>
      <w:proofErr w:type="spellStart"/>
      <w:r w:rsidR="00223DCA">
        <w:t>Catelan</w:t>
      </w:r>
      <w:proofErr w:type="spellEnd"/>
      <w:r w:rsidR="00223DCA">
        <w:t xml:space="preserve">, Marlene de Fátima da Silva </w:t>
      </w:r>
      <w:proofErr w:type="spellStart"/>
      <w:r w:rsidR="00223DCA">
        <w:t>Lubas</w:t>
      </w:r>
      <w:proofErr w:type="spellEnd"/>
      <w:r w:rsidR="00223DCA">
        <w:t xml:space="preserve">, </w:t>
      </w:r>
      <w:proofErr w:type="spellStart"/>
      <w:r w:rsidR="00223DCA">
        <w:t>Odil</w:t>
      </w:r>
      <w:proofErr w:type="spellEnd"/>
      <w:r w:rsidR="00223DCA">
        <w:t xml:space="preserve"> Pereira Campos Filho, Patrícia Lucas </w:t>
      </w:r>
      <w:proofErr w:type="spellStart"/>
      <w:r w:rsidR="00223DCA">
        <w:t>Catelan</w:t>
      </w:r>
      <w:proofErr w:type="spellEnd"/>
      <w:r w:rsidR="00223DCA">
        <w:t xml:space="preserve"> de Oliveira e Valdir Jesus da Silveira, tendo como objeto decisão proferida pela 19ª Câmara Cível que determinou a modificação da posse de imóvel litigioso, sob alegação de contrariedade a pronunciamento judicial deste Órgão fracionário (evento 1.1).</w:t>
      </w:r>
    </w:p>
    <w:p w:rsidR="00223DCA" w:rsidRDefault="00223DCA" w:rsidP="00223DCA">
      <w:r>
        <w:t xml:space="preserve">Deferiu-se, liminarmente, a suspensão dos efeitos da decisão prolatada pela 19ª Câmara Cível, até ulterior deliberação colegiada sobre a presente reclamação. Referida decisão foi lavrada pela excelentíssima Desembargadora substituta </w:t>
      </w:r>
      <w:proofErr w:type="spellStart"/>
      <w:r>
        <w:t>Elizabet</w:t>
      </w:r>
      <w:proofErr w:type="spellEnd"/>
      <w:r>
        <w:t xml:space="preserve"> de Fátima Nogueira Calmon de Passos (evento 18.1).</w:t>
      </w:r>
    </w:p>
    <w:p w:rsidR="00694F14" w:rsidRDefault="00694F14" w:rsidP="00223DCA">
      <w:r>
        <w:t>Os reclamados se manifestaram pela reconsideração da decisão e pela delimitação de sua estrutura, mediante definição de quais matrículas seriam afetadas pelo comando suspensivo (evento 25.1).</w:t>
      </w:r>
    </w:p>
    <w:p w:rsidR="006D407F" w:rsidRDefault="008F3D60" w:rsidP="00223DCA">
      <w:r>
        <w:t xml:space="preserve">Posteriormente, </w:t>
      </w:r>
      <w:r w:rsidR="006D407F">
        <w:t>indeferiu-se pedido de reconsideração, determinando-se a imediata efetivação dos efeitos da decisão liminar, mediante expedição de carta ao juízo de Rio Verde/MT (</w:t>
      </w:r>
      <w:r>
        <w:t>evento 36.1).</w:t>
      </w:r>
    </w:p>
    <w:p w:rsidR="006D407F" w:rsidRDefault="006D407F" w:rsidP="00223DCA">
      <w:r>
        <w:t>Em seguida, as partes trouxeram aos autos despacho proferido pelo juí</w:t>
      </w:r>
      <w:r w:rsidR="00694F14">
        <w:t>zo de Rio Verde/MT, solicitando esclarecimentos sobre o cumprimento das cartas que lhe foram submetidas, na medida em que a 19ª Câmara Cível determinou a reintegração da posse em favor dos reclamados, vendedores, e a 17ª Câmara Cível, a suspensão dos feitos do comando anterior e preservação da posse do reclamante, comprador (eventos 78.2 e 80.2).</w:t>
      </w:r>
    </w:p>
    <w:p w:rsidR="00DC5EDD" w:rsidRDefault="00694F14" w:rsidP="00223DCA">
      <w:r>
        <w:t xml:space="preserve">Neste ínterim, </w:t>
      </w:r>
      <w:r w:rsidR="00DC5EDD">
        <w:t xml:space="preserve">a 19ª Câmara Cível, pelo excelentíssimo Desembargador Celso </w:t>
      </w:r>
      <w:proofErr w:type="spellStart"/>
      <w:r w:rsidR="00DC5EDD">
        <w:t>Rotoli</w:t>
      </w:r>
      <w:proofErr w:type="spellEnd"/>
      <w:r w:rsidR="00DC5EDD">
        <w:t xml:space="preserve"> de Macedo, respondeu ao juízo de Rio Verde/MT esclarecendo, em suma, que o comando a ser cumprido é aquele emitido pelo referido Órgão fracionário, posto que a 17ª Câmara Cível sequer possuiria competência para suspender, pela via da reclamação, ato decisório de Órgão de mesma competência horizontal (autos nº </w:t>
      </w:r>
      <w:r w:rsidR="00DC5EDD">
        <w:t>0046038-15.2024.8.16.0000</w:t>
      </w:r>
      <w:r w:rsidR="00DC5EDD">
        <w:t>, evento 39.1).</w:t>
      </w:r>
    </w:p>
    <w:p w:rsidR="00694F14" w:rsidRDefault="00694F14" w:rsidP="00223DCA">
      <w:r>
        <w:t>É o necessário relato.</w:t>
      </w:r>
    </w:p>
    <w:p w:rsidR="00DC5EDD" w:rsidRDefault="00DC5EDD" w:rsidP="00AE436D">
      <w:pPr>
        <w:ind w:firstLine="0"/>
      </w:pPr>
      <w:r>
        <w:t xml:space="preserve">Deflui dos autos a objeção de dúvidas pelos reclamados e pelo juízo responsável pelo cumprimento da decisão liminar proferida nestes autos, acerca da limitação dos efeitos </w:t>
      </w:r>
      <w:r>
        <w:lastRenderedPageBreak/>
        <w:t>do provimento e de sua autoridade, face existência de decisão contrária emanada por outro Órgão de mesma estatura.</w:t>
      </w:r>
    </w:p>
    <w:p w:rsidR="00DA3AA9" w:rsidRDefault="00DA3AA9" w:rsidP="00DC5EDD">
      <w:r>
        <w:t xml:space="preserve">O artigo 21 da Lei de Introdução às Normas do Direito Brasileiro, as decisões judiciais devem indicar de modo expresso suas consequências jurídicas e administrativas. Garante-se, com </w:t>
      </w:r>
      <w:r w:rsidR="00410C3F">
        <w:t>referida disposição legal</w:t>
      </w:r>
      <w:r>
        <w:t>, sintonia entre o conteúdo gramatical da decisão e seus efeitos práticos.</w:t>
      </w:r>
    </w:p>
    <w:p w:rsidR="00DA3AA9" w:rsidRDefault="00DA3AA9" w:rsidP="00DC5EDD">
      <w:r>
        <w:t>Ocorre que, no presente caso, a decisão questionada é de natureza unipessoal e provisória, resulta</w:t>
      </w:r>
      <w:r w:rsidR="00410C3F">
        <w:t>n</w:t>
      </w:r>
      <w:r>
        <w:t xml:space="preserve">do de singular e subjetiva análise </w:t>
      </w:r>
      <w:r w:rsidR="00410C3F">
        <w:t>da magistrada subscritora.</w:t>
      </w:r>
    </w:p>
    <w:p w:rsidR="00410C3F" w:rsidRDefault="00410C3F" w:rsidP="00DC5EDD">
      <w:r>
        <w:t>Assim, considerando-se as informações apresentadas pela 19ª Câmara Cível, tem-se que a cabe à própria Desembargadora substituta prolatora da decisão esclarecer às partes e ao juízo deprecado sobre a vigência e autoridade da decisão e o alcance de suas disposições.</w:t>
      </w:r>
    </w:p>
    <w:p w:rsidR="00BE62E9" w:rsidRDefault="00AE436D" w:rsidP="00AE436D">
      <w:r>
        <w:t xml:space="preserve">A propósito, o posicionamento ora adotado está em simetria com o adotado nos autos nº </w:t>
      </w:r>
      <w:r>
        <w:t>0046038-15.2024.8.16.0000</w:t>
      </w:r>
      <w:r>
        <w:t xml:space="preserve">. Naqueles autos, a mesma questão foi submetida a este magistrado e o provimento adotado consistiu em submeter a </w:t>
      </w:r>
      <w:r w:rsidRPr="00AE436D">
        <w:rPr>
          <w:i/>
        </w:rPr>
        <w:t>quaestio</w:t>
      </w:r>
      <w:r>
        <w:t xml:space="preserve"> ao respectivo relator, por se tratar de decisão colegiada.</w:t>
      </w:r>
    </w:p>
    <w:p w:rsidR="00AE436D" w:rsidRDefault="00AE436D" w:rsidP="00AE436D">
      <w:r>
        <w:t xml:space="preserve">Sendo assim, determina-se a remessa dos autos à </w:t>
      </w:r>
      <w:r w:rsidR="00B64658">
        <w:t xml:space="preserve">Desembargadora substituta </w:t>
      </w:r>
      <w:proofErr w:type="spellStart"/>
      <w:r w:rsidR="00B64658">
        <w:t>Elizabet</w:t>
      </w:r>
      <w:proofErr w:type="spellEnd"/>
      <w:r w:rsidR="00B64658">
        <w:t xml:space="preserve"> de Fátima Nogueira Calmon de Passos</w:t>
      </w:r>
      <w:r w:rsidR="00B64658">
        <w:t>, com a necessária urgência, para delimitação dos exatos contornos de sua decisão.</w:t>
      </w:r>
    </w:p>
    <w:p w:rsidR="00B64658" w:rsidRDefault="00B64658" w:rsidP="00AE436D">
      <w:r>
        <w:t>Após, voltem conclusos para elaboração de voto e julgamento colegiado.</w:t>
      </w:r>
      <w:bookmarkStart w:id="0" w:name="_GoBack"/>
      <w:bookmarkEnd w:id="0"/>
    </w:p>
    <w:sectPr w:rsidR="00B64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E9"/>
    <w:rsid w:val="00165C47"/>
    <w:rsid w:val="00223DCA"/>
    <w:rsid w:val="00410C3F"/>
    <w:rsid w:val="00694F14"/>
    <w:rsid w:val="006D407F"/>
    <w:rsid w:val="008F3D60"/>
    <w:rsid w:val="00AC7230"/>
    <w:rsid w:val="00AE436D"/>
    <w:rsid w:val="00AE47D1"/>
    <w:rsid w:val="00B64658"/>
    <w:rsid w:val="00BE62E9"/>
    <w:rsid w:val="00DA3AA9"/>
    <w:rsid w:val="00D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9B09"/>
  <w15:chartTrackingRefBased/>
  <w15:docId w15:val="{D5D37192-8AEF-4EAF-8681-375C8590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49FB80-5C7D-4DE7-A89F-680B7A537E3A}"/>
</file>

<file path=customXml/itemProps2.xml><?xml version="1.0" encoding="utf-8"?>
<ds:datastoreItem xmlns:ds="http://schemas.openxmlformats.org/officeDocument/2006/customXml" ds:itemID="{F8E7F372-D0F1-446F-AD68-DA2DEB563172}"/>
</file>

<file path=customXml/itemProps3.xml><?xml version="1.0" encoding="utf-8"?>
<ds:datastoreItem xmlns:ds="http://schemas.openxmlformats.org/officeDocument/2006/customXml" ds:itemID="{FCE89257-E4F1-4DCE-B4A6-5C8A23403C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</cp:revision>
  <dcterms:created xsi:type="dcterms:W3CDTF">2024-06-13T18:59:00Z</dcterms:created>
  <dcterms:modified xsi:type="dcterms:W3CDTF">2024-06-13T22:07:00Z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319600</vt:r8>
  </property>
</Properties>
</file>