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C70" w:rsidRDefault="00A65BB4">
      <w:r>
        <w:rPr>
          <w:b/>
          <w:sz w:val="36"/>
        </w:rPr>
        <w:t>FINESST Ancillary Documents — Drafts</w:t>
      </w:r>
    </w:p>
    <w:p w:rsidR="003C5C70" w:rsidRDefault="00A65BB4">
      <w:pPr>
        <w:spacing w:after="120"/>
      </w:pPr>
      <w:r>
        <w:rPr>
          <w:i/>
        </w:rPr>
        <w:t>Three short required package items in one working file: split into separate PDFs at submission time per the solicitation's upload structure. [Brackets] = facts to confirm.</w:t>
      </w:r>
    </w:p>
    <w:p w:rsidR="003C5C70" w:rsidRDefault="003C5C70">
      <w:pPr>
        <w:pBdr>
          <w:bottom w:val="single" w:sz="6" w:space="1" w:color="BBBBBB"/>
        </w:pBdr>
      </w:pPr>
    </w:p>
    <w:p w:rsidR="003C5C70" w:rsidRDefault="00A65BB4">
      <w:pPr>
        <w:spacing w:before="140" w:after="60"/>
      </w:pPr>
      <w:r>
        <w:rPr>
          <w:b/>
          <w:sz w:val="24"/>
        </w:rPr>
        <w:t xml:space="preserve">A. Facilities, Equipment, and Resources </w:t>
      </w:r>
      <w:r>
        <w:rPr>
          <w:b/>
          <w:sz w:val="24"/>
        </w:rPr>
        <w:t>Statement</w:t>
      </w:r>
    </w:p>
    <w:p w:rsidR="003C5C70" w:rsidRDefault="00A65BB4">
      <w:pPr>
        <w:spacing w:after="120"/>
      </w:pPr>
      <w:r>
        <w:t>The proposed work requires modest, already-available resources; no facility development or shared-instrument time is needed. The proposing team has regular access to all resources below, so no resource-support letter is required.</w:t>
      </w:r>
    </w:p>
    <w:p w:rsidR="003C5C70" w:rsidRDefault="00A65BB4">
      <w:pPr>
        <w:spacing w:after="120"/>
      </w:pPr>
      <w:r>
        <w:t>Computing. A wor</w:t>
      </w:r>
      <w:r>
        <w:t>kstati</w:t>
      </w:r>
      <w:r w:rsidR="00425562">
        <w:t xml:space="preserve">on with a single consumer GPU (AMD Ryzen 7 5800X </w:t>
      </w:r>
      <w:r>
        <w:t xml:space="preserve"> </w:t>
      </w:r>
      <w:r w:rsidR="00425562">
        <w:t xml:space="preserve">8 </w:t>
      </w:r>
      <w:r>
        <w:t xml:space="preserve"> GB) and </w:t>
      </w:r>
      <w:r w:rsidR="00425562">
        <w:t xml:space="preserve">2 TB of local storage, owned by </w:t>
      </w:r>
      <w:r>
        <w:t xml:space="preserve">the research group </w:t>
      </w:r>
      <w:r w:rsidR="00425562">
        <w:t>and</w:t>
      </w:r>
      <w:r>
        <w:t xml:space="preserve"> the FI</w:t>
      </w:r>
      <w:r>
        <w:t xml:space="preserve">, is sufficient for all model training and elevation processing in the proposal. </w:t>
      </w:r>
    </w:p>
    <w:p w:rsidR="003C5C70" w:rsidRDefault="00425562">
      <w:pPr>
        <w:spacing w:after="120"/>
      </w:pPr>
      <w:r>
        <w:t xml:space="preserve">Workspace. The FI has </w:t>
      </w:r>
      <w:r w:rsidR="00A65BB4">
        <w:t>office</w:t>
      </w:r>
      <w:r>
        <w:t xml:space="preserve"> and </w:t>
      </w:r>
      <w:r w:rsidR="00A65BB4">
        <w:t>lab space</w:t>
      </w:r>
      <w:r w:rsidR="00A65BB4">
        <w:t xml:space="preserve"> in </w:t>
      </w:r>
      <w:r>
        <w:t xml:space="preserve">NCALM at University of Houston </w:t>
      </w:r>
      <w:r w:rsidR="00A65BB4">
        <w:t>with institutional backup storage for working data.</w:t>
      </w:r>
    </w:p>
    <w:p w:rsidR="003C5C70" w:rsidRDefault="00A65BB4">
      <w:pPr>
        <w:spacing w:after="120"/>
      </w:pPr>
      <w:r>
        <w:t xml:space="preserve">Software. The full processing stack is open source (Python scientific stack, PDAL, </w:t>
      </w:r>
      <w:r>
        <w:t>GDAL/OGR, WhiteboxTools, PyTorch, QGIS). No commercial licenses are required.</w:t>
      </w:r>
    </w:p>
    <w:p w:rsidR="003C5C70" w:rsidRDefault="00A65BB4">
      <w:pPr>
        <w:spacing w:after="120"/>
      </w:pPr>
      <w:r>
        <w:t>Field work. None proposed. The project is entirely archival-data-based; no Antarctic deployment, logistics support, or permitting is required.</w:t>
      </w:r>
    </w:p>
    <w:p w:rsidR="003C5C70" w:rsidRDefault="003C5C70">
      <w:pPr>
        <w:pBdr>
          <w:bottom w:val="single" w:sz="6" w:space="1" w:color="BBBBBB"/>
        </w:pBdr>
      </w:pPr>
    </w:p>
    <w:p w:rsidR="003C5C70" w:rsidRDefault="00425562">
      <w:pPr>
        <w:spacing w:before="140" w:after="60"/>
      </w:pPr>
      <w:r>
        <w:rPr>
          <w:b/>
          <w:sz w:val="24"/>
        </w:rPr>
        <w:t>B. Acknowledgements</w:t>
      </w:r>
    </w:p>
    <w:p w:rsidR="003C5C70" w:rsidRDefault="00A65BB4">
      <w:pPr>
        <w:spacing w:after="160"/>
        <w:ind w:left="360"/>
      </w:pPr>
      <w:r>
        <w:rPr>
          <w:sz w:val="20"/>
        </w:rPr>
        <w:t>The Future Investigator conceived the proposed research and is the pr</w:t>
      </w:r>
      <w:r>
        <w:rPr>
          <w:sz w:val="20"/>
        </w:rPr>
        <w:t>imary author of this proposal. The Principal Investigator provided scientific mentorship and editorial review. AI assistance (Anthropic's Claude, used as a drafting and editing tool under the FI's direction) contributed to text drafting, document formattin</w:t>
      </w:r>
      <w:r>
        <w:rPr>
          <w:sz w:val="20"/>
        </w:rPr>
        <w:t>g, and data-availability verification; all scientific content, claims, and decisions are the FI's own and were reviewed by the FI. Publicly archived datasets consulted in preparing this proposal are credited to their providers: NASA ATM (via USGS), NCALM/O</w:t>
      </w:r>
      <w:r>
        <w:rPr>
          <w:sz w:val="20"/>
        </w:rPr>
        <w:t xml:space="preserve">penTopography, the Polar Geospatial Center (REMA), the McMurdo Dry Valleys LTER program (via the Environmental Data Initiative), Copernicus/ECMWF (ERA5), and NCAR (AMPS). </w:t>
      </w:r>
    </w:p>
    <w:p w:rsidR="003C5C70" w:rsidRDefault="00A65BB4">
      <w:pPr>
        <w:spacing w:after="160"/>
        <w:jc w:val="center"/>
      </w:pPr>
      <w:r>
        <w:rPr>
          <w:i/>
          <w:color w:val="666666"/>
          <w:sz w:val="18"/>
        </w:rPr>
        <w:t>(~120 words as drafted — room for additions.)</w:t>
      </w:r>
    </w:p>
    <w:p w:rsidR="003C5C70" w:rsidRDefault="003C5C70">
      <w:pPr>
        <w:pBdr>
          <w:bottom w:val="single" w:sz="6" w:space="1" w:color="BBBBBB"/>
        </w:pBdr>
      </w:pPr>
    </w:p>
    <w:p w:rsidR="003C5C70" w:rsidRDefault="00A65BB4">
      <w:pPr>
        <w:spacing w:before="140" w:after="60"/>
        <w:rPr>
          <w:b/>
          <w:sz w:val="24"/>
        </w:rPr>
      </w:pPr>
      <w:r>
        <w:rPr>
          <w:b/>
          <w:sz w:val="24"/>
        </w:rPr>
        <w:t>C. Budget Justification / Narrative skeleton</w:t>
      </w:r>
    </w:p>
    <w:p w:rsidR="00425562" w:rsidRDefault="00425562">
      <w:pPr>
        <w:spacing w:before="140" w:after="60"/>
        <w:rPr>
          <w:b/>
          <w:sz w:val="24"/>
        </w:rPr>
      </w:pPr>
    </w:p>
    <w:p w:rsidR="00425562" w:rsidRDefault="00425562">
      <w:pPr>
        <w:spacing w:before="140" w:after="60"/>
        <w:rPr>
          <w:b/>
          <w:sz w:val="24"/>
        </w:rPr>
      </w:pPr>
    </w:p>
    <w:p w:rsidR="00425562" w:rsidRDefault="00425562">
      <w:pPr>
        <w:spacing w:before="140" w:after="60"/>
        <w:rPr>
          <w:b/>
          <w:sz w:val="24"/>
        </w:rPr>
      </w:pPr>
    </w:p>
    <w:p w:rsidR="00425562" w:rsidRDefault="00425562">
      <w:pPr>
        <w:spacing w:before="140" w:after="60"/>
      </w:pPr>
    </w:p>
    <w:p w:rsidR="003C5C70" w:rsidRDefault="00A65BB4">
      <w:pPr>
        <w:spacing w:after="160"/>
        <w:jc w:val="center"/>
      </w:pPr>
      <w:r>
        <w:rPr>
          <w:i/>
          <w:color w:val="666666"/>
          <w:sz w:val="18"/>
        </w:rPr>
        <w:lastRenderedPageBreak/>
        <w:t>Year 1 (and similarly Years 2–3):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5C70">
        <w:trPr>
          <w:jc w:val="center"/>
        </w:trPr>
        <w:tc>
          <w:tcPr>
            <w:tcW w:w="3120" w:type="dxa"/>
            <w:shd w:val="clear" w:color="auto" w:fill="E8E8E8"/>
          </w:tcPr>
          <w:p w:rsidR="003C5C70" w:rsidRDefault="00A65BB4">
            <w:pPr>
              <w:spacing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120" w:type="dxa"/>
            <w:shd w:val="clear" w:color="auto" w:fill="E8E8E8"/>
          </w:tcPr>
          <w:p w:rsidR="003C5C70" w:rsidRDefault="00A65BB4">
            <w:pPr>
              <w:spacing w:after="20"/>
            </w:pPr>
            <w:r>
              <w:rPr>
                <w:b/>
                <w:sz w:val="18"/>
              </w:rPr>
              <w:t>Amount</w:t>
            </w:r>
          </w:p>
        </w:tc>
        <w:tc>
          <w:tcPr>
            <w:tcW w:w="3120" w:type="dxa"/>
            <w:shd w:val="clear" w:color="auto" w:fill="E8E8E8"/>
          </w:tcPr>
          <w:p w:rsidR="003C5C70" w:rsidRDefault="00A65BB4">
            <w:pPr>
              <w:spacing w:after="20"/>
            </w:pPr>
            <w:r>
              <w:rPr>
                <w:b/>
                <w:sz w:val="18"/>
              </w:rPr>
              <w:t>Justificat</w:t>
            </w:r>
            <w:r>
              <w:rPr>
                <w:b/>
                <w:sz w:val="18"/>
              </w:rPr>
              <w:t>ion</w:t>
            </w:r>
          </w:p>
        </w:tc>
      </w:tr>
      <w:tr w:rsidR="003C5C70">
        <w:trPr>
          <w:jc w:val="center"/>
        </w:trPr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FI stipend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$[per institutional rate]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[X] months graduate research assistantship — the FI performs all proposed research</w:t>
            </w:r>
          </w:p>
        </w:tc>
      </w:tr>
      <w:tr w:rsidR="003C5C70">
        <w:trPr>
          <w:jc w:val="center"/>
        </w:trPr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Tuition &amp; fees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$[per institutional rate]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Required for full-time enrollment, a FINESST eligibility condition</w:t>
            </w:r>
          </w:p>
        </w:tc>
      </w:tr>
      <w:tr w:rsidR="003C5C70">
        <w:trPr>
          <w:jc w:val="center"/>
        </w:trPr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Conference travel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$[~2,500–4,000]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Yr 1: AGU (poster, cryosphere section). Yr 2–3: AGU talk + SCAR/ISAES — the venues named in the Mentoring Plan</w:t>
            </w:r>
          </w:p>
        </w:tc>
      </w:tr>
      <w:tr w:rsidR="003C5C70">
        <w:trPr>
          <w:jc w:val="center"/>
        </w:trPr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Publication costs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$[~2,000–3,500]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Open-access fees for [1] paper/year (three first-author papers planned)</w:t>
            </w:r>
          </w:p>
        </w:tc>
      </w:tr>
      <w:tr w:rsidR="003C5C70">
        <w:trPr>
          <w:jc w:val="center"/>
        </w:trPr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Computing/storage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$[~500–1,500]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Local storage expansion for full-valley raster stacks (tens of GB per epoch-derivative); no cloud compute required</w:t>
            </w:r>
          </w:p>
        </w:tc>
      </w:tr>
      <w:tr w:rsidR="003C5C70">
        <w:trPr>
          <w:jc w:val="center"/>
        </w:trPr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Materials/other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$[small]</w:t>
            </w:r>
          </w:p>
        </w:tc>
        <w:tc>
          <w:tcPr>
            <w:tcW w:w="3120" w:type="dxa"/>
          </w:tcPr>
          <w:p w:rsidR="003C5C70" w:rsidRDefault="00A65BB4">
            <w:pPr>
              <w:spacing w:after="20"/>
            </w:pPr>
            <w:r>
              <w:rPr>
                <w:sz w:val="18"/>
              </w:rPr>
              <w:t>[Software-adjacent costs if any; otherwise omit]</w:t>
            </w:r>
          </w:p>
        </w:tc>
      </w:tr>
    </w:tbl>
    <w:p w:rsidR="003C5C70" w:rsidRDefault="003C5C70">
      <w:pPr>
        <w:spacing w:after="40"/>
      </w:pPr>
    </w:p>
    <w:p w:rsidR="003C5C70" w:rsidRDefault="00A65BB4">
      <w:pPr>
        <w:spacing w:after="160"/>
        <w:jc w:val="center"/>
      </w:pPr>
      <w:r>
        <w:rPr>
          <w:i/>
          <w:color w:val="666666"/>
          <w:sz w:val="18"/>
        </w:rPr>
        <w:t>Notes for the grants office:</w:t>
      </w:r>
    </w:p>
    <w:p w:rsidR="003C5C70" w:rsidRDefault="00A65BB4">
      <w:pPr>
        <w:pStyle w:val="ListBullet"/>
        <w:spacing w:after="20"/>
      </w:pPr>
      <w:r>
        <w:t>No PI salary (FINESST</w:t>
      </w:r>
      <w:r>
        <w:t xml:space="preserve"> does not fund the PI).</w:t>
      </w:r>
    </w:p>
    <w:p w:rsidR="003C5C70" w:rsidRDefault="00A65BB4">
      <w:pPr>
        <w:pStyle w:val="ListBullet"/>
        <w:spacing w:after="20"/>
      </w:pPr>
      <w:r>
        <w:t>No field-work or logistics costs (archival-data project).</w:t>
      </w:r>
    </w:p>
    <w:p w:rsidR="003C5C70" w:rsidRDefault="00A65BB4">
      <w:pPr>
        <w:pStyle w:val="ListBullet"/>
        <w:spacing w:after="20"/>
      </w:pPr>
      <w:r>
        <w:t>Indirect costs per the so</w:t>
      </w:r>
      <w:r w:rsidR="00425562">
        <w:t>licitation's rules for FINESST.</w:t>
      </w:r>
      <w:bookmarkStart w:id="0" w:name="_GoBack"/>
      <w:bookmarkEnd w:id="0"/>
    </w:p>
    <w:p w:rsidR="003C5C70" w:rsidRDefault="00A65BB4">
      <w:pPr>
        <w:pStyle w:val="ListBullet"/>
        <w:spacing w:after="20"/>
      </w:pPr>
      <w:r>
        <w:t>Year-over-year totals shou</w:t>
      </w:r>
      <w:r>
        <w:t>ld track the stipend/tuition escalation schedule; the travel/publication mix shifts from poster</w:t>
      </w:r>
      <w:r w:rsidR="00425562">
        <w:t xml:space="preserve"> </w:t>
      </w:r>
      <w:r>
        <w:t xml:space="preserve">to talks </w:t>
      </w:r>
      <w:r w:rsidR="00425562">
        <w:t>and synthesis-paper fees.</w:t>
      </w:r>
    </w:p>
    <w:sectPr w:rsidR="003C5C70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5BB4" w:rsidRDefault="00A65BB4">
      <w:pPr>
        <w:spacing w:after="0" w:line="240" w:lineRule="auto"/>
      </w:pPr>
      <w:r>
        <w:separator/>
      </w:r>
    </w:p>
  </w:endnote>
  <w:endnote w:type="continuationSeparator" w:id="0">
    <w:p w:rsidR="00A65BB4" w:rsidRDefault="00A65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5C70" w:rsidRDefault="00A65BB4">
    <w:pPr>
      <w:pStyle w:val="Footer"/>
    </w:pPr>
    <w:r>
      <w:rPr>
        <w:color w:val="666666"/>
        <w:sz w:val="16"/>
      </w:rPr>
      <w:t>FINESST Ancillary Documents — Drafts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4255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5BB4" w:rsidRDefault="00A65BB4">
      <w:pPr>
        <w:spacing w:after="0" w:line="240" w:lineRule="auto"/>
      </w:pPr>
      <w:r>
        <w:separator/>
      </w:r>
    </w:p>
  </w:footnote>
  <w:footnote w:type="continuationSeparator" w:id="0">
    <w:p w:rsidR="00A65BB4" w:rsidRDefault="00A65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C70"/>
    <w:rsid w:val="00425562"/>
    <w:rsid w:val="00A65B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DBF50A9-CC1C-41C8-AEFD-FC9D9B18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9C58AF-2B11-485D-9147-752BC7355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2026-07-09T16:45:00Z</dcterms:modified>
  <cp:category/>
</cp:coreProperties>
</file>