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A5F" w:rsidRDefault="00A753D9" w:rsidP="009C3FA0">
      <w:r>
        <w:rPr>
          <w:b/>
          <w:sz w:val="36"/>
        </w:rPr>
        <w:t>FINESST Ancillary Documents — Drafts</w:t>
      </w:r>
    </w:p>
    <w:p w:rsidR="00927A5F" w:rsidRDefault="00A753D9">
      <w:pPr>
        <w:spacing w:before="140" w:after="60"/>
      </w:pPr>
      <w:r>
        <w:rPr>
          <w:b/>
          <w:sz w:val="24"/>
        </w:rPr>
        <w:t xml:space="preserve">A. Facilities, Equipment, and Resources </w:t>
      </w:r>
      <w:r>
        <w:rPr>
          <w:b/>
          <w:sz w:val="24"/>
        </w:rPr>
        <w:t>Statement</w:t>
      </w:r>
    </w:p>
    <w:p w:rsidR="009C3FA0" w:rsidRDefault="009C3FA0" w:rsidP="009C3FA0">
      <w:pPr>
        <w:spacing w:after="120"/>
      </w:pPr>
      <w:r>
        <w:t>The proposed work requires modest, already-available resources; no facility development or shared-instrument time is needed. The proposing team has regular ac</w:t>
      </w:r>
      <w:bookmarkStart w:id="0" w:name="_GoBack"/>
      <w:bookmarkEnd w:id="0"/>
      <w:r>
        <w:t>cess to all resources below, so no resource-support letter is required.</w:t>
      </w:r>
    </w:p>
    <w:p w:rsidR="009C3FA0" w:rsidRDefault="009C3FA0" w:rsidP="009C3FA0">
      <w:pPr>
        <w:spacing w:after="120"/>
      </w:pPr>
      <w:r>
        <w:t xml:space="preserve">Computing. A workstation with a single consumer GPU (AMD Ryzen 7 5800X  8  GB) and 2 TB of local storage, owned by the research group and the FI, is sufficient for all model training and elevation processing in the proposal. </w:t>
      </w:r>
    </w:p>
    <w:p w:rsidR="009C3FA0" w:rsidRDefault="009C3FA0" w:rsidP="009C3FA0">
      <w:pPr>
        <w:spacing w:after="120"/>
      </w:pPr>
      <w:r>
        <w:t>Workspace. The FI has office and lab space in NCALM at University of Houston with institutional backup storage for working data.</w:t>
      </w:r>
    </w:p>
    <w:p w:rsidR="009C3FA0" w:rsidRDefault="009C3FA0" w:rsidP="009C3FA0">
      <w:pPr>
        <w:spacing w:after="120"/>
      </w:pPr>
      <w:r>
        <w:t>Software. The full processing stack is open source (Python scientific stack, PDAL, GDAL/OGR, WhiteboxTools, PyTorch, QGIS). No commercial licenses are required.</w:t>
      </w:r>
    </w:p>
    <w:p w:rsidR="009C3FA0" w:rsidRDefault="009C3FA0" w:rsidP="009C3FA0">
      <w:pPr>
        <w:spacing w:after="120"/>
      </w:pPr>
      <w:r>
        <w:t>Field work. None proposed. The project is entirely archival-data-based; no Antarctic deployment, logistics support, or permitting is required.</w:t>
      </w:r>
    </w:p>
    <w:p w:rsidR="00927A5F" w:rsidRDefault="00927A5F">
      <w:pPr>
        <w:pBdr>
          <w:bottom w:val="single" w:sz="6" w:space="1" w:color="BBBBBB"/>
        </w:pBdr>
      </w:pPr>
    </w:p>
    <w:p w:rsidR="00927A5F" w:rsidRDefault="00A753D9">
      <w:pPr>
        <w:spacing w:before="140" w:after="60"/>
      </w:pPr>
      <w:r>
        <w:rPr>
          <w:b/>
          <w:sz w:val="24"/>
        </w:rPr>
        <w:t xml:space="preserve">B. Acknowledgements </w:t>
      </w:r>
    </w:p>
    <w:p w:rsidR="00927A5F" w:rsidRDefault="00A753D9">
      <w:pPr>
        <w:spacing w:after="160"/>
        <w:ind w:left="360"/>
      </w:pPr>
      <w:r>
        <w:rPr>
          <w:sz w:val="20"/>
        </w:rPr>
        <w:t xml:space="preserve">The Future Investigator (FI) is the primary author of this proposal. </w:t>
      </w:r>
      <w:r>
        <w:rPr>
          <w:sz w:val="20"/>
        </w:rPr>
        <w:t>The FI thanks Dr. Craig Glennie for scientific mentorship and guidance in shaping the research, and Cami Barlow, whose dissertation on Antarctic stream-channel detection and geomorphic change analysis provides the foundation this project builds upon. AI as</w:t>
      </w:r>
      <w:r>
        <w:rPr>
          <w:sz w:val="20"/>
        </w:rPr>
        <w:t>sistance (Anthropic's Claude, used as a drafting and editing tool under the FI's direction) contributed to text drafting, document formatting, and data-availability verification; all scientific content, claims, and decisions are the FI's own and were revie</w:t>
      </w:r>
      <w:r>
        <w:rPr>
          <w:sz w:val="20"/>
        </w:rPr>
        <w:t>wed by the FI. Publicly archived datasets are credited to their providers: NASA ATM (via USGS), NCALM/OpenTopography, the Polar Geospatial Center (REMA), the McMurdo Dry Valleys LTER (via the Environmental Data Initiative), Copernicus/ECMWF (ERA5), and NCA</w:t>
      </w:r>
      <w:r>
        <w:rPr>
          <w:sz w:val="20"/>
        </w:rPr>
        <w:t>R (AMPS).</w:t>
      </w:r>
    </w:p>
    <w:p w:rsidR="00927A5F" w:rsidRDefault="00927A5F">
      <w:pPr>
        <w:pBdr>
          <w:bottom w:val="single" w:sz="6" w:space="1" w:color="BBBBBB"/>
        </w:pBdr>
      </w:pPr>
    </w:p>
    <w:p w:rsidR="00927A5F" w:rsidRDefault="00A753D9">
      <w:pPr>
        <w:spacing w:after="120"/>
      </w:pPr>
      <w:r>
        <w:rPr>
          <w:b/>
          <w:sz w:val="24"/>
        </w:rPr>
        <w:t>C. Budget Justification / Narrative skeleton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7A5F">
        <w:trPr>
          <w:jc w:val="center"/>
        </w:trPr>
        <w:tc>
          <w:tcPr>
            <w:tcW w:w="3120" w:type="dxa"/>
            <w:shd w:val="clear" w:color="auto" w:fill="E8E8E8"/>
          </w:tcPr>
          <w:p w:rsidR="00927A5F" w:rsidRDefault="00A753D9">
            <w:pPr>
              <w:spacing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3120" w:type="dxa"/>
            <w:shd w:val="clear" w:color="auto" w:fill="E8E8E8"/>
          </w:tcPr>
          <w:p w:rsidR="00927A5F" w:rsidRDefault="00A753D9">
            <w:pPr>
              <w:spacing w:after="20"/>
            </w:pPr>
            <w:r>
              <w:rPr>
                <w:b/>
                <w:sz w:val="18"/>
              </w:rPr>
              <w:t>Amount</w:t>
            </w:r>
          </w:p>
        </w:tc>
        <w:tc>
          <w:tcPr>
            <w:tcW w:w="3120" w:type="dxa"/>
            <w:shd w:val="clear" w:color="auto" w:fill="E8E8E8"/>
          </w:tcPr>
          <w:p w:rsidR="00927A5F" w:rsidRDefault="00A753D9">
            <w:pPr>
              <w:spacing w:after="20"/>
            </w:pPr>
            <w:r>
              <w:rPr>
                <w:b/>
                <w:sz w:val="18"/>
              </w:rPr>
              <w:t>Justification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FI stipend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 xml:space="preserve">12-month graduate research assistantship at </w:t>
            </w:r>
            <w:r>
              <w:rPr>
                <w:sz w:val="18"/>
              </w:rPr>
              <w:t>$2,601.67/month; the FI performs all proposed research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Tuition &amp; fees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Consolidated tuition, 2 semesters × $3,852 (TX-resident Engineering-PhD rate, 9 SCH, AY2027); add mandatory fees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Conference travel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AGU (Fall Meeting), cr</w:t>
            </w:r>
            <w:r>
              <w:rPr>
                <w:sz w:val="18"/>
              </w:rPr>
              <w:t>yosphere section — poster in Yr 1, talk in later years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Publication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Open-access fee, one first-author paper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Computing/storage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 xml:space="preserve">Local storage expansion for full-valley raster stacks; no cloud compute </w:t>
            </w:r>
            <w:r>
              <w:rPr>
                <w:sz w:val="18"/>
              </w:rPr>
              <w:lastRenderedPageBreak/>
              <w:t>required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lastRenderedPageBreak/>
              <w:t>Year 1 total (direct)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Under the $50,000/year cap</w:t>
            </w:r>
          </w:p>
        </w:tc>
      </w:tr>
    </w:tbl>
    <w:p w:rsidR="00927A5F" w:rsidRDefault="00927A5F">
      <w:pPr>
        <w:spacing w:after="40"/>
      </w:pPr>
    </w:p>
    <w:p w:rsidR="00927A5F" w:rsidRDefault="00A753D9">
      <w:pPr>
        <w:pStyle w:val="ListBullet"/>
        <w:spacing w:after="20"/>
      </w:pPr>
      <w:r>
        <w:t>No PI salary (FINESST does not fund the PI); no field-work or logistics costs.</w:t>
      </w:r>
    </w:p>
    <w:p w:rsidR="00927A5F" w:rsidRDefault="00A753D9">
      <w:pPr>
        <w:pStyle w:val="ListBullet"/>
        <w:spacing w:after="20"/>
      </w:pPr>
      <w:r>
        <w:t>F&amp;A/indirect: not permitted for scholarship awards; if the FI is treated as an employee (GRA), confirm allowable rates with the research office so the total stays under the $50,000/year cap.</w:t>
      </w:r>
    </w:p>
    <w:p w:rsidR="00927A5F" w:rsidRDefault="00A753D9">
      <w:pPr>
        <w:pStyle w:val="ListBullet"/>
        <w:spacing w:after="20"/>
      </w:pPr>
      <w:r>
        <w:t>3-year total sta</w:t>
      </w:r>
      <w:r>
        <w:t>ys under the $150,000 cap after stipend/tuition escalation.</w:t>
      </w:r>
    </w:p>
    <w:sectPr w:rsidR="00927A5F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3D9" w:rsidRDefault="00A753D9">
      <w:pPr>
        <w:spacing w:after="0" w:line="240" w:lineRule="auto"/>
      </w:pPr>
      <w:r>
        <w:separator/>
      </w:r>
    </w:p>
  </w:endnote>
  <w:endnote w:type="continuationSeparator" w:id="0">
    <w:p w:rsidR="00A753D9" w:rsidRDefault="00A75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A5F" w:rsidRDefault="00A753D9">
    <w:pPr>
      <w:pStyle w:val="Footer"/>
    </w:pPr>
    <w:r>
      <w:rPr>
        <w:color w:val="666666"/>
        <w:sz w:val="16"/>
      </w:rPr>
      <w:t>FINESST Ancillary Documents — Drafts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9C3F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3D9" w:rsidRDefault="00A753D9">
      <w:pPr>
        <w:spacing w:after="0" w:line="240" w:lineRule="auto"/>
      </w:pPr>
      <w:r>
        <w:separator/>
      </w:r>
    </w:p>
  </w:footnote>
  <w:footnote w:type="continuationSeparator" w:id="0">
    <w:p w:rsidR="00A753D9" w:rsidRDefault="00A75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A5F"/>
    <w:rsid w:val="009C3FA0"/>
    <w:rsid w:val="00A753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7E1907-2AB0-4884-AC2C-FECEF61C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05523C-15D0-4681-AE39-A1C02C10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2026-07-09T16:59:00Z</dcterms:modified>
  <cp:category/>
</cp:coreProperties>
</file>