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Landscape Change in Antarctica's Dry Valleys from Terrain Alone</w:t>
      </w:r>
    </w:p>
    <w:p>
      <w:pPr>
        <w:spacing w:after="160"/>
        <w:ind w:left="360"/>
      </w:pPr>
      <w:r>
        <w:rPr>
          <w:rFonts w:ascii="Calibri" w:hAnsi="Calibri"/>
          <w:b w:val="0"/>
          <w:i w:val="0"/>
          <w:sz w:val="20"/>
        </w:rPr>
        <w:t>Summary.</w:t>
      </w:r>
      <w:r>
        <w:rPr>
          <w:rFonts w:ascii="Calibri" w:hAnsi="Calibri"/>
          <w:b w:val="0"/>
          <w:i w:val="0"/>
          <w:sz w:val="20"/>
        </w:rPr>
        <w:t xml:space="preserve"> A tool exists that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The work will connect the measured change to the processes driving it (heat, melt, thawing ground), widen the view from the stream channels to everything changing on the valley floors, and attach a real uncertainty value to every pixel.</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20"/>
        <w:ind w:left="360" w:hanging="36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w:t>
      </w:r>
    </w:p>
    <w:p>
      <w:pPr>
        <w:spacing w:after="20"/>
        <w:ind w:left="360" w:hanging="360"/>
      </w:pPr>
      <w:r>
        <w:rPr>
          <w:rFonts w:ascii="Calibri" w:hAnsi="Calibri"/>
          <w:b w:val="0"/>
          <w:i w:val="0"/>
        </w:rPr>
        <w:t xml:space="preserve">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w:t>
      </w:r>
    </w:p>
    <w:p>
      <w:pPr>
        <w:spacing w:after="20"/>
        <w:ind w:left="360" w:hanging="360"/>
      </w:pPr>
      <w:r>
        <w:rPr>
          <w:rFonts w:ascii="Calibri" w:hAnsi="Calibri"/>
          <w:b w:val="0"/>
          <w:i w:val="0"/>
        </w:rPr>
        <w:t xml:space="preserve">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60"/>
        <w:jc w:val="center"/>
      </w:pPr>
      <w:r>
        <w:rPr>
          <w:rFonts w:ascii="Calibri" w:hAnsi="Calibri"/>
          <w:b w:val="0"/>
          <w:i/>
          <w:color w:val="666666"/>
          <w:sz w:val="18"/>
        </w:rPr>
        <w:t>The gap.</w:t>
      </w:r>
      <w:r>
        <w:rPr>
          <w:rFonts w:ascii="Calibri" w:hAnsi="Calibri"/>
          <w:b w:val="0"/>
          <w:i/>
          <w:color w:val="666666"/>
          <w:sz w:val="18"/>
        </w:rPr>
        <w:t xml:space="preserve"> Barlow's work ends at </w:t>
      </w:r>
      <w:r>
        <w:rPr>
          <w:rFonts w:ascii="Calibri" w:hAnsi="Calibri"/>
          <w:b w:val="0"/>
          <w:i/>
          <w:color w:val="666666"/>
          <w:sz w:val="18"/>
        </w:rPr>
        <w:t>description</w:t>
      </w:r>
      <w:r>
        <w:rPr>
          <w:rFonts w:ascii="Calibri" w:hAnsi="Calibri"/>
          <w:b w:val="0"/>
          <w:i/>
          <w:color w:val="666666"/>
          <w:sz w:val="18"/>
        </w:rPr>
        <w:t xml:space="preserve">, and at the channel edge. It maps </w:t>
      </w:r>
      <w:r>
        <w:rPr>
          <w:rFonts w:ascii="Calibri" w:hAnsi="Calibri"/>
          <w:b w:val="0"/>
          <w:i/>
          <w:color w:val="666666"/>
          <w:sz w:val="18"/>
        </w:rPr>
        <w:t>where</w:t>
      </w:r>
    </w:p>
    <w:p>
      <w:pPr>
        <w:spacing w:after="120"/>
      </w:pPr>
      <w:r>
        <w:rPr>
          <w:rFonts w:ascii="Calibri" w:hAnsi="Calibri"/>
          <w:b w:val="0"/>
          <w:i w:val="0"/>
        </w:rPr>
        <w:t xml:space="preserve">in-channel change happens (Denton Hills erodes hardest; parts of Taylor Valley are accelerating) but leaves the </w:t>
      </w:r>
      <w:r>
        <w:rPr>
          <w:rFonts w:ascii="Calibri" w:hAnsi="Calibri"/>
          <w:b w:val="0"/>
          <w:i w:val="0"/>
        </w:rPr>
        <w:t>drivers</w:t>
      </w:r>
      <w:r>
        <w:rPr>
          <w:rFonts w:ascii="Calibri" w:hAnsi="Calibri"/>
          <w:b w:val="0"/>
          <w:i w:val="0"/>
        </w:rPr>
        <w:t xml:space="preserve"> for future work — and everything the elevation differencing measures </w:t>
      </w:r>
      <w:r>
        <w:rPr>
          <w:rFonts w:ascii="Calibri" w:hAnsi="Calibri"/>
          <w:b w:val="0"/>
          <w:i/>
        </w:rPr>
        <w:t>outside</w:t>
      </w:r>
      <w:r>
        <w:rPr>
          <w:rFonts w:ascii="Calibri" w:hAnsi="Calibri"/>
          <w:b w:val="0"/>
          <w:i w:val="0"/>
        </w:rPr>
        <w:t xml:space="preserve"> the channels (thawing ground, slopes, fans, lake edges) gets thrown away by the channel mask. That's the natural space for a Future Investigator project: explain the change, and stop discarding most of the measurement.</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the Dry Valleys' surfaces are changing — the stream channels first, and the whole valley floor with them — then explain those rates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scatter discharge leaves behind.</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Whole-landscape change.</w:t>
            </w:r>
            <w:r>
              <w:rPr>
                <w:rFonts w:ascii="Calibri" w:hAnsi="Calibri"/>
                <w:b w:val="0"/>
                <w:i w:val="0"/>
                <w:sz w:val="18"/>
              </w:rPr>
              <w:t xml:space="preserve"> Run the change detection over the entire valley floor, not just inside the channel outlines, and sort each patch of significant change by the process behind it: channel shift, ground-ice thaw (</w:t>
            </w:r>
            <w:r>
              <w:rPr>
                <w:rFonts w:ascii="Calibri" w:hAnsi="Calibri"/>
                <w:b w:val="0"/>
                <w:i w:val="0"/>
                <w:sz w:val="18"/>
              </w:rPr>
              <w:t>thermokarst</w:t>
            </w:r>
            <w:r>
              <w:rPr>
                <w:rFonts w:ascii="Calibri" w:hAnsi="Calibri"/>
                <w:b w:val="0"/>
                <w:i w:val="0"/>
                <w:sz w:val="18"/>
              </w:rPr>
              <w:t>), slope movement, fan growth, lake-edge change. Then test each kind against its own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kinds of change answer to different drivers — channels follow melt energy and water; thaw-driven sinking follows how deep the ground thaws each summer.</w:t>
            </w:r>
          </w:p>
        </w:tc>
        <w:tc>
          <w:tcPr>
            <w:tcW w:type="dxa" w:w="2412"/>
          </w:tcPr>
          <w:p>
            <w:pPr>
              <w:spacing w:after="20"/>
            </w:pPr>
            <w:r/>
            <w:r>
              <w:rPr>
                <w:rFonts w:ascii="Calibri" w:hAnsi="Calibri"/>
                <w:b w:val="0"/>
                <w:i w:val="0"/>
                <w:sz w:val="18"/>
              </w:rPr>
              <w:t>Barlow's analysis keeps only what's inside the channel masks; the rest of the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 which is why the LiDAR-vs-REMA correction in §4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for O1</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§6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w:t>
      </w:r>
      <w:r>
        <w:rPr>
          <w:rFonts w:ascii="Calibri" w:hAnsi="Calibri"/>
          <w:b w:val="0"/>
          <w:i w:val="0"/>
        </w:rPr>
        <w:t>(i)</w:t>
      </w:r>
      <w:r>
        <w:rPr>
          <w:rFonts w:ascii="Calibri" w:hAnsi="Calibri"/>
          <w:b w:val="0"/>
          <w:i w:val="0"/>
        </w:rPr>
        <w:t xml:space="preserve"> take the change rate from the DoD inside the channel;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For streams with three time points,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whole-landscape change.</w:t>
      </w:r>
      <w:r>
        <w:rPr>
          <w:rFonts w:ascii="Calibri" w:hAnsi="Calibri"/>
          <w:b w:val="0"/>
          <w:i w:val="0"/>
        </w:rPr>
        <w:t xml:space="preserve"> The DoD already measures the whole surface; the channel mask throws most of it away. Apply the O3 per-pixel thresholds to the full valley floor, pull out the patches of change that clear them, and classify each patch by process type from its shape and setting (on a slope? next to a lake? ice-cored ground?). Each type's rates then get their own driver test in O1. Prior work (§5) classifying terrain disturbance by type on a different landscape shows this move is in hand.</w:t>
      </w:r>
    </w:p>
    <w:p>
      <w:pPr>
        <w:spacing w:after="120"/>
      </w:pPr>
      <w:r>
        <w:rPr>
          <w:rFonts w:ascii="Calibri" w:hAnsi="Calibri"/>
          <w:b w:val="0"/>
          <w:i w:val="0"/>
        </w:rPr>
        <w:t>Sensor continuity (a method, not an objective).</w:t>
      </w:r>
      <w:r>
        <w:rPr>
          <w:rFonts w:ascii="Calibri" w:hAnsi="Calibri"/>
          <w:b w:val="0"/>
          <w:i w:val="0"/>
        </w:rPr>
        <w:t xml:space="preserve"> The record only continues past 2014 on REMA, and satellite elevations disagree with LiDAR in terrain-dependent ways. Measure that disagreement over stable ground (by slope and aspect) and correct it before any differencing that mixes sensors. Expand beyond Taylor Valley where REMA quality allows.</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The FI has built and run this same class of machinery (U-Net segmentation on terrain layers, ICP alignment, DoD change detection) on a very different landscape: detecting channels, roads, and disturbance scars in the Appalachian Plateau from elevation alone. That shows the approach transfers across sensors and biomes, that sorting disturbance features by type (O2's core move) is demonstrated, and that the FI can operate the full pipeline end to end.</w:t>
      </w:r>
    </w:p>
    <w:p>
      <w:pPr>
        <w:pBdr>
          <w:bottom w:val="single" w:sz="6" w:space="1" w:color="BBBBBB"/>
        </w:pBdr>
      </w:pPr>
    </w:p>
    <w:p>
      <w:pPr>
        <w:spacing w:before="140" w:after="60"/>
      </w:pPr>
      <w:r>
        <w:rPr>
          <w:rFonts w:ascii="Calibri" w:hAnsi="Calibri"/>
          <w:b/>
          <w:i w:val="0"/>
          <w:sz w:val="24"/>
        </w:rPr>
        <w:t>6.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change-detection chain from public data; build the per-stream driver time series; first O1 attribution model on Taylor Valley;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Whole-landscape change detection and process classification on Taylor Valley (O2), gated by the O3 thresholds; driver tests per change type;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extend beyond Taylor Valley where REMA supports it;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Request them from her group; if that stalls, the public LTER centerlines serve as a stand-in, and the FI's prior work shows label-building from scratch is in hand.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 </w:t>
      </w:r>
      <w:r>
        <w:rPr>
          <w:rFonts w:ascii="Calibri" w:hAnsi="Calibri"/>
          <w:b w:val="0"/>
          <w:i w:val="0"/>
        </w:rPr>
        <w:t>(4)</w:t>
      </w:r>
      <w:r>
        <w:rPr>
          <w:rFonts w:ascii="Calibri" w:hAnsi="Calibri"/>
          <w:b w:val="0"/>
          <w:i w:val="0"/>
        </w:rPr>
        <w:t xml:space="preserve"> </w:t>
      </w:r>
      <w:r>
        <w:rPr>
          <w:rFonts w:ascii="Calibri" w:hAnsi="Calibri"/>
          <w:b w:val="0"/>
          <w:i/>
        </w:rPr>
        <w:t>Outside the channels, change may be too small to clear the detection threshold.</w:t>
      </w:r>
      <w:r>
        <w:rPr>
          <w:rFonts w:ascii="Calibri" w:hAnsi="Calibri"/>
          <w:b w:val="0"/>
          <w:i w:val="0"/>
        </w:rPr>
        <w:t xml:space="preserve"> Then O2 narrows back to in-channel change and the whole-landscape result is reported as a calibrated null — which is itself a statement about how confined active change currently is.</w:t>
      </w:r>
    </w:p>
    <w:p>
      <w:pPr>
        <w:spacing w:after="120"/>
      </w:pPr>
      <w:r>
        <w:rPr>
          <w:rFonts w:ascii="Calibri" w:hAnsi="Calibri"/>
          <w:b w:val="0"/>
          <w:i w:val="0"/>
        </w:rPr>
        <w:t>Data sharing.</w:t>
      </w:r>
      <w:r>
        <w:rPr>
          <w:rFonts w:ascii="Calibri" w:hAnsi="Calibri"/>
          <w:b w:val="0"/>
          <w:i w:val="0"/>
        </w:rPr>
        <w:t xml:space="preserve"> All inputs are free/public and cited. My outputs (change maps classified by process type,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plan, more direct voice.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Tracking and Explaining Landscape Change in Antarctica's Dry Valleys from Terrain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