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360"/>
        <w:jc w:val="center"/>
        <w:rPr>
          <w:rFonts w:ascii="Georgia" w:hAnsi="Georgia" w:eastAsia="Georgia" w:cs="Georgia"/>
          <w:b/>
          <w:bCs/>
          <w:sz w:val="36"/>
          <w:szCs w:val="36"/>
        </w:rPr>
      </w:pPr>
      <w:r>
        <w:rPr>
          <w:rFonts w:eastAsia="Georgia" w:cs="Georgia"/>
          <w:b/>
          <w:bCs/>
          <w:sz w:val="36"/>
          <w:szCs w:val="36"/>
        </w:rPr>
        <w:t>Urban LiDAR Point Cloud Classification</w:t>
      </w:r>
    </w:p>
    <w:p>
      <w:pPr>
        <w:pStyle w:val="Normal"/>
        <w:spacing w:before="240" w:after="360"/>
        <w:jc w:val="start"/>
        <w:rPr>
          <w:rFonts w:ascii="Georgia" w:hAnsi="Georgia" w:eastAsia="Georgia" w:cs="Georgia"/>
          <w:b/>
          <w:bCs/>
          <w:sz w:val="32"/>
          <w:szCs w:val="32"/>
        </w:rPr>
      </w:pPr>
      <w:r>
        <w:rPr>
          <w:rFonts w:eastAsia="Georgia" w:cs="Georgia"/>
          <w:b/>
          <w:bCs/>
          <w:sz w:val="32"/>
          <w:szCs w:val="32"/>
        </w:rPr>
        <w:t>Colton Goodrich</w:t>
      </w:r>
    </w:p>
    <w:p>
      <w:pPr>
        <w:pStyle w:val="Heading1"/>
        <w:spacing w:before="240" w:after="120"/>
        <w:rPr/>
      </w:pPr>
      <w:r>
        <w:rPr>
          <w:rFonts w:eastAsia="Georgia" w:cs="Georgia" w:ascii="Georgia" w:hAnsi="Georgia"/>
        </w:rPr>
        <w:t>Introduction</w:t>
      </w:r>
    </w:p>
    <w:p>
      <w:pPr>
        <w:pStyle w:val="Normal"/>
        <w:spacing w:lineRule="auto" w:line="288" w:before="0" w:after="120"/>
        <w:ind w:firstLine="360"/>
        <w:rPr/>
      </w:pPr>
      <w:r>
        <w:rPr>
          <w:rFonts w:eastAsia="Georgia" w:cs="Georgia"/>
          <w:sz w:val="22"/>
          <w:szCs w:val="22"/>
        </w:rPr>
        <w:t>Urban LiDAR filtering offers a unique challenge. Comprising most terrain types such as buildings, vegetation, pavement, grass, sidewalks, power lines, and cars, it creates a wide variety of terrains that must be analyzed and processed in order to generate a usable dataset. The ultimate deliverable is a classification that feeds DEM generation utilizing footprint extraction of buildings, tree inventory, and proper flagging of aberrant values. This report covers the full pipeline from beginning to end as far as I was able to process. This involves initial QA of data, ground extraction and comparison of different types of filters, and vegetation and building stratification and classification. Overall comparison of various filter values is performed as well.</w:t>
      </w:r>
    </w:p>
    <w:p>
      <w:pPr>
        <w:pStyle w:val="Heading1"/>
        <w:spacing w:before="240" w:after="120"/>
        <w:rPr/>
      </w:pPr>
      <w:r>
        <w:rPr>
          <w:rFonts w:eastAsia="Georgia" w:cs="Georgia" w:ascii="Georgia" w:hAnsi="Georgia"/>
        </w:rPr>
        <w:t>Data</w:t>
      </w:r>
    </w:p>
    <w:p>
      <w:pPr>
        <w:pStyle w:val="Normal"/>
        <w:spacing w:lineRule="auto" w:line="288" w:before="0" w:after="120"/>
        <w:ind w:firstLine="360"/>
        <w:rPr/>
      </w:pPr>
      <w:r>
        <w:rPr>
          <w:rFonts w:eastAsia="Georgia" w:cs="Georgia"/>
          <w:sz w:val="22"/>
          <w:szCs w:val="22"/>
        </w:rPr>
        <w:t>Our dataset was provided in class and consists of a single .laz file entitled “UH-Lidar-Assignment-2026_UnClassified”. The entire dataset contains 15,357,396 individual LiDAR points. The dataset shows the regional geometry of the University of Houston Campus, centered on the Bauer College of Business and University Lofts region.</w:t>
      </w:r>
    </w:p>
    <w:p>
      <w:pPr>
        <w:pStyle w:val="Normal"/>
        <w:spacing w:lineRule="auto" w:line="288" w:before="0" w:after="120"/>
        <w:ind w:firstLine="360"/>
        <w:rPr/>
      </w:pPr>
      <w:r>
        <w:rPr>
          <w:rFonts w:eastAsia="Georgia" w:cs="Georgia"/>
          <w:sz w:val="22"/>
          <w:szCs w:val="22"/>
        </w:rPr>
        <w:t>The defined region is roughly 0.44 km², approximately 636 meters by 698 meters, and is illustrated in Figure 1 (Appendix A). Our mean point density is 34.61 pts/m² with a nominal point spacing of 0.170 m. Our return distribution is shown in Table 1.</w:t>
      </w:r>
    </w:p>
    <w:p>
      <w:pPr>
        <w:pStyle w:val="Normal"/>
        <w:spacing w:before="240" w:after="80"/>
        <w:rPr/>
      </w:pPr>
      <w:r>
        <w:rPr>
          <w:rFonts w:eastAsia="Georgia" w:cs="Georgia"/>
          <w:i/>
          <w:iCs/>
          <w:sz w:val="20"/>
          <w:szCs w:val="20"/>
        </w:rPr>
        <w:t>Table 1: Raw dataset return distribution</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blHeader w:val="true"/>
        </w:trPr>
        <w:tc>
          <w:tcPr>
            <w:tcW w:w="3120" w:type="dxa"/>
            <w:tcBorders>
              <w:top w:val="single" w:sz="12" w:space="0" w:color="000000"/>
              <w:bottom w:val="single" w:sz="4" w:space="0" w:color="000000"/>
            </w:tcBorders>
            <w:vAlign w:val="center"/>
          </w:tcPr>
          <w:p>
            <w:pPr>
              <w:pStyle w:val="Normal"/>
              <w:rPr/>
            </w:pPr>
            <w:r>
              <w:rPr>
                <w:rFonts w:eastAsia="Georgia" w:cs="Georgia"/>
                <w:b/>
                <w:bCs/>
                <w:sz w:val="19"/>
                <w:szCs w:val="19"/>
              </w:rPr>
              <w:t>Return Category</w:t>
            </w:r>
          </w:p>
        </w:tc>
        <w:tc>
          <w:tcPr>
            <w:tcW w:w="3120" w:type="dxa"/>
            <w:tcBorders>
              <w:top w:val="single" w:sz="12" w:space="0" w:color="000000"/>
              <w:bottom w:val="single" w:sz="4" w:space="0" w:color="000000"/>
            </w:tcBorders>
            <w:vAlign w:val="center"/>
          </w:tcPr>
          <w:p>
            <w:pPr>
              <w:pStyle w:val="Normal"/>
              <w:rPr/>
            </w:pPr>
            <w:r>
              <w:rPr>
                <w:rFonts w:eastAsia="Georgia" w:cs="Georgia"/>
                <w:b/>
                <w:bCs/>
                <w:sz w:val="19"/>
                <w:szCs w:val="19"/>
              </w:rPr>
              <w:t>Total Points</w:t>
            </w:r>
          </w:p>
        </w:tc>
        <w:tc>
          <w:tcPr>
            <w:tcW w:w="3120" w:type="dxa"/>
            <w:tcBorders>
              <w:top w:val="single" w:sz="12" w:space="0" w:color="000000"/>
              <w:bottom w:val="single" w:sz="4" w:space="0" w:color="000000"/>
            </w:tcBorders>
            <w:vAlign w:val="center"/>
          </w:tcPr>
          <w:p>
            <w:pPr>
              <w:pStyle w:val="Normal"/>
              <w:rPr/>
            </w:pPr>
            <w:r>
              <w:rPr>
                <w:rFonts w:eastAsia="Georgia" w:cs="Georgia"/>
                <w:b/>
                <w:bCs/>
                <w:sz w:val="19"/>
                <w:szCs w:val="19"/>
              </w:rPr>
              <w:t>Percent (%)</w:t>
            </w:r>
          </w:p>
        </w:tc>
      </w:tr>
      <w:tr>
        <w:trPr/>
        <w:tc>
          <w:tcPr>
            <w:tcW w:w="3120" w:type="dxa"/>
            <w:tcBorders/>
          </w:tcPr>
          <w:p>
            <w:pPr>
              <w:pStyle w:val="Normal"/>
              <w:rPr/>
            </w:pPr>
            <w:r>
              <w:rPr>
                <w:rFonts w:eastAsia="Georgia" w:cs="Georgia"/>
                <w:sz w:val="19"/>
                <w:szCs w:val="19"/>
              </w:rPr>
              <w:t>Single return (1 of 1)</w:t>
            </w:r>
          </w:p>
        </w:tc>
        <w:tc>
          <w:tcPr>
            <w:tcW w:w="3120" w:type="dxa"/>
            <w:tcBorders/>
          </w:tcPr>
          <w:p>
            <w:pPr>
              <w:pStyle w:val="Normal"/>
              <w:rPr/>
            </w:pPr>
            <w:r>
              <w:rPr>
                <w:rFonts w:eastAsia="Georgia" w:cs="Georgia"/>
                <w:sz w:val="19"/>
                <w:szCs w:val="19"/>
              </w:rPr>
              <w:t>9,848,860</w:t>
            </w:r>
          </w:p>
        </w:tc>
        <w:tc>
          <w:tcPr>
            <w:tcW w:w="3120" w:type="dxa"/>
            <w:tcBorders/>
          </w:tcPr>
          <w:p>
            <w:pPr>
              <w:pStyle w:val="Normal"/>
              <w:rPr/>
            </w:pPr>
            <w:r>
              <w:rPr>
                <w:rFonts w:eastAsia="Georgia" w:cs="Georgia"/>
                <w:sz w:val="19"/>
                <w:szCs w:val="19"/>
              </w:rPr>
              <w:t>64.13%</w:t>
            </w:r>
          </w:p>
        </w:tc>
      </w:tr>
      <w:tr>
        <w:trPr/>
        <w:tc>
          <w:tcPr>
            <w:tcW w:w="3120" w:type="dxa"/>
            <w:tcBorders/>
          </w:tcPr>
          <w:p>
            <w:pPr>
              <w:pStyle w:val="Normal"/>
              <w:rPr/>
            </w:pPr>
            <w:r>
              <w:rPr>
                <w:rFonts w:eastAsia="Georgia" w:cs="Georgia"/>
                <w:sz w:val="19"/>
                <w:szCs w:val="19"/>
              </w:rPr>
              <w:t>First of many</w:t>
            </w:r>
          </w:p>
        </w:tc>
        <w:tc>
          <w:tcPr>
            <w:tcW w:w="3120" w:type="dxa"/>
            <w:tcBorders/>
          </w:tcPr>
          <w:p>
            <w:pPr>
              <w:pStyle w:val="Normal"/>
              <w:rPr/>
            </w:pPr>
            <w:r>
              <w:rPr>
                <w:rFonts w:eastAsia="Georgia" w:cs="Georgia"/>
                <w:sz w:val="19"/>
                <w:szCs w:val="19"/>
              </w:rPr>
              <w:t>2,226,277</w:t>
            </w:r>
          </w:p>
        </w:tc>
        <w:tc>
          <w:tcPr>
            <w:tcW w:w="3120" w:type="dxa"/>
            <w:tcBorders/>
          </w:tcPr>
          <w:p>
            <w:pPr>
              <w:pStyle w:val="Normal"/>
              <w:rPr/>
            </w:pPr>
            <w:r>
              <w:rPr>
                <w:rFonts w:eastAsia="Georgia" w:cs="Georgia"/>
                <w:sz w:val="19"/>
                <w:szCs w:val="19"/>
              </w:rPr>
              <w:t>14.50%</w:t>
            </w:r>
          </w:p>
        </w:tc>
      </w:tr>
      <w:tr>
        <w:trPr/>
        <w:tc>
          <w:tcPr>
            <w:tcW w:w="3120" w:type="dxa"/>
            <w:tcBorders/>
          </w:tcPr>
          <w:p>
            <w:pPr>
              <w:pStyle w:val="Normal"/>
              <w:rPr/>
            </w:pPr>
            <w:r>
              <w:rPr>
                <w:rFonts w:eastAsia="Georgia" w:cs="Georgia"/>
                <w:sz w:val="19"/>
                <w:szCs w:val="19"/>
              </w:rPr>
              <w:t>Last of many</w:t>
            </w:r>
          </w:p>
        </w:tc>
        <w:tc>
          <w:tcPr>
            <w:tcW w:w="3120" w:type="dxa"/>
            <w:tcBorders/>
          </w:tcPr>
          <w:p>
            <w:pPr>
              <w:pStyle w:val="Normal"/>
              <w:rPr/>
            </w:pPr>
            <w:r>
              <w:rPr>
                <w:rFonts w:eastAsia="Georgia" w:cs="Georgia"/>
                <w:sz w:val="19"/>
                <w:szCs w:val="19"/>
              </w:rPr>
              <w:t>2,222,998</w:t>
            </w:r>
          </w:p>
        </w:tc>
        <w:tc>
          <w:tcPr>
            <w:tcW w:w="3120" w:type="dxa"/>
            <w:tcBorders/>
          </w:tcPr>
          <w:p>
            <w:pPr>
              <w:pStyle w:val="Normal"/>
              <w:rPr/>
            </w:pPr>
            <w:r>
              <w:rPr>
                <w:rFonts w:eastAsia="Georgia" w:cs="Georgia"/>
                <w:sz w:val="19"/>
                <w:szCs w:val="19"/>
              </w:rPr>
              <w:t>14.48%</w:t>
            </w:r>
          </w:p>
        </w:tc>
      </w:tr>
      <w:tr>
        <w:trPr/>
        <w:tc>
          <w:tcPr>
            <w:tcW w:w="3120" w:type="dxa"/>
            <w:tcBorders/>
          </w:tcPr>
          <w:p>
            <w:pPr>
              <w:pStyle w:val="Normal"/>
              <w:rPr/>
            </w:pPr>
            <w:r>
              <w:rPr>
                <w:rFonts w:eastAsia="Georgia" w:cs="Georgia"/>
                <w:sz w:val="19"/>
                <w:szCs w:val="19"/>
              </w:rPr>
              <w:t>Intermediate</w:t>
            </w:r>
          </w:p>
        </w:tc>
        <w:tc>
          <w:tcPr>
            <w:tcW w:w="3120" w:type="dxa"/>
            <w:tcBorders/>
          </w:tcPr>
          <w:p>
            <w:pPr>
              <w:pStyle w:val="Normal"/>
              <w:rPr/>
            </w:pPr>
            <w:r>
              <w:rPr>
                <w:rFonts w:eastAsia="Georgia" w:cs="Georgia"/>
                <w:sz w:val="19"/>
                <w:szCs w:val="19"/>
              </w:rPr>
              <w:t>1,059,261</w:t>
            </w:r>
          </w:p>
        </w:tc>
        <w:tc>
          <w:tcPr>
            <w:tcW w:w="3120" w:type="dxa"/>
            <w:tcBorders/>
          </w:tcPr>
          <w:p>
            <w:pPr>
              <w:pStyle w:val="Normal"/>
              <w:rPr/>
            </w:pPr>
            <w:r>
              <w:rPr>
                <w:rFonts w:eastAsia="Georgia" w:cs="Georgia"/>
                <w:sz w:val="19"/>
                <w:szCs w:val="19"/>
              </w:rPr>
              <w:t>6.90%</w:t>
            </w:r>
          </w:p>
        </w:tc>
      </w:tr>
      <w:tr>
        <w:trPr/>
        <w:tc>
          <w:tcPr>
            <w:tcW w:w="3120" w:type="dxa"/>
            <w:tcBorders>
              <w:bottom w:val="single" w:sz="12" w:space="0" w:color="000000"/>
            </w:tcBorders>
          </w:tcPr>
          <w:p>
            <w:pPr>
              <w:pStyle w:val="Normal"/>
              <w:rPr/>
            </w:pPr>
            <w:r>
              <w:rPr>
                <w:rFonts w:eastAsia="Georgia" w:cs="Georgia"/>
                <w:sz w:val="19"/>
                <w:szCs w:val="19"/>
              </w:rPr>
              <w:t>Total</w:t>
            </w:r>
          </w:p>
        </w:tc>
        <w:tc>
          <w:tcPr>
            <w:tcW w:w="3120" w:type="dxa"/>
            <w:tcBorders>
              <w:bottom w:val="single" w:sz="12" w:space="0" w:color="000000"/>
            </w:tcBorders>
          </w:tcPr>
          <w:p>
            <w:pPr>
              <w:pStyle w:val="Normal"/>
              <w:rPr/>
            </w:pPr>
            <w:r>
              <w:rPr>
                <w:rFonts w:eastAsia="Georgia" w:cs="Georgia"/>
                <w:sz w:val="19"/>
                <w:szCs w:val="19"/>
              </w:rPr>
              <w:t>15,357,396</w:t>
            </w:r>
          </w:p>
        </w:tc>
        <w:tc>
          <w:tcPr>
            <w:tcW w:w="3120" w:type="dxa"/>
            <w:tcBorders>
              <w:bottom w:val="single" w:sz="12" w:space="0" w:color="000000"/>
            </w:tcBorders>
          </w:tcPr>
          <w:p>
            <w:pPr>
              <w:pStyle w:val="Normal"/>
              <w:rPr/>
            </w:pPr>
            <w:r>
              <w:rPr>
                <w:rFonts w:eastAsia="Georgia" w:cs="Georgia"/>
                <w:sz w:val="19"/>
                <w:szCs w:val="19"/>
              </w:rPr>
              <w:t>100.00%</w:t>
            </w:r>
          </w:p>
        </w:tc>
      </w:tr>
    </w:tbl>
    <w:p>
      <w:pPr>
        <w:pStyle w:val="Normal"/>
        <w:spacing w:before="0" w:after="240"/>
        <w:rPr/>
      </w:pPr>
      <w:r>
        <w:rPr/>
      </w:r>
    </w:p>
    <w:p>
      <w:pPr>
        <w:pStyle w:val="Heading1"/>
        <w:spacing w:before="240" w:after="120"/>
        <w:rPr/>
      </w:pPr>
      <w:r>
        <w:rPr>
          <w:rFonts w:eastAsia="Georgia" w:cs="Georgia" w:ascii="Georgia" w:hAnsi="Georgia"/>
        </w:rPr>
        <w:t>Methodology</w:t>
      </w:r>
    </w:p>
    <w:p>
      <w:pPr>
        <w:pStyle w:val="Heading2"/>
        <w:spacing w:before="200" w:after="100"/>
        <w:rPr/>
      </w:pPr>
      <w:r>
        <w:rPr>
          <w:rFonts w:eastAsia="Georgia" w:cs="Georgia" w:ascii="Georgia" w:hAnsi="Georgia"/>
        </w:rPr>
        <w:t>Environment</w:t>
      </w:r>
    </w:p>
    <w:p>
      <w:pPr>
        <w:pStyle w:val="Normal"/>
        <w:spacing w:lineRule="auto" w:line="288" w:before="0" w:after="120"/>
        <w:ind w:firstLine="360"/>
        <w:rPr/>
      </w:pPr>
      <w:r>
        <w:rPr>
          <w:rFonts w:eastAsia="Georgia" w:cs="Georgia"/>
          <w:sz w:val="22"/>
          <w:szCs w:val="22"/>
        </w:rPr>
        <w:t>Given limitations on the part of the writer, the pipelines were executed through a Python subprocess wrapper, allowing for iterative alteration of code through a Jupyter Notebook. PDAL libraries run directly inside Python were unreliable and were discarded in favor of this methodology. Each PDAL pipeline was generated as a JSON file that could be chained in sequence through the Jupyter notebook. Claude (Anthropic) was used as an assistant in cleaning and reorganizing code and in cleaning up this document.</w:t>
      </w:r>
    </w:p>
    <w:p>
      <w:pPr>
        <w:pStyle w:val="Heading2"/>
        <w:spacing w:before="200" w:after="100"/>
        <w:rPr/>
      </w:pPr>
      <w:r>
        <w:rPr>
          <w:rFonts w:eastAsia="Georgia" w:cs="Georgia" w:ascii="Georgia" w:hAnsi="Georgia"/>
        </w:rPr>
        <w:t>Pre-processing</w:t>
      </w:r>
    </w:p>
    <w:p>
      <w:pPr>
        <w:pStyle w:val="Normal"/>
        <w:spacing w:lineRule="auto" w:line="288" w:before="0" w:after="120"/>
        <w:ind w:firstLine="360"/>
        <w:rPr/>
      </w:pPr>
      <w:r>
        <w:rPr>
          <w:rFonts w:eastAsia="Georgia" w:cs="Georgia"/>
          <w:sz w:val="22"/>
          <w:szCs w:val="22"/>
        </w:rPr>
        <w:t>Preprocessing consisted of several small initial steps meant to limit noise and duplications of points. The PDAL filter filters.outlier was used to drop flagged noise with mean_k = 8 and multiplier = 3.</w:t>
      </w:r>
    </w:p>
    <w:p>
      <w:pPr>
        <w:pStyle w:val="Normal"/>
        <w:spacing w:lineRule="auto" w:line="288" w:before="0" w:after="120"/>
        <w:ind w:firstLine="360"/>
        <w:rPr/>
      </w:pPr>
      <w:r>
        <w:rPr>
          <w:rFonts w:eastAsia="Georgia" w:cs="Georgia"/>
          <w:sz w:val="22"/>
          <w:szCs w:val="22"/>
        </w:rPr>
        <w:t>Before running the feature-based classification, we also applied a Poisson-disk sampling step (filters.sample) to the non-ground points. This thins out areas where points are packed too closely together, which helps the later filters behave more consistently across dense and sparse areas of the scene. The step reduced our non-ground point count from about 7.4 million to 1.2 million. Ground points were left alone and kept at full resolution.</w:t>
      </w:r>
    </w:p>
    <w:p>
      <w:pPr>
        <w:pStyle w:val="Heading2"/>
        <w:spacing w:before="200" w:after="100"/>
        <w:rPr/>
      </w:pPr>
      <w:r>
        <w:rPr>
          <w:rFonts w:eastAsia="Georgia" w:cs="Georgia" w:ascii="Georgia" w:hAnsi="Georgia"/>
        </w:rPr>
        <w:t>Ground Classification</w:t>
      </w:r>
    </w:p>
    <w:p>
      <w:pPr>
        <w:pStyle w:val="Normal"/>
        <w:spacing w:lineRule="auto" w:line="288" w:before="0" w:after="120"/>
        <w:ind w:firstLine="360"/>
        <w:rPr/>
      </w:pPr>
      <w:r>
        <w:rPr>
          <w:rFonts w:eastAsia="Georgia" w:cs="Georgia"/>
          <w:sz w:val="22"/>
          <w:szCs w:val="22"/>
        </w:rPr>
        <w:t>Ground classification can be done primarily through three different methods: the Progressive Morphological Filter, the Simple Morphological Filter, and the Cloth Simulation Filter. The latter two were used for our methodology for ease of processing.</w:t>
      </w:r>
    </w:p>
    <w:p>
      <w:pPr>
        <w:pStyle w:val="Normal"/>
        <w:spacing w:lineRule="auto" w:line="288" w:before="0" w:after="120"/>
        <w:ind w:firstLine="360"/>
        <w:rPr/>
      </w:pPr>
      <w:r>
        <w:rPr>
          <w:rFonts w:eastAsia="Georgia" w:cs="Georgia"/>
          <w:sz w:val="22"/>
          <w:szCs w:val="22"/>
        </w:rPr>
        <w:t>After multiple iterations, the following parameters were deemed to be the most reliable for our purposes.</w:t>
      </w:r>
    </w:p>
    <w:p>
      <w:pPr>
        <w:pStyle w:val="Normal"/>
        <w:spacing w:before="240" w:after="80"/>
        <w:rPr/>
      </w:pPr>
      <w:r>
        <w:rPr>
          <w:rFonts w:eastAsia="Georgia" w:cs="Georgia"/>
          <w:i/>
          <w:iCs/>
          <w:sz w:val="20"/>
          <w:szCs w:val="20"/>
        </w:rPr>
        <w:t>Table 2: Cloth Simulation Filter Settings</w:t>
      </w:r>
    </w:p>
    <w:tbl>
      <w:tblPr>
        <w:tblW w:w="9360" w:type="dxa"/>
        <w:jc w:val="start"/>
        <w:tblInd w:w="0" w:type="dxa"/>
        <w:tblLayout w:type="fixed"/>
        <w:tblCellMar>
          <w:top w:w="80" w:type="dxa"/>
          <w:start w:w="120" w:type="dxa"/>
          <w:bottom w:w="80" w:type="dxa"/>
          <w:end w:w="120" w:type="dxa"/>
        </w:tblCellMar>
      </w:tblPr>
      <w:tblGrid>
        <w:gridCol w:w="2399"/>
        <w:gridCol w:w="1200"/>
        <w:gridCol w:w="5761"/>
      </w:tblGrid>
      <w:tr>
        <w:trPr>
          <w:tblHeader w:val="true"/>
        </w:trPr>
        <w:tc>
          <w:tcPr>
            <w:tcW w:w="2399" w:type="dxa"/>
            <w:tcBorders>
              <w:top w:val="single" w:sz="12" w:space="0" w:color="000000"/>
              <w:bottom w:val="single" w:sz="4" w:space="0" w:color="000000"/>
            </w:tcBorders>
            <w:vAlign w:val="center"/>
          </w:tcPr>
          <w:p>
            <w:pPr>
              <w:pStyle w:val="Normal"/>
              <w:rPr/>
            </w:pPr>
            <w:r>
              <w:rPr>
                <w:rFonts w:eastAsia="Georgia" w:cs="Georgia"/>
                <w:b/>
                <w:bCs/>
                <w:sz w:val="19"/>
                <w:szCs w:val="19"/>
              </w:rPr>
              <w:t>Parameter</w:t>
            </w:r>
          </w:p>
        </w:tc>
        <w:tc>
          <w:tcPr>
            <w:tcW w:w="1200" w:type="dxa"/>
            <w:tcBorders>
              <w:top w:val="single" w:sz="12" w:space="0" w:color="000000"/>
              <w:bottom w:val="single" w:sz="4" w:space="0" w:color="000000"/>
            </w:tcBorders>
            <w:vAlign w:val="center"/>
          </w:tcPr>
          <w:p>
            <w:pPr>
              <w:pStyle w:val="Normal"/>
              <w:rPr/>
            </w:pPr>
            <w:r>
              <w:rPr>
                <w:rFonts w:eastAsia="Georgia" w:cs="Georgia"/>
                <w:b/>
                <w:bCs/>
                <w:sz w:val="19"/>
                <w:szCs w:val="19"/>
              </w:rPr>
              <w:t>Value</w:t>
            </w:r>
          </w:p>
        </w:tc>
        <w:tc>
          <w:tcPr>
            <w:tcW w:w="5761" w:type="dxa"/>
            <w:tcBorders>
              <w:top w:val="single" w:sz="12" w:space="0" w:color="000000"/>
              <w:bottom w:val="single" w:sz="4" w:space="0" w:color="000000"/>
            </w:tcBorders>
            <w:vAlign w:val="center"/>
          </w:tcPr>
          <w:p>
            <w:pPr>
              <w:pStyle w:val="Normal"/>
              <w:rPr/>
            </w:pPr>
            <w:r>
              <w:rPr>
                <w:rFonts w:eastAsia="Georgia" w:cs="Georgia"/>
                <w:b/>
                <w:bCs/>
                <w:sz w:val="19"/>
                <w:szCs w:val="19"/>
              </w:rPr>
              <w:t>Purpose</w:t>
            </w:r>
          </w:p>
        </w:tc>
      </w:tr>
      <w:tr>
        <w:trPr/>
        <w:tc>
          <w:tcPr>
            <w:tcW w:w="2399" w:type="dxa"/>
            <w:tcBorders/>
          </w:tcPr>
          <w:p>
            <w:pPr>
              <w:pStyle w:val="Normal"/>
              <w:rPr/>
            </w:pPr>
            <w:r>
              <w:rPr>
                <w:rFonts w:eastAsia="Georgia" w:cs="Georgia"/>
                <w:sz w:val="19"/>
                <w:szCs w:val="19"/>
              </w:rPr>
              <w:t>Resolution</w:t>
            </w:r>
          </w:p>
        </w:tc>
        <w:tc>
          <w:tcPr>
            <w:tcW w:w="1200" w:type="dxa"/>
            <w:tcBorders/>
          </w:tcPr>
          <w:p>
            <w:pPr>
              <w:pStyle w:val="Normal"/>
              <w:rPr/>
            </w:pPr>
            <w:r>
              <w:rPr>
                <w:rFonts w:eastAsia="Georgia" w:cs="Georgia"/>
                <w:sz w:val="19"/>
                <w:szCs w:val="19"/>
              </w:rPr>
              <w:t>1</w:t>
            </w:r>
          </w:p>
        </w:tc>
        <w:tc>
          <w:tcPr>
            <w:tcW w:w="5761" w:type="dxa"/>
            <w:tcBorders/>
          </w:tcPr>
          <w:p>
            <w:pPr>
              <w:pStyle w:val="Normal"/>
              <w:rPr/>
            </w:pPr>
            <w:r>
              <w:rPr>
                <w:rFonts w:eastAsia="Georgia" w:cs="Georgia"/>
                <w:sz w:val="19"/>
                <w:szCs w:val="19"/>
              </w:rPr>
              <w:t>Size of our cell</w:t>
            </w:r>
          </w:p>
        </w:tc>
      </w:tr>
      <w:tr>
        <w:trPr/>
        <w:tc>
          <w:tcPr>
            <w:tcW w:w="2399" w:type="dxa"/>
            <w:tcBorders/>
          </w:tcPr>
          <w:p>
            <w:pPr>
              <w:pStyle w:val="Normal"/>
              <w:rPr/>
            </w:pPr>
            <w:r>
              <w:rPr>
                <w:rFonts w:eastAsia="Georgia" w:cs="Georgia"/>
                <w:sz w:val="19"/>
                <w:szCs w:val="19"/>
              </w:rPr>
              <w:t>Rigidness</w:t>
            </w:r>
          </w:p>
        </w:tc>
        <w:tc>
          <w:tcPr>
            <w:tcW w:w="1200" w:type="dxa"/>
            <w:tcBorders/>
          </w:tcPr>
          <w:p>
            <w:pPr>
              <w:pStyle w:val="Normal"/>
              <w:rPr/>
            </w:pPr>
            <w:r>
              <w:rPr>
                <w:rFonts w:eastAsia="Georgia" w:cs="Georgia"/>
                <w:sz w:val="19"/>
                <w:szCs w:val="19"/>
              </w:rPr>
              <w:t>3</w:t>
            </w:r>
          </w:p>
        </w:tc>
        <w:tc>
          <w:tcPr>
            <w:tcW w:w="5761" w:type="dxa"/>
            <w:tcBorders/>
          </w:tcPr>
          <w:p>
            <w:pPr>
              <w:pStyle w:val="Normal"/>
              <w:rPr/>
            </w:pPr>
            <w:r>
              <w:rPr>
                <w:rFonts w:eastAsia="Georgia" w:cs="Georgia"/>
                <w:sz w:val="19"/>
                <w:szCs w:val="19"/>
              </w:rPr>
              <w:t>Stiffness of “draped” cell</w:t>
            </w:r>
          </w:p>
        </w:tc>
      </w:tr>
      <w:tr>
        <w:trPr/>
        <w:tc>
          <w:tcPr>
            <w:tcW w:w="2399" w:type="dxa"/>
            <w:tcBorders/>
          </w:tcPr>
          <w:p>
            <w:pPr>
              <w:pStyle w:val="Normal"/>
              <w:rPr/>
            </w:pPr>
            <w:r>
              <w:rPr>
                <w:rFonts w:eastAsia="Georgia" w:cs="Georgia"/>
                <w:sz w:val="19"/>
                <w:szCs w:val="19"/>
              </w:rPr>
              <w:t>Threshold</w:t>
            </w:r>
          </w:p>
        </w:tc>
        <w:tc>
          <w:tcPr>
            <w:tcW w:w="1200" w:type="dxa"/>
            <w:tcBorders/>
          </w:tcPr>
          <w:p>
            <w:pPr>
              <w:pStyle w:val="Normal"/>
              <w:rPr/>
            </w:pPr>
            <w:r>
              <w:rPr>
                <w:rFonts w:eastAsia="Georgia" w:cs="Georgia"/>
                <w:sz w:val="19"/>
                <w:szCs w:val="19"/>
              </w:rPr>
              <w:t>0.5</w:t>
            </w:r>
          </w:p>
        </w:tc>
        <w:tc>
          <w:tcPr>
            <w:tcW w:w="5761" w:type="dxa"/>
            <w:tcBorders/>
          </w:tcPr>
          <w:p>
            <w:pPr>
              <w:pStyle w:val="Normal"/>
              <w:rPr/>
            </w:pPr>
            <w:r>
              <w:rPr>
                <w:rFonts w:eastAsia="Georgia" w:cs="Georgia"/>
                <w:sz w:val="19"/>
                <w:szCs w:val="19"/>
              </w:rPr>
              <w:t>Proximity of point to be counted as ground</w:t>
            </w:r>
          </w:p>
        </w:tc>
      </w:tr>
      <w:tr>
        <w:trPr/>
        <w:tc>
          <w:tcPr>
            <w:tcW w:w="2399" w:type="dxa"/>
            <w:tcBorders/>
          </w:tcPr>
          <w:p>
            <w:pPr>
              <w:pStyle w:val="Normal"/>
              <w:rPr/>
            </w:pPr>
            <w:r>
              <w:rPr>
                <w:rFonts w:eastAsia="Georgia" w:cs="Georgia"/>
                <w:sz w:val="19"/>
                <w:szCs w:val="19"/>
              </w:rPr>
              <w:t>Hdiff</w:t>
            </w:r>
          </w:p>
        </w:tc>
        <w:tc>
          <w:tcPr>
            <w:tcW w:w="1200" w:type="dxa"/>
            <w:tcBorders/>
          </w:tcPr>
          <w:p>
            <w:pPr>
              <w:pStyle w:val="Normal"/>
              <w:rPr/>
            </w:pPr>
            <w:r>
              <w:rPr>
                <w:rFonts w:eastAsia="Georgia" w:cs="Georgia"/>
                <w:sz w:val="19"/>
                <w:szCs w:val="19"/>
              </w:rPr>
              <w:t>0.3</w:t>
            </w:r>
          </w:p>
        </w:tc>
        <w:tc>
          <w:tcPr>
            <w:tcW w:w="5761" w:type="dxa"/>
            <w:tcBorders/>
          </w:tcPr>
          <w:p>
            <w:pPr>
              <w:pStyle w:val="Normal"/>
              <w:rPr/>
            </w:pPr>
            <w:r>
              <w:rPr>
                <w:rFonts w:eastAsia="Georgia" w:cs="Georgia"/>
                <w:sz w:val="19"/>
                <w:szCs w:val="19"/>
              </w:rPr>
              <w:t>Largest tolerated height difference between neighbors</w:t>
            </w:r>
          </w:p>
        </w:tc>
      </w:tr>
      <w:tr>
        <w:trPr/>
        <w:tc>
          <w:tcPr>
            <w:tcW w:w="2399" w:type="dxa"/>
            <w:tcBorders/>
          </w:tcPr>
          <w:p>
            <w:pPr>
              <w:pStyle w:val="Normal"/>
              <w:rPr/>
            </w:pPr>
            <w:r>
              <w:rPr>
                <w:rFonts w:eastAsia="Georgia" w:cs="Georgia"/>
                <w:sz w:val="19"/>
                <w:szCs w:val="19"/>
              </w:rPr>
              <w:t>Smooth</w:t>
            </w:r>
          </w:p>
        </w:tc>
        <w:tc>
          <w:tcPr>
            <w:tcW w:w="1200" w:type="dxa"/>
            <w:tcBorders/>
          </w:tcPr>
          <w:p>
            <w:pPr>
              <w:pStyle w:val="Normal"/>
              <w:rPr/>
            </w:pPr>
            <w:r>
              <w:rPr>
                <w:rFonts w:eastAsia="Georgia" w:cs="Georgia"/>
                <w:sz w:val="19"/>
                <w:szCs w:val="19"/>
              </w:rPr>
              <w:t>True</w:t>
            </w:r>
          </w:p>
        </w:tc>
        <w:tc>
          <w:tcPr>
            <w:tcW w:w="5761" w:type="dxa"/>
            <w:tcBorders/>
          </w:tcPr>
          <w:p>
            <w:pPr>
              <w:pStyle w:val="Normal"/>
              <w:rPr/>
            </w:pPr>
            <w:r>
              <w:rPr>
                <w:rFonts w:eastAsia="Georgia" w:cs="Georgia"/>
                <w:sz w:val="19"/>
                <w:szCs w:val="19"/>
              </w:rPr>
              <w:t>Boolean to smooth out cells</w:t>
            </w:r>
          </w:p>
        </w:tc>
      </w:tr>
      <w:tr>
        <w:trPr/>
        <w:tc>
          <w:tcPr>
            <w:tcW w:w="2399" w:type="dxa"/>
            <w:tcBorders>
              <w:bottom w:val="single" w:sz="12" w:space="0" w:color="000000"/>
            </w:tcBorders>
          </w:tcPr>
          <w:p>
            <w:pPr>
              <w:pStyle w:val="Normal"/>
              <w:rPr/>
            </w:pPr>
            <w:r>
              <w:rPr>
                <w:rFonts w:eastAsia="Georgia" w:cs="Georgia"/>
                <w:sz w:val="19"/>
                <w:szCs w:val="19"/>
              </w:rPr>
              <w:t>Iterations</w:t>
            </w:r>
          </w:p>
        </w:tc>
        <w:tc>
          <w:tcPr>
            <w:tcW w:w="1200" w:type="dxa"/>
            <w:tcBorders>
              <w:bottom w:val="single" w:sz="12" w:space="0" w:color="000000"/>
            </w:tcBorders>
          </w:tcPr>
          <w:p>
            <w:pPr>
              <w:pStyle w:val="Normal"/>
              <w:rPr/>
            </w:pPr>
            <w:r>
              <w:rPr>
                <w:rFonts w:eastAsia="Georgia" w:cs="Georgia"/>
                <w:sz w:val="19"/>
                <w:szCs w:val="19"/>
              </w:rPr>
              <w:t>500</w:t>
            </w:r>
          </w:p>
        </w:tc>
        <w:tc>
          <w:tcPr>
            <w:tcW w:w="5761" w:type="dxa"/>
            <w:tcBorders>
              <w:bottom w:val="single" w:sz="12" w:space="0" w:color="000000"/>
            </w:tcBorders>
          </w:tcPr>
          <w:p>
            <w:pPr>
              <w:pStyle w:val="Normal"/>
              <w:rPr/>
            </w:pPr>
            <w:r>
              <w:rPr>
                <w:rFonts w:eastAsia="Georgia" w:cs="Georgia"/>
                <w:sz w:val="19"/>
                <w:szCs w:val="19"/>
              </w:rPr>
              <w:t>How many times to iterate the simulation</w:t>
            </w:r>
          </w:p>
        </w:tc>
      </w:tr>
    </w:tbl>
    <w:p>
      <w:pPr>
        <w:pStyle w:val="Normal"/>
        <w:spacing w:before="0" w:after="240"/>
        <w:rPr/>
      </w:pPr>
      <w:r>
        <w:rPr/>
      </w:r>
    </w:p>
    <w:p>
      <w:pPr>
        <w:pStyle w:val="Normal"/>
        <w:spacing w:before="240" w:after="80"/>
        <w:rPr/>
      </w:pPr>
      <w:r>
        <w:rPr>
          <w:rFonts w:eastAsia="Georgia" w:cs="Georgia"/>
          <w:i/>
          <w:iCs/>
          <w:sz w:val="20"/>
          <w:szCs w:val="20"/>
        </w:rPr>
        <w:t>Table 3: SMRF Settings</w:t>
      </w:r>
    </w:p>
    <w:tbl>
      <w:tblPr>
        <w:tblW w:w="9360" w:type="dxa"/>
        <w:jc w:val="start"/>
        <w:tblInd w:w="0" w:type="dxa"/>
        <w:tblLayout w:type="fixed"/>
        <w:tblCellMar>
          <w:top w:w="80" w:type="dxa"/>
          <w:start w:w="120" w:type="dxa"/>
          <w:bottom w:w="80" w:type="dxa"/>
          <w:end w:w="120" w:type="dxa"/>
        </w:tblCellMar>
      </w:tblPr>
      <w:tblGrid>
        <w:gridCol w:w="2399"/>
        <w:gridCol w:w="1200"/>
        <w:gridCol w:w="5761"/>
      </w:tblGrid>
      <w:tr>
        <w:trPr>
          <w:tblHeader w:val="true"/>
        </w:trPr>
        <w:tc>
          <w:tcPr>
            <w:tcW w:w="2399" w:type="dxa"/>
            <w:tcBorders>
              <w:top w:val="single" w:sz="12" w:space="0" w:color="000000"/>
              <w:bottom w:val="single" w:sz="4" w:space="0" w:color="000000"/>
            </w:tcBorders>
            <w:vAlign w:val="center"/>
          </w:tcPr>
          <w:p>
            <w:pPr>
              <w:pStyle w:val="Normal"/>
              <w:rPr/>
            </w:pPr>
            <w:r>
              <w:rPr>
                <w:rFonts w:eastAsia="Georgia" w:cs="Georgia"/>
                <w:b/>
                <w:bCs/>
                <w:sz w:val="19"/>
                <w:szCs w:val="19"/>
              </w:rPr>
              <w:t>Parameter</w:t>
            </w:r>
          </w:p>
        </w:tc>
        <w:tc>
          <w:tcPr>
            <w:tcW w:w="1200" w:type="dxa"/>
            <w:tcBorders>
              <w:top w:val="single" w:sz="12" w:space="0" w:color="000000"/>
              <w:bottom w:val="single" w:sz="4" w:space="0" w:color="000000"/>
            </w:tcBorders>
            <w:vAlign w:val="center"/>
          </w:tcPr>
          <w:p>
            <w:pPr>
              <w:pStyle w:val="Normal"/>
              <w:rPr/>
            </w:pPr>
            <w:r>
              <w:rPr>
                <w:rFonts w:eastAsia="Georgia" w:cs="Georgia"/>
                <w:b/>
                <w:bCs/>
                <w:sz w:val="19"/>
                <w:szCs w:val="19"/>
              </w:rPr>
              <w:t>Value</w:t>
            </w:r>
          </w:p>
        </w:tc>
        <w:tc>
          <w:tcPr>
            <w:tcW w:w="5761" w:type="dxa"/>
            <w:tcBorders>
              <w:top w:val="single" w:sz="12" w:space="0" w:color="000000"/>
              <w:bottom w:val="single" w:sz="4" w:space="0" w:color="000000"/>
            </w:tcBorders>
            <w:vAlign w:val="center"/>
          </w:tcPr>
          <w:p>
            <w:pPr>
              <w:pStyle w:val="Normal"/>
              <w:rPr/>
            </w:pPr>
            <w:r>
              <w:rPr>
                <w:rFonts w:eastAsia="Georgia" w:cs="Georgia"/>
                <w:b/>
                <w:bCs/>
                <w:sz w:val="19"/>
                <w:szCs w:val="19"/>
              </w:rPr>
              <w:t>Purpose</w:t>
            </w:r>
          </w:p>
        </w:tc>
      </w:tr>
      <w:tr>
        <w:trPr/>
        <w:tc>
          <w:tcPr>
            <w:tcW w:w="2399" w:type="dxa"/>
            <w:tcBorders/>
          </w:tcPr>
          <w:p>
            <w:pPr>
              <w:pStyle w:val="Normal"/>
              <w:rPr/>
            </w:pPr>
            <w:r>
              <w:rPr>
                <w:rFonts w:eastAsia="Georgia" w:cs="Georgia"/>
                <w:sz w:val="19"/>
                <w:szCs w:val="19"/>
              </w:rPr>
              <w:t>Cell</w:t>
            </w:r>
          </w:p>
        </w:tc>
        <w:tc>
          <w:tcPr>
            <w:tcW w:w="1200" w:type="dxa"/>
            <w:tcBorders/>
          </w:tcPr>
          <w:p>
            <w:pPr>
              <w:pStyle w:val="Normal"/>
              <w:rPr/>
            </w:pPr>
            <w:r>
              <w:rPr>
                <w:rFonts w:eastAsia="Georgia" w:cs="Georgia"/>
                <w:sz w:val="19"/>
                <w:szCs w:val="19"/>
              </w:rPr>
              <w:t>1</w:t>
            </w:r>
          </w:p>
        </w:tc>
        <w:tc>
          <w:tcPr>
            <w:tcW w:w="5761" w:type="dxa"/>
            <w:tcBorders/>
          </w:tcPr>
          <w:p>
            <w:pPr>
              <w:pStyle w:val="Normal"/>
              <w:rPr/>
            </w:pPr>
            <w:r>
              <w:rPr>
                <w:rFonts w:eastAsia="Georgia" w:cs="Georgia"/>
                <w:sz w:val="19"/>
                <w:szCs w:val="19"/>
              </w:rPr>
              <w:t>Size of pixel in the built image</w:t>
            </w:r>
          </w:p>
        </w:tc>
      </w:tr>
      <w:tr>
        <w:trPr/>
        <w:tc>
          <w:tcPr>
            <w:tcW w:w="2399" w:type="dxa"/>
            <w:tcBorders/>
          </w:tcPr>
          <w:p>
            <w:pPr>
              <w:pStyle w:val="Normal"/>
              <w:rPr/>
            </w:pPr>
            <w:r>
              <w:rPr>
                <w:rFonts w:eastAsia="Georgia" w:cs="Georgia"/>
                <w:sz w:val="19"/>
                <w:szCs w:val="19"/>
              </w:rPr>
              <w:t>Window</w:t>
            </w:r>
          </w:p>
        </w:tc>
        <w:tc>
          <w:tcPr>
            <w:tcW w:w="1200" w:type="dxa"/>
            <w:tcBorders/>
          </w:tcPr>
          <w:p>
            <w:pPr>
              <w:pStyle w:val="Normal"/>
              <w:rPr/>
            </w:pPr>
            <w:r>
              <w:rPr>
                <w:rFonts w:eastAsia="Georgia" w:cs="Georgia"/>
                <w:sz w:val="19"/>
                <w:szCs w:val="19"/>
              </w:rPr>
              <w:t>40</w:t>
            </w:r>
          </w:p>
        </w:tc>
        <w:tc>
          <w:tcPr>
            <w:tcW w:w="5761" w:type="dxa"/>
            <w:tcBorders/>
          </w:tcPr>
          <w:p>
            <w:pPr>
              <w:pStyle w:val="Normal"/>
              <w:rPr/>
            </w:pPr>
            <w:r>
              <w:rPr>
                <w:rFonts w:eastAsia="Georgia" w:cs="Georgia"/>
                <w:sz w:val="19"/>
                <w:szCs w:val="19"/>
              </w:rPr>
              <w:t>The biggest “window” size in pixels (must be as big as the largest building)</w:t>
            </w:r>
          </w:p>
        </w:tc>
      </w:tr>
      <w:tr>
        <w:trPr/>
        <w:tc>
          <w:tcPr>
            <w:tcW w:w="2399" w:type="dxa"/>
            <w:tcBorders/>
          </w:tcPr>
          <w:p>
            <w:pPr>
              <w:pStyle w:val="Normal"/>
              <w:rPr/>
            </w:pPr>
            <w:r>
              <w:rPr>
                <w:rFonts w:eastAsia="Georgia" w:cs="Georgia"/>
                <w:sz w:val="19"/>
                <w:szCs w:val="19"/>
              </w:rPr>
              <w:t>Slope</w:t>
            </w:r>
          </w:p>
        </w:tc>
        <w:tc>
          <w:tcPr>
            <w:tcW w:w="1200" w:type="dxa"/>
            <w:tcBorders/>
          </w:tcPr>
          <w:p>
            <w:pPr>
              <w:pStyle w:val="Normal"/>
              <w:rPr/>
            </w:pPr>
            <w:r>
              <w:rPr>
                <w:rFonts w:eastAsia="Georgia" w:cs="Georgia"/>
                <w:sz w:val="19"/>
                <w:szCs w:val="19"/>
              </w:rPr>
              <w:t>0.05</w:t>
            </w:r>
          </w:p>
        </w:tc>
        <w:tc>
          <w:tcPr>
            <w:tcW w:w="5761" w:type="dxa"/>
            <w:tcBorders/>
          </w:tcPr>
          <w:p>
            <w:pPr>
              <w:pStyle w:val="Normal"/>
              <w:rPr/>
            </w:pPr>
            <w:r>
              <w:rPr>
                <w:rFonts w:eastAsia="Georgia" w:cs="Georgia"/>
                <w:sz w:val="19"/>
                <w:szCs w:val="19"/>
              </w:rPr>
              <w:t>Allowed natural ground tilt before it is no longer considered ground</w:t>
            </w:r>
          </w:p>
        </w:tc>
      </w:tr>
      <w:tr>
        <w:trPr/>
        <w:tc>
          <w:tcPr>
            <w:tcW w:w="2399" w:type="dxa"/>
            <w:tcBorders/>
          </w:tcPr>
          <w:p>
            <w:pPr>
              <w:pStyle w:val="Normal"/>
              <w:rPr/>
            </w:pPr>
            <w:r>
              <w:rPr>
                <w:rFonts w:eastAsia="Georgia" w:cs="Georgia"/>
                <w:sz w:val="19"/>
                <w:szCs w:val="19"/>
              </w:rPr>
              <w:t>Scalar</w:t>
            </w:r>
          </w:p>
        </w:tc>
        <w:tc>
          <w:tcPr>
            <w:tcW w:w="1200" w:type="dxa"/>
            <w:tcBorders/>
          </w:tcPr>
          <w:p>
            <w:pPr>
              <w:pStyle w:val="Normal"/>
              <w:rPr/>
            </w:pPr>
            <w:r>
              <w:rPr>
                <w:rFonts w:eastAsia="Georgia" w:cs="Georgia"/>
                <w:sz w:val="19"/>
                <w:szCs w:val="19"/>
              </w:rPr>
              <w:t>1.05</w:t>
            </w:r>
          </w:p>
        </w:tc>
        <w:tc>
          <w:tcPr>
            <w:tcW w:w="5761" w:type="dxa"/>
            <w:tcBorders/>
          </w:tcPr>
          <w:p>
            <w:pPr>
              <w:pStyle w:val="Normal"/>
              <w:rPr/>
            </w:pPr>
            <w:r>
              <w:rPr>
                <w:rFonts w:eastAsia="Georgia" w:cs="Georgia"/>
                <w:sz w:val="19"/>
                <w:szCs w:val="19"/>
              </w:rPr>
              <w:t>Height tolerance growth multiplier per window step</w:t>
            </w:r>
          </w:p>
        </w:tc>
      </w:tr>
      <w:tr>
        <w:trPr/>
        <w:tc>
          <w:tcPr>
            <w:tcW w:w="2399" w:type="dxa"/>
            <w:tcBorders>
              <w:bottom w:val="single" w:sz="12" w:space="0" w:color="000000"/>
            </w:tcBorders>
          </w:tcPr>
          <w:p>
            <w:pPr>
              <w:pStyle w:val="Normal"/>
              <w:rPr/>
            </w:pPr>
            <w:r>
              <w:rPr>
                <w:rFonts w:eastAsia="Georgia" w:cs="Georgia"/>
                <w:sz w:val="19"/>
                <w:szCs w:val="19"/>
              </w:rPr>
              <w:t>Threshold</w:t>
            </w:r>
          </w:p>
        </w:tc>
        <w:tc>
          <w:tcPr>
            <w:tcW w:w="1200" w:type="dxa"/>
            <w:tcBorders>
              <w:bottom w:val="single" w:sz="12" w:space="0" w:color="000000"/>
            </w:tcBorders>
          </w:tcPr>
          <w:p>
            <w:pPr>
              <w:pStyle w:val="Normal"/>
              <w:rPr/>
            </w:pPr>
            <w:r>
              <w:rPr>
                <w:rFonts w:eastAsia="Georgia" w:cs="Georgia"/>
                <w:sz w:val="19"/>
                <w:szCs w:val="19"/>
              </w:rPr>
              <w:t>0.5</w:t>
            </w:r>
          </w:p>
        </w:tc>
        <w:tc>
          <w:tcPr>
            <w:tcW w:w="5761" w:type="dxa"/>
            <w:tcBorders>
              <w:bottom w:val="single" w:sz="12" w:space="0" w:color="000000"/>
            </w:tcBorders>
          </w:tcPr>
          <w:p>
            <w:pPr>
              <w:pStyle w:val="Normal"/>
              <w:rPr/>
            </w:pPr>
            <w:r>
              <w:rPr>
                <w:rFonts w:eastAsia="Georgia" w:cs="Georgia"/>
                <w:sz w:val="19"/>
                <w:szCs w:val="19"/>
              </w:rPr>
              <w:t>How high a point can be before it is not considered ground</w:t>
            </w:r>
          </w:p>
        </w:tc>
      </w:tr>
    </w:tbl>
    <w:p>
      <w:pPr>
        <w:pStyle w:val="Normal"/>
        <w:spacing w:before="0" w:after="240"/>
        <w:rPr/>
      </w:pPr>
      <w:r>
        <w:rPr/>
      </w:r>
    </w:p>
    <w:p>
      <w:pPr>
        <w:pStyle w:val="Normal"/>
        <w:spacing w:lineRule="auto" w:line="288" w:before="0" w:after="120"/>
        <w:ind w:firstLine="360"/>
        <w:rPr/>
      </w:pPr>
      <w:r>
        <w:rPr>
          <w:rFonts w:eastAsia="Georgia" w:cs="Georgia"/>
          <w:sz w:val="22"/>
          <w:szCs w:val="22"/>
        </w:rPr>
        <w:t>A side-by-side comparison of the two ground filters is shown in Figure 2 (Appendix A).</w:t>
      </w:r>
    </w:p>
    <w:p>
      <w:pPr>
        <w:pStyle w:val="Heading2"/>
        <w:spacing w:before="200" w:after="100"/>
        <w:rPr/>
      </w:pPr>
      <w:r>
        <w:rPr>
          <w:rFonts w:eastAsia="Georgia" w:cs="Georgia" w:ascii="Georgia" w:hAnsi="Georgia"/>
        </w:rPr>
        <w:t>Building Classification</w:t>
      </w:r>
    </w:p>
    <w:p>
      <w:pPr>
        <w:pStyle w:val="Normal"/>
        <w:spacing w:lineRule="auto" w:line="288" w:before="0" w:after="120"/>
        <w:ind w:firstLine="360"/>
        <w:rPr/>
      </w:pPr>
      <w:r>
        <w:rPr>
          <w:rFonts w:eastAsia="Georgia" w:cs="Georgia"/>
          <w:sz w:val="22"/>
          <w:szCs w:val="22"/>
        </w:rPr>
        <w:t>Building classification and vegetation stratification are so interconnected that they cannot be discussed separately. Our study area presents dynamic mixtures of flat roofs, vertical walls, dense tree canopy, and ambiguous edge features where geometric rules begin to overlap. The primary building classification pipeline applied the parameters listed in Tables 4 and 5.</w:t>
      </w:r>
    </w:p>
    <w:p>
      <w:pPr>
        <w:pStyle w:val="Normal"/>
        <w:spacing w:before="240" w:after="80"/>
        <w:rPr/>
      </w:pPr>
      <w:r>
        <w:rPr>
          <w:rFonts w:eastAsia="Georgia" w:cs="Georgia"/>
          <w:i/>
          <w:iCs/>
          <w:sz w:val="20"/>
          <w:szCs w:val="20"/>
        </w:rPr>
        <w:t>Table 4: Roof parameters</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12" w:space="0" w:color="000000"/>
              <w:bottom w:val="single" w:sz="4" w:space="0" w:color="000000"/>
            </w:tcBorders>
            <w:vAlign w:val="center"/>
          </w:tcPr>
          <w:p>
            <w:pPr>
              <w:pStyle w:val="Normal"/>
              <w:rPr/>
            </w:pPr>
            <w:r>
              <w:rPr>
                <w:rFonts w:eastAsia="Georgia" w:cs="Georgia"/>
                <w:b/>
                <w:bCs/>
                <w:sz w:val="19"/>
                <w:szCs w:val="19"/>
              </w:rPr>
              <w:t>Parameter</w:t>
            </w:r>
          </w:p>
        </w:tc>
        <w:tc>
          <w:tcPr>
            <w:tcW w:w="4680" w:type="dxa"/>
            <w:tcBorders>
              <w:top w:val="single" w:sz="12" w:space="0" w:color="000000"/>
              <w:bottom w:val="single" w:sz="4" w:space="0" w:color="000000"/>
            </w:tcBorders>
            <w:vAlign w:val="center"/>
          </w:tcPr>
          <w:p>
            <w:pPr>
              <w:pStyle w:val="Normal"/>
              <w:rPr/>
            </w:pPr>
            <w:r>
              <w:rPr>
                <w:rFonts w:eastAsia="Georgia" w:cs="Georgia"/>
                <w:b/>
                <w:bCs/>
                <w:sz w:val="19"/>
                <w:szCs w:val="19"/>
              </w:rPr>
              <w:t>Value</w:t>
            </w:r>
          </w:p>
        </w:tc>
      </w:tr>
      <w:tr>
        <w:trPr/>
        <w:tc>
          <w:tcPr>
            <w:tcW w:w="4680" w:type="dxa"/>
            <w:tcBorders/>
          </w:tcPr>
          <w:p>
            <w:pPr>
              <w:pStyle w:val="Normal"/>
              <w:rPr/>
            </w:pPr>
            <w:r>
              <w:rPr>
                <w:rFonts w:eastAsia="Georgia" w:cs="Georgia"/>
                <w:sz w:val="19"/>
                <w:szCs w:val="19"/>
              </w:rPr>
              <w:t>Planarity</w:t>
            </w:r>
          </w:p>
        </w:tc>
        <w:tc>
          <w:tcPr>
            <w:tcW w:w="4680" w:type="dxa"/>
            <w:tcBorders/>
          </w:tcPr>
          <w:p>
            <w:pPr>
              <w:pStyle w:val="Normal"/>
              <w:rPr/>
            </w:pPr>
            <w:r>
              <w:rPr>
                <w:rFonts w:eastAsia="Georgia" w:cs="Georgia"/>
                <w:sz w:val="19"/>
                <w:szCs w:val="19"/>
              </w:rPr>
              <w:t>&gt; 0.5</w:t>
            </w:r>
          </w:p>
        </w:tc>
      </w:tr>
      <w:tr>
        <w:trPr/>
        <w:tc>
          <w:tcPr>
            <w:tcW w:w="4680" w:type="dxa"/>
            <w:tcBorders/>
          </w:tcPr>
          <w:p>
            <w:pPr>
              <w:pStyle w:val="Normal"/>
              <w:rPr/>
            </w:pPr>
            <w:r>
              <w:rPr>
                <w:rFonts w:eastAsia="Georgia" w:cs="Georgia"/>
                <w:sz w:val="19"/>
                <w:szCs w:val="19"/>
              </w:rPr>
              <w:t>Verticality</w:t>
            </w:r>
          </w:p>
        </w:tc>
        <w:tc>
          <w:tcPr>
            <w:tcW w:w="4680" w:type="dxa"/>
            <w:tcBorders/>
          </w:tcPr>
          <w:p>
            <w:pPr>
              <w:pStyle w:val="Normal"/>
              <w:rPr/>
            </w:pPr>
            <w:r>
              <w:rPr>
                <w:rFonts w:eastAsia="Georgia" w:cs="Georgia"/>
                <w:sz w:val="19"/>
                <w:szCs w:val="19"/>
              </w:rPr>
              <w:t>&lt; 0.3</w:t>
            </w:r>
          </w:p>
        </w:tc>
      </w:tr>
      <w:tr>
        <w:trPr/>
        <w:tc>
          <w:tcPr>
            <w:tcW w:w="4680" w:type="dxa"/>
            <w:tcBorders/>
          </w:tcPr>
          <w:p>
            <w:pPr>
              <w:pStyle w:val="Normal"/>
              <w:rPr/>
            </w:pPr>
            <w:r>
              <w:rPr>
                <w:rFonts w:eastAsia="Georgia" w:cs="Georgia"/>
                <w:sz w:val="19"/>
                <w:szCs w:val="19"/>
              </w:rPr>
              <w:t>Coplanar</w:t>
            </w:r>
          </w:p>
        </w:tc>
        <w:tc>
          <w:tcPr>
            <w:tcW w:w="4680" w:type="dxa"/>
            <w:tcBorders/>
          </w:tcPr>
          <w:p>
            <w:pPr>
              <w:pStyle w:val="Normal"/>
              <w:rPr/>
            </w:pPr>
            <w:r>
              <w:rPr>
                <w:rFonts w:eastAsia="Georgia" w:cs="Georgia"/>
                <w:sz w:val="19"/>
                <w:szCs w:val="19"/>
              </w:rPr>
              <w:t>&gt; 0</w:t>
            </w:r>
          </w:p>
        </w:tc>
      </w:tr>
      <w:tr>
        <w:trPr/>
        <w:tc>
          <w:tcPr>
            <w:tcW w:w="4680" w:type="dxa"/>
            <w:tcBorders/>
          </w:tcPr>
          <w:p>
            <w:pPr>
              <w:pStyle w:val="Normal"/>
              <w:rPr/>
            </w:pPr>
            <w:r>
              <w:rPr>
                <w:rFonts w:eastAsia="Georgia" w:cs="Georgia"/>
                <w:sz w:val="19"/>
                <w:szCs w:val="19"/>
              </w:rPr>
              <w:t>Rank</w:t>
            </w:r>
          </w:p>
        </w:tc>
        <w:tc>
          <w:tcPr>
            <w:tcW w:w="4680" w:type="dxa"/>
            <w:tcBorders/>
          </w:tcPr>
          <w:p>
            <w:pPr>
              <w:pStyle w:val="Normal"/>
              <w:rPr/>
            </w:pPr>
            <w:r>
              <w:rPr>
                <w:rFonts w:eastAsia="Georgia" w:cs="Georgia"/>
                <w:sz w:val="19"/>
                <w:szCs w:val="19"/>
              </w:rPr>
              <w:t>&lt; 3</w:t>
            </w:r>
          </w:p>
        </w:tc>
      </w:tr>
      <w:tr>
        <w:trPr/>
        <w:tc>
          <w:tcPr>
            <w:tcW w:w="4680" w:type="dxa"/>
            <w:tcBorders>
              <w:bottom w:val="single" w:sz="12" w:space="0" w:color="000000"/>
            </w:tcBorders>
          </w:tcPr>
          <w:p>
            <w:pPr>
              <w:pStyle w:val="Normal"/>
              <w:rPr/>
            </w:pPr>
            <w:r>
              <w:rPr>
                <w:rFonts w:eastAsia="Georgia" w:cs="Georgia"/>
                <w:sz w:val="19"/>
                <w:szCs w:val="19"/>
              </w:rPr>
              <w:t>Radial Density</w:t>
            </w:r>
          </w:p>
        </w:tc>
        <w:tc>
          <w:tcPr>
            <w:tcW w:w="4680" w:type="dxa"/>
            <w:tcBorders>
              <w:bottom w:val="single" w:sz="12" w:space="0" w:color="000000"/>
            </w:tcBorders>
          </w:tcPr>
          <w:p>
            <w:pPr>
              <w:pStyle w:val="Normal"/>
              <w:rPr/>
            </w:pPr>
            <w:r>
              <w:rPr>
                <w:rFonts w:eastAsia="Georgia" w:cs="Georgia"/>
                <w:sz w:val="19"/>
                <w:szCs w:val="19"/>
              </w:rPr>
              <w:t>&lt; 18 pts/m³</w:t>
            </w:r>
          </w:p>
        </w:tc>
      </w:tr>
    </w:tbl>
    <w:p>
      <w:pPr>
        <w:pStyle w:val="Normal"/>
        <w:spacing w:before="0" w:after="240"/>
        <w:rPr/>
      </w:pPr>
      <w:r>
        <w:rPr/>
      </w:r>
    </w:p>
    <w:p>
      <w:pPr>
        <w:pStyle w:val="Normal"/>
        <w:spacing w:before="240" w:after="80"/>
        <w:rPr/>
      </w:pPr>
      <w:r>
        <w:rPr>
          <w:rFonts w:eastAsia="Georgia" w:cs="Georgia"/>
          <w:i/>
          <w:iCs/>
          <w:sz w:val="20"/>
          <w:szCs w:val="20"/>
        </w:rPr>
        <w:t>Table 5: Wall parameters</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12" w:space="0" w:color="000000"/>
              <w:bottom w:val="single" w:sz="4" w:space="0" w:color="000000"/>
            </w:tcBorders>
            <w:vAlign w:val="center"/>
          </w:tcPr>
          <w:p>
            <w:pPr>
              <w:pStyle w:val="Normal"/>
              <w:rPr/>
            </w:pPr>
            <w:r>
              <w:rPr>
                <w:rFonts w:eastAsia="Georgia" w:cs="Georgia"/>
                <w:b/>
                <w:bCs/>
                <w:sz w:val="19"/>
                <w:szCs w:val="19"/>
              </w:rPr>
              <w:t>Parameter</w:t>
            </w:r>
          </w:p>
        </w:tc>
        <w:tc>
          <w:tcPr>
            <w:tcW w:w="4680" w:type="dxa"/>
            <w:tcBorders>
              <w:top w:val="single" w:sz="12" w:space="0" w:color="000000"/>
              <w:bottom w:val="single" w:sz="4" w:space="0" w:color="000000"/>
            </w:tcBorders>
            <w:vAlign w:val="center"/>
          </w:tcPr>
          <w:p>
            <w:pPr>
              <w:pStyle w:val="Normal"/>
              <w:rPr/>
            </w:pPr>
            <w:r>
              <w:rPr>
                <w:rFonts w:eastAsia="Georgia" w:cs="Georgia"/>
                <w:b/>
                <w:bCs/>
                <w:sz w:val="19"/>
                <w:szCs w:val="19"/>
              </w:rPr>
              <w:t>Value</w:t>
            </w:r>
          </w:p>
        </w:tc>
      </w:tr>
      <w:tr>
        <w:trPr/>
        <w:tc>
          <w:tcPr>
            <w:tcW w:w="4680" w:type="dxa"/>
            <w:tcBorders/>
          </w:tcPr>
          <w:p>
            <w:pPr>
              <w:pStyle w:val="Normal"/>
              <w:rPr/>
            </w:pPr>
            <w:r>
              <w:rPr>
                <w:rFonts w:eastAsia="Georgia" w:cs="Georgia"/>
                <w:sz w:val="19"/>
                <w:szCs w:val="19"/>
              </w:rPr>
              <w:t>Verticality</w:t>
            </w:r>
          </w:p>
        </w:tc>
        <w:tc>
          <w:tcPr>
            <w:tcW w:w="4680" w:type="dxa"/>
            <w:tcBorders/>
          </w:tcPr>
          <w:p>
            <w:pPr>
              <w:pStyle w:val="Normal"/>
              <w:rPr/>
            </w:pPr>
            <w:r>
              <w:rPr>
                <w:rFonts w:eastAsia="Georgia" w:cs="Georgia"/>
                <w:sz w:val="19"/>
                <w:szCs w:val="19"/>
              </w:rPr>
              <w:t>&gt; 0.7</w:t>
            </w:r>
          </w:p>
        </w:tc>
      </w:tr>
      <w:tr>
        <w:trPr/>
        <w:tc>
          <w:tcPr>
            <w:tcW w:w="4680" w:type="dxa"/>
            <w:tcBorders/>
          </w:tcPr>
          <w:p>
            <w:pPr>
              <w:pStyle w:val="Normal"/>
              <w:rPr/>
            </w:pPr>
            <w:r>
              <w:rPr>
                <w:rFonts w:eastAsia="Georgia" w:cs="Georgia"/>
                <w:sz w:val="19"/>
                <w:szCs w:val="19"/>
              </w:rPr>
              <w:t>Normal Z</w:t>
            </w:r>
          </w:p>
        </w:tc>
        <w:tc>
          <w:tcPr>
            <w:tcW w:w="4680" w:type="dxa"/>
            <w:tcBorders/>
          </w:tcPr>
          <w:p>
            <w:pPr>
              <w:pStyle w:val="Normal"/>
              <w:rPr/>
            </w:pPr>
            <w:r>
              <w:rPr>
                <w:rFonts w:eastAsia="Georgia" w:cs="Georgia"/>
                <w:sz w:val="19"/>
                <w:szCs w:val="19"/>
              </w:rPr>
              <w:t>&lt; 0.3</w:t>
            </w:r>
          </w:p>
        </w:tc>
      </w:tr>
      <w:tr>
        <w:trPr/>
        <w:tc>
          <w:tcPr>
            <w:tcW w:w="4680" w:type="dxa"/>
            <w:tcBorders>
              <w:bottom w:val="single" w:sz="12" w:space="0" w:color="000000"/>
            </w:tcBorders>
          </w:tcPr>
          <w:p>
            <w:pPr>
              <w:pStyle w:val="Normal"/>
              <w:rPr/>
            </w:pPr>
            <w:r>
              <w:rPr>
                <w:rFonts w:eastAsia="Georgia" w:cs="Georgia"/>
                <w:sz w:val="19"/>
                <w:szCs w:val="19"/>
              </w:rPr>
              <w:t>(strong) Normal Z</w:t>
            </w:r>
          </w:p>
        </w:tc>
        <w:tc>
          <w:tcPr>
            <w:tcW w:w="4680" w:type="dxa"/>
            <w:tcBorders>
              <w:bottom w:val="single" w:sz="12" w:space="0" w:color="000000"/>
            </w:tcBorders>
          </w:tcPr>
          <w:p>
            <w:pPr>
              <w:pStyle w:val="Normal"/>
              <w:rPr/>
            </w:pPr>
            <w:r>
              <w:rPr>
                <w:rFonts w:eastAsia="Georgia" w:cs="Georgia"/>
                <w:sz w:val="19"/>
                <w:szCs w:val="19"/>
              </w:rPr>
              <w:t>&lt; 0.1</w:t>
            </w:r>
          </w:p>
        </w:tc>
      </w:tr>
    </w:tbl>
    <w:p>
      <w:pPr>
        <w:pStyle w:val="Normal"/>
        <w:spacing w:before="0" w:after="240"/>
        <w:rPr/>
      </w:pPr>
      <w:r>
        <w:rPr/>
      </w:r>
    </w:p>
    <w:p>
      <w:pPr>
        <w:pStyle w:val="Normal"/>
        <w:spacing w:lineRule="auto" w:line="288" w:before="0" w:after="120"/>
        <w:ind w:firstLine="360"/>
        <w:rPr/>
      </w:pPr>
      <w:r>
        <w:rPr>
          <w:rFonts w:eastAsia="Georgia" w:cs="Georgia"/>
          <w:sz w:val="22"/>
          <w:szCs w:val="22"/>
        </w:rPr>
        <w:t>Past that classification, last-return enforcement demoted Building points where the return number did not equal the number of returns, passing them as a blanket assignment to vegetation. The resulting building layer after this enforcement pass is shown in Figure 3 (Appendix A).</w:t>
      </w:r>
    </w:p>
    <w:p>
      <w:pPr>
        <w:pStyle w:val="Heading2"/>
        <w:spacing w:before="200" w:after="100"/>
        <w:rPr/>
      </w:pPr>
      <w:r>
        <w:rPr>
          <w:rFonts w:eastAsia="Georgia" w:cs="Georgia" w:ascii="Georgia" w:hAnsi="Georgia"/>
        </w:rPr>
        <w:t>Refinement</w:t>
      </w:r>
    </w:p>
    <w:p>
      <w:pPr>
        <w:pStyle w:val="Normal"/>
        <w:spacing w:lineRule="auto" w:line="288" w:before="0" w:after="120"/>
        <w:ind w:firstLine="360"/>
        <w:rPr/>
      </w:pPr>
      <w:r>
        <w:rPr>
          <w:rFonts w:eastAsia="Georgia" w:cs="Georgia"/>
          <w:sz w:val="22"/>
          <w:szCs w:val="22"/>
        </w:rPr>
        <w:t>Following this, a more solid wall detection pipeline was run to ensure that as many wall points as possible were removed from the vegetation classification. Extended PDAL features were initially calculated for potential use but were never needed. The covariance features and surface normal Z were modified to use a larger neighborhood of knn = 16, ideally to generate a more stable measurement for the wall surfaces. The wall surfaces presented a unique difficulty as a feature that was vertical, planar, and sparsely sampled — very often showing many parameters in common with vegetation, causing the vast majority of the headaches involved. Table 6 shows the ultimately used parameters, and Figure 4 (Appendix A) shows the walls detected through this refinement.</w:t>
      </w:r>
    </w:p>
    <w:p>
      <w:pPr>
        <w:pStyle w:val="Normal"/>
        <w:spacing w:before="240" w:after="80"/>
        <w:rPr/>
      </w:pPr>
      <w:r>
        <w:rPr>
          <w:rFonts w:eastAsia="Georgia" w:cs="Georgia"/>
          <w:i/>
          <w:iCs/>
          <w:sz w:val="20"/>
          <w:szCs w:val="20"/>
        </w:rPr>
        <w:t>Table 6: Advanced Wall Parameters</w:t>
      </w:r>
    </w:p>
    <w:tbl>
      <w:tblPr>
        <w:tblW w:w="9360" w:type="dxa"/>
        <w:jc w:val="start"/>
        <w:tblInd w:w="0" w:type="dxa"/>
        <w:tblLayout w:type="fixed"/>
        <w:tblCellMar>
          <w:top w:w="80" w:type="dxa"/>
          <w:start w:w="120" w:type="dxa"/>
          <w:bottom w:w="80" w:type="dxa"/>
          <w:end w:w="120" w:type="dxa"/>
        </w:tblCellMar>
      </w:tblPr>
      <w:tblGrid>
        <w:gridCol w:w="4680"/>
        <w:gridCol w:w="4680"/>
      </w:tblGrid>
      <w:tr>
        <w:trPr>
          <w:tblHeader w:val="true"/>
        </w:trPr>
        <w:tc>
          <w:tcPr>
            <w:tcW w:w="4680" w:type="dxa"/>
            <w:tcBorders>
              <w:top w:val="single" w:sz="12" w:space="0" w:color="000000"/>
              <w:bottom w:val="single" w:sz="4" w:space="0" w:color="000000"/>
            </w:tcBorders>
            <w:vAlign w:val="center"/>
          </w:tcPr>
          <w:p>
            <w:pPr>
              <w:pStyle w:val="Normal"/>
              <w:rPr/>
            </w:pPr>
            <w:r>
              <w:rPr>
                <w:rFonts w:eastAsia="Georgia" w:cs="Georgia"/>
                <w:b/>
                <w:bCs/>
                <w:sz w:val="19"/>
                <w:szCs w:val="19"/>
              </w:rPr>
              <w:t>Parameter</w:t>
            </w:r>
          </w:p>
        </w:tc>
        <w:tc>
          <w:tcPr>
            <w:tcW w:w="4680" w:type="dxa"/>
            <w:tcBorders>
              <w:top w:val="single" w:sz="12" w:space="0" w:color="000000"/>
              <w:bottom w:val="single" w:sz="4" w:space="0" w:color="000000"/>
            </w:tcBorders>
            <w:vAlign w:val="center"/>
          </w:tcPr>
          <w:p>
            <w:pPr>
              <w:pStyle w:val="Normal"/>
              <w:rPr/>
            </w:pPr>
            <w:r>
              <w:rPr>
                <w:rFonts w:eastAsia="Georgia" w:cs="Georgia"/>
                <w:b/>
                <w:bCs/>
                <w:sz w:val="19"/>
                <w:szCs w:val="19"/>
              </w:rPr>
              <w:t>Value</w:t>
            </w:r>
          </w:p>
        </w:tc>
      </w:tr>
      <w:tr>
        <w:trPr/>
        <w:tc>
          <w:tcPr>
            <w:tcW w:w="4680" w:type="dxa"/>
            <w:tcBorders/>
          </w:tcPr>
          <w:p>
            <w:pPr>
              <w:pStyle w:val="Normal"/>
              <w:rPr/>
            </w:pPr>
            <w:r>
              <w:rPr>
                <w:rFonts w:eastAsia="Georgia" w:cs="Georgia"/>
                <w:sz w:val="19"/>
                <w:szCs w:val="19"/>
              </w:rPr>
              <w:t>Height Above Ground</w:t>
            </w:r>
          </w:p>
        </w:tc>
        <w:tc>
          <w:tcPr>
            <w:tcW w:w="4680" w:type="dxa"/>
            <w:tcBorders/>
          </w:tcPr>
          <w:p>
            <w:pPr>
              <w:pStyle w:val="Normal"/>
              <w:rPr/>
            </w:pPr>
            <w:r>
              <w:rPr>
                <w:rFonts w:eastAsia="Georgia" w:cs="Georgia"/>
                <w:sz w:val="19"/>
                <w:szCs w:val="19"/>
              </w:rPr>
              <w:t>&gt; 1 m</w:t>
            </w:r>
          </w:p>
        </w:tc>
      </w:tr>
      <w:tr>
        <w:trPr/>
        <w:tc>
          <w:tcPr>
            <w:tcW w:w="4680" w:type="dxa"/>
            <w:tcBorders/>
          </w:tcPr>
          <w:p>
            <w:pPr>
              <w:pStyle w:val="Normal"/>
              <w:rPr/>
            </w:pPr>
            <w:r>
              <w:rPr>
                <w:rFonts w:eastAsia="Georgia" w:cs="Georgia"/>
                <w:sz w:val="19"/>
                <w:szCs w:val="19"/>
              </w:rPr>
              <w:t>Verticality</w:t>
            </w:r>
          </w:p>
        </w:tc>
        <w:tc>
          <w:tcPr>
            <w:tcW w:w="4680" w:type="dxa"/>
            <w:tcBorders/>
          </w:tcPr>
          <w:p>
            <w:pPr>
              <w:pStyle w:val="Normal"/>
              <w:rPr/>
            </w:pPr>
            <w:r>
              <w:rPr>
                <w:rFonts w:eastAsia="Georgia" w:cs="Georgia"/>
                <w:sz w:val="19"/>
                <w:szCs w:val="19"/>
              </w:rPr>
              <w:t>&gt; 0.7</w:t>
            </w:r>
          </w:p>
        </w:tc>
      </w:tr>
      <w:tr>
        <w:trPr/>
        <w:tc>
          <w:tcPr>
            <w:tcW w:w="4680" w:type="dxa"/>
            <w:tcBorders>
              <w:bottom w:val="single" w:sz="12" w:space="0" w:color="000000"/>
            </w:tcBorders>
          </w:tcPr>
          <w:p>
            <w:pPr>
              <w:pStyle w:val="Normal"/>
              <w:rPr/>
            </w:pPr>
            <w:r>
              <w:rPr>
                <w:rFonts w:eastAsia="Georgia" w:cs="Georgia"/>
                <w:sz w:val="19"/>
                <w:szCs w:val="19"/>
              </w:rPr>
              <w:t>NormalZ</w:t>
            </w:r>
          </w:p>
        </w:tc>
        <w:tc>
          <w:tcPr>
            <w:tcW w:w="4680" w:type="dxa"/>
            <w:tcBorders>
              <w:bottom w:val="single" w:sz="12" w:space="0" w:color="000000"/>
            </w:tcBorders>
          </w:tcPr>
          <w:p>
            <w:pPr>
              <w:pStyle w:val="Normal"/>
              <w:rPr/>
            </w:pPr>
            <w:r>
              <w:rPr>
                <w:rFonts w:eastAsia="Georgia" w:cs="Georgia"/>
                <w:sz w:val="19"/>
                <w:szCs w:val="19"/>
              </w:rPr>
              <w:t>-0.5, 0.5</w:t>
            </w:r>
          </w:p>
        </w:tc>
      </w:tr>
    </w:tbl>
    <w:p>
      <w:pPr>
        <w:pStyle w:val="Normal"/>
        <w:spacing w:before="0" w:after="240"/>
        <w:rPr/>
      </w:pPr>
      <w:r>
        <w:rPr/>
      </w:r>
    </w:p>
    <w:p>
      <w:pPr>
        <w:pStyle w:val="Normal"/>
        <w:spacing w:lineRule="auto" w:line="288" w:before="0" w:after="120"/>
        <w:ind w:firstLine="360"/>
        <w:rPr/>
      </w:pPr>
      <w:r>
        <w:rPr>
          <w:rFonts w:eastAsia="Georgia" w:cs="Georgia"/>
          <w:sz w:val="22"/>
          <w:szCs w:val="22"/>
        </w:rPr>
        <w:t>Corner and edge recovery again proved to be a difficult variable as it had the same problems as the walls did, but with the added difficulty of not having a planar surface. We attempted to solve this by promoting vegetation points according to three separate rules for three different circumstances:</w:t>
      </w:r>
    </w:p>
    <w:p>
      <w:pPr>
        <w:pStyle w:val="Normal"/>
        <w:spacing w:lineRule="auto" w:line="288" w:before="0" w:after="80"/>
        <w:ind w:hanging="360" w:start="720"/>
        <w:rPr/>
      </w:pPr>
      <w:r>
        <w:rPr>
          <w:rFonts w:eastAsia="Georgia" w:cs="Georgia"/>
          <w:sz w:val="22"/>
          <w:szCs w:val="22"/>
        </w:rPr>
        <w:t xml:space="preserve">•  </w:t>
      </w:r>
      <w:r>
        <w:rPr>
          <w:rFonts w:eastAsia="Georgia" w:cs="Georgia"/>
          <w:sz w:val="22"/>
          <w:szCs w:val="22"/>
        </w:rPr>
        <w:t>High linearity greater than 0.6 was used where two walls meet at a vertical corner. The walls doing this show a linear pattern.</w:t>
      </w:r>
    </w:p>
    <w:p>
      <w:pPr>
        <w:pStyle w:val="Normal"/>
        <w:spacing w:lineRule="auto" w:line="288" w:before="0" w:after="80"/>
        <w:ind w:hanging="360" w:start="720"/>
        <w:rPr/>
      </w:pPr>
      <w:r>
        <w:rPr>
          <w:rFonts w:eastAsia="Georgia" w:cs="Georgia"/>
          <w:sz w:val="22"/>
          <w:szCs w:val="22"/>
        </w:rPr>
        <w:t xml:space="preserve">•  </w:t>
      </w:r>
      <w:r>
        <w:rPr>
          <w:rFonts w:eastAsia="Georgia" w:cs="Georgia"/>
          <w:sz w:val="22"/>
          <w:szCs w:val="22"/>
        </w:rPr>
        <w:t>High curvature greater than 0.1 occurs at roof edges and parapets where the surface ends sharply. The bending shows high curvature, which will not be seen when looking at flat roofs or vertical walls.</w:t>
      </w:r>
    </w:p>
    <w:p>
      <w:pPr>
        <w:pStyle w:val="Normal"/>
        <w:spacing w:lineRule="auto" w:line="288" w:before="0" w:after="80"/>
        <w:ind w:hanging="360" w:start="720"/>
        <w:rPr/>
      </w:pPr>
      <w:r>
        <w:rPr>
          <w:rFonts w:eastAsia="Georgia" w:cs="Georgia"/>
          <w:sz w:val="22"/>
          <w:szCs w:val="22"/>
        </w:rPr>
        <w:t xml:space="preserve">•  </w:t>
      </w:r>
      <w:r>
        <w:rPr>
          <w:rFonts w:eastAsia="Georgia" w:cs="Georgia"/>
          <w:sz w:val="22"/>
          <w:szCs w:val="22"/>
        </w:rPr>
        <w:t>Verticality greater than 0.5 and linearity greater than 0.4 was an attempt to capture surfaces that did not fully qualify for the wall rule and were not strong enough for the linear rule. This was an attempt to relax the threshold and stitch them together. All three values are then gated by a height above ground of two meters to prevent low structures from being caught in.</w:t>
      </w:r>
    </w:p>
    <w:p>
      <w:pPr>
        <w:pStyle w:val="Normal"/>
        <w:spacing w:lineRule="auto" w:line="288" w:before="0" w:after="120"/>
        <w:ind w:firstLine="360"/>
        <w:rPr/>
      </w:pPr>
      <w:r>
        <w:rPr>
          <w:rFonts w:eastAsia="Georgia" w:cs="Georgia"/>
          <w:sz w:val="22"/>
          <w:szCs w:val="22"/>
        </w:rPr>
        <w:t>The final refinement applied coplanarity and curvature rules to the accumulated classification output. Coplanar vegetation and noise points were promoted to building. Non-coplanar building points were demoted to vegetation. Low-curvature vegetation points (curvature &lt; 0.05) were promoted to building to capture flat surfaces that persisted in the vegetation layer. Table 7 shows the rules applied.</w:t>
      </w:r>
    </w:p>
    <w:p>
      <w:pPr>
        <w:pStyle w:val="Normal"/>
        <w:spacing w:before="240" w:after="80"/>
        <w:rPr/>
      </w:pPr>
      <w:r>
        <w:rPr>
          <w:rFonts w:eastAsia="Georgia" w:cs="Georgia"/>
          <w:i/>
          <w:iCs/>
          <w:sz w:val="20"/>
          <w:szCs w:val="20"/>
        </w:rPr>
        <w:t>Table 7: Curvature and coplanarity refinement</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blHeader w:val="true"/>
        </w:trPr>
        <w:tc>
          <w:tcPr>
            <w:tcW w:w="3120" w:type="dxa"/>
            <w:tcBorders>
              <w:top w:val="single" w:sz="12" w:space="0" w:color="000000"/>
              <w:bottom w:val="single" w:sz="4" w:space="0" w:color="000000"/>
            </w:tcBorders>
            <w:vAlign w:val="center"/>
          </w:tcPr>
          <w:p>
            <w:pPr>
              <w:pStyle w:val="Normal"/>
              <w:rPr/>
            </w:pPr>
            <w:r>
              <w:rPr>
                <w:rFonts w:eastAsia="Georgia" w:cs="Georgia"/>
                <w:b/>
                <w:bCs/>
                <w:sz w:val="19"/>
                <w:szCs w:val="19"/>
              </w:rPr>
              <w:t>Parameter</w:t>
            </w:r>
          </w:p>
        </w:tc>
        <w:tc>
          <w:tcPr>
            <w:tcW w:w="3120" w:type="dxa"/>
            <w:tcBorders>
              <w:top w:val="single" w:sz="12" w:space="0" w:color="000000"/>
              <w:bottom w:val="single" w:sz="4" w:space="0" w:color="000000"/>
            </w:tcBorders>
            <w:vAlign w:val="center"/>
          </w:tcPr>
          <w:p>
            <w:pPr>
              <w:pStyle w:val="Normal"/>
              <w:rPr/>
            </w:pPr>
            <w:r>
              <w:rPr>
                <w:rFonts w:eastAsia="Georgia" w:cs="Georgia"/>
                <w:b/>
                <w:bCs/>
                <w:sz w:val="19"/>
                <w:szCs w:val="19"/>
              </w:rPr>
              <w:t>Value</w:t>
            </w:r>
          </w:p>
        </w:tc>
        <w:tc>
          <w:tcPr>
            <w:tcW w:w="3120" w:type="dxa"/>
            <w:tcBorders>
              <w:top w:val="single" w:sz="12" w:space="0" w:color="000000"/>
              <w:bottom w:val="single" w:sz="4" w:space="0" w:color="000000"/>
            </w:tcBorders>
            <w:vAlign w:val="center"/>
          </w:tcPr>
          <w:p>
            <w:pPr>
              <w:pStyle w:val="Normal"/>
              <w:rPr/>
            </w:pPr>
            <w:r>
              <w:rPr>
                <w:rFonts w:eastAsia="Georgia" w:cs="Georgia"/>
                <w:b/>
                <w:bCs/>
                <w:sz w:val="19"/>
                <w:szCs w:val="19"/>
              </w:rPr>
              <w:t>Target Layer</w:t>
            </w:r>
          </w:p>
        </w:tc>
      </w:tr>
      <w:tr>
        <w:trPr/>
        <w:tc>
          <w:tcPr>
            <w:tcW w:w="3120" w:type="dxa"/>
            <w:tcBorders/>
          </w:tcPr>
          <w:p>
            <w:pPr>
              <w:pStyle w:val="Normal"/>
              <w:rPr/>
            </w:pPr>
            <w:r>
              <w:rPr>
                <w:rFonts w:eastAsia="Georgia" w:cs="Georgia"/>
                <w:sz w:val="19"/>
                <w:szCs w:val="19"/>
              </w:rPr>
              <w:t>Coplanar</w:t>
            </w:r>
          </w:p>
        </w:tc>
        <w:tc>
          <w:tcPr>
            <w:tcW w:w="3120" w:type="dxa"/>
            <w:tcBorders/>
          </w:tcPr>
          <w:p>
            <w:pPr>
              <w:pStyle w:val="Normal"/>
              <w:rPr/>
            </w:pPr>
            <w:r>
              <w:rPr>
                <w:rFonts w:eastAsia="Georgia" w:cs="Georgia"/>
                <w:sz w:val="19"/>
                <w:szCs w:val="19"/>
              </w:rPr>
              <w:t>&gt; 0</w:t>
            </w:r>
          </w:p>
        </w:tc>
        <w:tc>
          <w:tcPr>
            <w:tcW w:w="3120" w:type="dxa"/>
            <w:tcBorders/>
          </w:tcPr>
          <w:p>
            <w:pPr>
              <w:pStyle w:val="Normal"/>
              <w:rPr/>
            </w:pPr>
            <w:r>
              <w:rPr>
                <w:rFonts w:eastAsia="Georgia" w:cs="Georgia"/>
                <w:sz w:val="19"/>
                <w:szCs w:val="19"/>
              </w:rPr>
              <w:t>Building</w:t>
            </w:r>
          </w:p>
        </w:tc>
      </w:tr>
      <w:tr>
        <w:trPr/>
        <w:tc>
          <w:tcPr>
            <w:tcW w:w="3120" w:type="dxa"/>
            <w:tcBorders/>
          </w:tcPr>
          <w:p>
            <w:pPr>
              <w:pStyle w:val="Normal"/>
              <w:rPr/>
            </w:pPr>
            <w:r>
              <w:rPr>
                <w:rFonts w:eastAsia="Georgia" w:cs="Georgia"/>
                <w:sz w:val="19"/>
                <w:szCs w:val="19"/>
              </w:rPr>
              <w:t>Coplanar</w:t>
            </w:r>
          </w:p>
        </w:tc>
        <w:tc>
          <w:tcPr>
            <w:tcW w:w="3120" w:type="dxa"/>
            <w:tcBorders/>
          </w:tcPr>
          <w:p>
            <w:pPr>
              <w:pStyle w:val="Normal"/>
              <w:rPr/>
            </w:pPr>
            <w:r>
              <w:rPr>
                <w:rFonts w:eastAsia="Georgia" w:cs="Georgia"/>
                <w:sz w:val="19"/>
                <w:szCs w:val="19"/>
              </w:rPr>
              <w:t>&lt; 1</w:t>
            </w:r>
          </w:p>
        </w:tc>
        <w:tc>
          <w:tcPr>
            <w:tcW w:w="3120" w:type="dxa"/>
            <w:tcBorders/>
          </w:tcPr>
          <w:p>
            <w:pPr>
              <w:pStyle w:val="Normal"/>
              <w:rPr/>
            </w:pPr>
            <w:r>
              <w:rPr>
                <w:rFonts w:eastAsia="Georgia" w:cs="Georgia"/>
                <w:sz w:val="19"/>
                <w:szCs w:val="19"/>
              </w:rPr>
              <w:t>Vegetation</w:t>
            </w:r>
          </w:p>
        </w:tc>
      </w:tr>
      <w:tr>
        <w:trPr/>
        <w:tc>
          <w:tcPr>
            <w:tcW w:w="3120" w:type="dxa"/>
            <w:tcBorders>
              <w:bottom w:val="single" w:sz="12" w:space="0" w:color="000000"/>
            </w:tcBorders>
          </w:tcPr>
          <w:p>
            <w:pPr>
              <w:pStyle w:val="Normal"/>
              <w:rPr/>
            </w:pPr>
            <w:r>
              <w:rPr>
                <w:rFonts w:eastAsia="Georgia" w:cs="Georgia"/>
                <w:sz w:val="19"/>
                <w:szCs w:val="19"/>
              </w:rPr>
              <w:t>Curvature</w:t>
            </w:r>
          </w:p>
        </w:tc>
        <w:tc>
          <w:tcPr>
            <w:tcW w:w="3120" w:type="dxa"/>
            <w:tcBorders>
              <w:bottom w:val="single" w:sz="12" w:space="0" w:color="000000"/>
            </w:tcBorders>
          </w:tcPr>
          <w:p>
            <w:pPr>
              <w:pStyle w:val="Normal"/>
              <w:rPr/>
            </w:pPr>
            <w:r>
              <w:rPr>
                <w:rFonts w:eastAsia="Georgia" w:cs="Georgia"/>
                <w:sz w:val="19"/>
                <w:szCs w:val="19"/>
              </w:rPr>
              <w:t>&lt; 0.05</w:t>
            </w:r>
          </w:p>
        </w:tc>
        <w:tc>
          <w:tcPr>
            <w:tcW w:w="3120" w:type="dxa"/>
            <w:tcBorders>
              <w:bottom w:val="single" w:sz="12" w:space="0" w:color="000000"/>
            </w:tcBorders>
          </w:tcPr>
          <w:p>
            <w:pPr>
              <w:pStyle w:val="Normal"/>
              <w:rPr/>
            </w:pPr>
            <w:r>
              <w:rPr>
                <w:rFonts w:eastAsia="Georgia" w:cs="Georgia"/>
                <w:sz w:val="19"/>
                <w:szCs w:val="19"/>
              </w:rPr>
              <w:t>Building</w:t>
            </w:r>
          </w:p>
        </w:tc>
      </w:tr>
    </w:tbl>
    <w:p>
      <w:pPr>
        <w:pStyle w:val="Normal"/>
        <w:spacing w:before="0" w:after="240"/>
        <w:rPr/>
      </w:pPr>
      <w:r>
        <w:rPr/>
      </w:r>
    </w:p>
    <w:p>
      <w:pPr>
        <w:pStyle w:val="Normal"/>
        <w:spacing w:lineRule="auto" w:line="288" w:before="0" w:after="120"/>
        <w:ind w:firstLine="360"/>
        <w:rPr/>
      </w:pPr>
      <w:r>
        <w:rPr>
          <w:rFonts w:eastAsia="Georgia" w:cs="Georgia"/>
          <w:sz w:val="22"/>
          <w:szCs w:val="22"/>
        </w:rPr>
        <w:t>The final parameter tuning set was the ultimate result of a long series of attempted iterations through visual inspection in CloudCompare, point distributions, feature histograms, and wild leaps of reasoning. Each revision attempted to address problems that arose, and ultimately none were completely satisfying. Of note is the aberrant values of cars and the inability to differentiate them from low-lying vegetation with any reliability. The final vegetation layer is shown in Figure 5 (Appendix A).</w:t>
      </w:r>
    </w:p>
    <w:p>
      <w:pPr>
        <w:pStyle w:val="Heading2"/>
        <w:spacing w:before="200" w:after="100"/>
        <w:rPr/>
      </w:pPr>
      <w:r>
        <w:rPr>
          <w:rFonts w:eastAsia="Georgia" w:cs="Georgia" w:ascii="Georgia" w:hAnsi="Georgia"/>
        </w:rPr>
        <w:t>Three-Pass Final Refinement</w:t>
      </w:r>
    </w:p>
    <w:p>
      <w:pPr>
        <w:pStyle w:val="Normal"/>
        <w:spacing w:lineRule="auto" w:line="288" w:before="0" w:after="120"/>
        <w:ind w:firstLine="360"/>
        <w:rPr/>
      </w:pPr>
      <w:r>
        <w:rPr>
          <w:rFonts w:eastAsia="Georgia" w:cs="Georgia"/>
          <w:sz w:val="22"/>
          <w:szCs w:val="22"/>
        </w:rPr>
        <w:t>After curvature refinement, a final three-pass cleanup was applied to give the wall detection logic one more chance to catch facades pulled into vegetation by the earlier rules, and to promote any residual flat surfaces still sitting in the vegetation layer.</w:t>
      </w:r>
    </w:p>
    <w:p>
      <w:pPr>
        <w:pStyle w:val="Normal"/>
        <w:spacing w:lineRule="auto" w:line="288" w:before="0" w:after="120"/>
        <w:ind w:firstLine="360"/>
        <w:rPr/>
      </w:pPr>
      <w:r>
        <w:rPr>
          <w:rFonts w:eastAsia="Georgia" w:cs="Georgia"/>
          <w:sz w:val="22"/>
          <w:szCs w:val="22"/>
        </w:rPr>
        <w:t>Pass A demoted any current building point with Verticality greater than or equal to 0.10 back to high vegetation. This was deliberately loose. The earlier rules promoted many points to building based on planarity, but strongly vertical points among those are more often tree trunks, light poles, or similar non-building vertical features. Flipping them back to vegetation first gave the next pass a clean slate.</w:t>
      </w:r>
    </w:p>
    <w:p>
      <w:pPr>
        <w:pStyle w:val="Normal"/>
        <w:spacing w:lineRule="auto" w:line="288" w:before="0" w:after="120"/>
        <w:ind w:firstLine="360"/>
        <w:rPr/>
      </w:pPr>
      <w:r>
        <w:rPr>
          <w:rFonts w:eastAsia="Georgia" w:cs="Georgia"/>
          <w:sz w:val="22"/>
          <w:szCs w:val="22"/>
        </w:rPr>
        <w:t>Pass B re-ran the wall reclassification on the demoted cloud with covariance features, surface normals, and plane fit recomputed at knn = 16. Any Class 5 or Class 7 point meeting the wall criteria (HAG ≥ 1.0 m, Verticality ≥ 0.70, NormalZ within -0.50 to 0.50) was re-promoted to building, giving actual walls a second chance to be recovered without noise from the over-aggressive planarity-based promotions.</w:t>
      </w:r>
    </w:p>
    <w:p>
      <w:pPr>
        <w:pStyle w:val="Normal"/>
        <w:spacing w:lineRule="auto" w:line="288" w:before="0" w:after="120"/>
        <w:ind w:firstLine="360"/>
        <w:rPr/>
      </w:pPr>
      <w:r>
        <w:rPr>
          <w:rFonts w:eastAsia="Georgia" w:cs="Georgia"/>
          <w:sz w:val="22"/>
          <w:szCs w:val="22"/>
        </w:rPr>
        <w:t>Pass C applied a SurfaceVariation-based reshuffle. Any remaining vegetation point with SurfaceVariation less than 0.25 was promoted to building. SurfaceVariation is a covariance-derived roughness metric where low values indicate locally flat neighborhoods. This caught flat surfaces persisting in vegetation after all prior rules. Building points committed by Pass B were not touched.</w:t>
      </w:r>
    </w:p>
    <w:p>
      <w:pPr>
        <w:pStyle w:val="Heading2"/>
        <w:spacing w:before="200" w:after="100"/>
        <w:rPr/>
      </w:pPr>
      <w:r>
        <w:rPr>
          <w:rFonts w:eastAsia="Georgia" w:cs="Georgia" w:ascii="Georgia" w:hAnsi="Georgia"/>
        </w:rPr>
        <w:t>Parameter Exploration</w:t>
      </w:r>
    </w:p>
    <w:p>
      <w:pPr>
        <w:pStyle w:val="Normal"/>
        <w:spacing w:lineRule="auto" w:line="288" w:before="0" w:after="120"/>
        <w:ind w:firstLine="360"/>
        <w:rPr/>
      </w:pPr>
      <w:r>
        <w:rPr>
          <w:rFonts w:eastAsia="Georgia" w:cs="Georgia"/>
          <w:sz w:val="22"/>
          <w:szCs w:val="22"/>
        </w:rPr>
        <w:t>The final parameter set was reached through iterative tuning informed by visual inspection in CloudCompare, per-class point distributions, and feature histograms. Each revision addressed a specific observed failure mode in the classified output. Table 8 summarizes the major iterations and the diagnostic observations that motivated each change.</w:t>
      </w:r>
    </w:p>
    <w:p>
      <w:pPr>
        <w:pStyle w:val="Normal"/>
        <w:spacing w:before="240" w:after="80"/>
        <w:rPr/>
      </w:pPr>
      <w:r>
        <w:rPr>
          <w:rFonts w:eastAsia="Georgia" w:cs="Georgia"/>
          <w:i/>
          <w:iCs/>
          <w:sz w:val="20"/>
          <w:szCs w:val="20"/>
        </w:rPr>
        <w:t>Table 8: Parameter iteration summary</w:t>
      </w:r>
    </w:p>
    <w:tbl>
      <w:tblPr>
        <w:tblW w:w="9360" w:type="dxa"/>
        <w:jc w:val="start"/>
        <w:tblInd w:w="0" w:type="dxa"/>
        <w:tblLayout w:type="fixed"/>
        <w:tblCellMar>
          <w:top w:w="80" w:type="dxa"/>
          <w:start w:w="120" w:type="dxa"/>
          <w:bottom w:w="80" w:type="dxa"/>
          <w:end w:w="120" w:type="dxa"/>
        </w:tblCellMar>
      </w:tblPr>
      <w:tblGrid>
        <w:gridCol w:w="1099"/>
        <w:gridCol w:w="2601"/>
        <w:gridCol w:w="2799"/>
        <w:gridCol w:w="2861"/>
      </w:tblGrid>
      <w:tr>
        <w:trPr>
          <w:tblHeader w:val="true"/>
        </w:trPr>
        <w:tc>
          <w:tcPr>
            <w:tcW w:w="1099" w:type="dxa"/>
            <w:tcBorders>
              <w:top w:val="single" w:sz="12" w:space="0" w:color="000000"/>
              <w:bottom w:val="single" w:sz="4" w:space="0" w:color="000000"/>
            </w:tcBorders>
            <w:vAlign w:val="center"/>
          </w:tcPr>
          <w:p>
            <w:pPr>
              <w:pStyle w:val="Normal"/>
              <w:rPr/>
            </w:pPr>
            <w:r>
              <w:rPr>
                <w:rFonts w:eastAsia="Georgia" w:cs="Georgia"/>
                <w:b/>
                <w:bCs/>
                <w:sz w:val="19"/>
                <w:szCs w:val="19"/>
              </w:rPr>
              <w:t>Revision</w:t>
            </w:r>
          </w:p>
        </w:tc>
        <w:tc>
          <w:tcPr>
            <w:tcW w:w="2601" w:type="dxa"/>
            <w:tcBorders>
              <w:top w:val="single" w:sz="12" w:space="0" w:color="000000"/>
              <w:bottom w:val="single" w:sz="4" w:space="0" w:color="000000"/>
            </w:tcBorders>
            <w:vAlign w:val="center"/>
          </w:tcPr>
          <w:p>
            <w:pPr>
              <w:pStyle w:val="Normal"/>
              <w:rPr/>
            </w:pPr>
            <w:r>
              <w:rPr>
                <w:rFonts w:eastAsia="Georgia" w:cs="Georgia"/>
                <w:b/>
                <w:bCs/>
                <w:sz w:val="19"/>
                <w:szCs w:val="19"/>
              </w:rPr>
              <w:t>Key Change</w:t>
            </w:r>
          </w:p>
        </w:tc>
        <w:tc>
          <w:tcPr>
            <w:tcW w:w="2799" w:type="dxa"/>
            <w:tcBorders>
              <w:top w:val="single" w:sz="12" w:space="0" w:color="000000"/>
              <w:bottom w:val="single" w:sz="4" w:space="0" w:color="000000"/>
            </w:tcBorders>
            <w:vAlign w:val="center"/>
          </w:tcPr>
          <w:p>
            <w:pPr>
              <w:pStyle w:val="Normal"/>
              <w:rPr/>
            </w:pPr>
            <w:r>
              <w:rPr>
                <w:rFonts w:eastAsia="Georgia" w:cs="Georgia"/>
                <w:b/>
                <w:bCs/>
                <w:sz w:val="19"/>
                <w:szCs w:val="19"/>
              </w:rPr>
              <w:t>Observation</w:t>
            </w:r>
          </w:p>
        </w:tc>
        <w:tc>
          <w:tcPr>
            <w:tcW w:w="2861" w:type="dxa"/>
            <w:tcBorders>
              <w:top w:val="single" w:sz="12" w:space="0" w:color="000000"/>
              <w:bottom w:val="single" w:sz="4" w:space="0" w:color="000000"/>
            </w:tcBorders>
            <w:vAlign w:val="center"/>
          </w:tcPr>
          <w:p>
            <w:pPr>
              <w:pStyle w:val="Normal"/>
              <w:rPr/>
            </w:pPr>
            <w:r>
              <w:rPr>
                <w:rFonts w:eastAsia="Georgia" w:cs="Georgia"/>
                <w:b/>
                <w:bCs/>
                <w:sz w:val="19"/>
                <w:szCs w:val="19"/>
              </w:rPr>
              <w:t>Resolution</w:t>
            </w:r>
          </w:p>
        </w:tc>
      </w:tr>
      <w:tr>
        <w:trPr/>
        <w:tc>
          <w:tcPr>
            <w:tcW w:w="1099" w:type="dxa"/>
            <w:tcBorders/>
          </w:tcPr>
          <w:p>
            <w:pPr>
              <w:pStyle w:val="Normal"/>
              <w:rPr/>
            </w:pPr>
            <w:r>
              <w:rPr>
                <w:rFonts w:eastAsia="Georgia" w:cs="Georgia"/>
                <w:sz w:val="19"/>
                <w:szCs w:val="19"/>
              </w:rPr>
              <w:t>Rev 1</w:t>
            </w:r>
          </w:p>
        </w:tc>
        <w:tc>
          <w:tcPr>
            <w:tcW w:w="2601" w:type="dxa"/>
            <w:tcBorders/>
          </w:tcPr>
          <w:p>
            <w:pPr>
              <w:pStyle w:val="Normal"/>
              <w:rPr/>
            </w:pPr>
            <w:r>
              <w:rPr>
                <w:rFonts w:eastAsia="Georgia" w:cs="Georgia"/>
                <w:sz w:val="19"/>
                <w:szCs w:val="19"/>
              </w:rPr>
              <w:t>Absolute Planarity threshold (0.55) as sole building discriminator</w:t>
            </w:r>
          </w:p>
        </w:tc>
        <w:tc>
          <w:tcPr>
            <w:tcW w:w="2799" w:type="dxa"/>
            <w:tcBorders/>
          </w:tcPr>
          <w:p>
            <w:pPr>
              <w:pStyle w:val="Normal"/>
              <w:rPr/>
            </w:pPr>
            <w:r>
              <w:rPr>
                <w:rFonts w:eastAsia="Georgia" w:cs="Georgia"/>
                <w:sz w:val="19"/>
                <w:szCs w:val="19"/>
              </w:rPr>
              <w:t>Buildings and vegetation swapped — threshold fell on wrong side of distributions</w:t>
            </w:r>
          </w:p>
        </w:tc>
        <w:tc>
          <w:tcPr>
            <w:tcW w:w="2861" w:type="dxa"/>
            <w:tcBorders/>
          </w:tcPr>
          <w:p>
            <w:pPr>
              <w:pStyle w:val="Normal"/>
              <w:rPr/>
            </w:pPr>
            <w:r>
              <w:rPr>
                <w:rFonts w:eastAsia="Georgia" w:cs="Georgia"/>
                <w:sz w:val="19"/>
                <w:szCs w:val="19"/>
              </w:rPr>
              <w:t>Replaced with feature-dominance approach</w:t>
            </w:r>
          </w:p>
        </w:tc>
      </w:tr>
      <w:tr>
        <w:trPr/>
        <w:tc>
          <w:tcPr>
            <w:tcW w:w="1099" w:type="dxa"/>
            <w:tcBorders/>
          </w:tcPr>
          <w:p>
            <w:pPr>
              <w:pStyle w:val="Normal"/>
              <w:rPr/>
            </w:pPr>
            <w:r>
              <w:rPr>
                <w:rFonts w:eastAsia="Georgia" w:cs="Georgia"/>
                <w:sz w:val="19"/>
                <w:szCs w:val="19"/>
              </w:rPr>
              <w:t>Rev 2</w:t>
            </w:r>
          </w:p>
        </w:tc>
        <w:tc>
          <w:tcPr>
            <w:tcW w:w="2601" w:type="dxa"/>
            <w:tcBorders/>
          </w:tcPr>
          <w:p>
            <w:pPr>
              <w:pStyle w:val="Normal"/>
              <w:rPr/>
            </w:pPr>
            <w:r>
              <w:rPr>
                <w:rFonts w:eastAsia="Georgia" w:cs="Georgia"/>
                <w:sz w:val="19"/>
                <w:szCs w:val="19"/>
              </w:rPr>
              <w:t>Feature dominance + Scattering veto (0.45)</w:t>
            </w:r>
          </w:p>
        </w:tc>
        <w:tc>
          <w:tcPr>
            <w:tcW w:w="2799" w:type="dxa"/>
            <w:tcBorders/>
          </w:tcPr>
          <w:p>
            <w:pPr>
              <w:pStyle w:val="Normal"/>
              <w:rPr/>
            </w:pPr>
            <w:r>
              <w:rPr>
                <w:rFonts w:eastAsia="Georgia" w:cs="Georgia"/>
                <w:sz w:val="19"/>
                <w:szCs w:val="19"/>
              </w:rPr>
              <w:t>Ambiguous leaf clusters slipping through</w:t>
            </w:r>
          </w:p>
        </w:tc>
        <w:tc>
          <w:tcPr>
            <w:tcW w:w="2861" w:type="dxa"/>
            <w:tcBorders/>
          </w:tcPr>
          <w:p>
            <w:pPr>
              <w:pStyle w:val="Normal"/>
              <w:rPr/>
            </w:pPr>
            <w:r>
              <w:rPr>
                <w:rFonts w:eastAsia="Georgia" w:cs="Georgia"/>
                <w:sz w:val="19"/>
                <w:szCs w:val="19"/>
              </w:rPr>
              <w:t>Added planarity margin (0.10) and absolute Scattering veto</w:t>
            </w:r>
          </w:p>
        </w:tc>
      </w:tr>
      <w:tr>
        <w:trPr/>
        <w:tc>
          <w:tcPr>
            <w:tcW w:w="1099" w:type="dxa"/>
            <w:tcBorders/>
          </w:tcPr>
          <w:p>
            <w:pPr>
              <w:pStyle w:val="Normal"/>
              <w:rPr/>
            </w:pPr>
            <w:r>
              <w:rPr>
                <w:rFonts w:eastAsia="Georgia" w:cs="Georgia"/>
                <w:sz w:val="19"/>
                <w:szCs w:val="19"/>
              </w:rPr>
              <w:t>Rev 3</w:t>
            </w:r>
          </w:p>
        </w:tc>
        <w:tc>
          <w:tcPr>
            <w:tcW w:w="2601" w:type="dxa"/>
            <w:tcBorders/>
          </w:tcPr>
          <w:p>
            <w:pPr>
              <w:pStyle w:val="Normal"/>
              <w:rPr/>
            </w:pPr>
            <w:r>
              <w:rPr>
                <w:rFonts w:eastAsia="Georgia" w:cs="Georgia"/>
                <w:sz w:val="19"/>
                <w:szCs w:val="19"/>
              </w:rPr>
              <w:t>NumberOfReturns == 1 veto</w:t>
            </w:r>
          </w:p>
        </w:tc>
        <w:tc>
          <w:tcPr>
            <w:tcW w:w="2799" w:type="dxa"/>
            <w:tcBorders/>
          </w:tcPr>
          <w:p>
            <w:pPr>
              <w:pStyle w:val="Normal"/>
              <w:rPr/>
            </w:pPr>
            <w:r>
              <w:rPr>
                <w:rFonts w:eastAsia="Georgia" w:cs="Georgia"/>
                <w:sz w:val="19"/>
                <w:szCs w:val="19"/>
              </w:rPr>
              <w:t>28% of Class 6 had multi-return — veto silently failing</w:t>
            </w:r>
          </w:p>
        </w:tc>
        <w:tc>
          <w:tcPr>
            <w:tcW w:w="2861" w:type="dxa"/>
            <w:tcBorders/>
          </w:tcPr>
          <w:p>
            <w:pPr>
              <w:pStyle w:val="Normal"/>
              <w:rPr/>
            </w:pPr>
            <w:r>
              <w:rPr>
                <w:rFonts w:eastAsia="Georgia" w:cs="Georgia"/>
                <w:sz w:val="19"/>
                <w:szCs w:val="19"/>
              </w:rPr>
              <w:t>Discovered PDAL 2.6.0 integer-equality parser bug; switched to inequalities</w:t>
            </w:r>
          </w:p>
        </w:tc>
      </w:tr>
      <w:tr>
        <w:trPr/>
        <w:tc>
          <w:tcPr>
            <w:tcW w:w="1099" w:type="dxa"/>
            <w:tcBorders/>
          </w:tcPr>
          <w:p>
            <w:pPr>
              <w:pStyle w:val="Normal"/>
              <w:rPr/>
            </w:pPr>
            <w:r>
              <w:rPr>
                <w:rFonts w:eastAsia="Georgia" w:cs="Georgia"/>
                <w:sz w:val="19"/>
                <w:szCs w:val="19"/>
              </w:rPr>
              <w:t>Rev 4</w:t>
            </w:r>
          </w:p>
        </w:tc>
        <w:tc>
          <w:tcPr>
            <w:tcW w:w="2601" w:type="dxa"/>
            <w:tcBorders/>
          </w:tcPr>
          <w:p>
            <w:pPr>
              <w:pStyle w:val="Normal"/>
              <w:rPr/>
            </w:pPr>
            <w:r>
              <w:rPr>
                <w:rFonts w:eastAsia="Georgia" w:cs="Georgia"/>
                <w:sz w:val="19"/>
                <w:szCs w:val="19"/>
              </w:rPr>
              <w:t>RadialDensity veto (radius=0.907 m, threshold=18.0)</w:t>
            </w:r>
          </w:p>
        </w:tc>
        <w:tc>
          <w:tcPr>
            <w:tcW w:w="2799" w:type="dxa"/>
            <w:tcBorders/>
          </w:tcPr>
          <w:p>
            <w:pPr>
              <w:pStyle w:val="Normal"/>
              <w:rPr/>
            </w:pPr>
            <w:r>
              <w:rPr>
                <w:rFonts w:eastAsia="Georgia" w:cs="Georgia"/>
                <w:sz w:val="19"/>
                <w:szCs w:val="19"/>
              </w:rPr>
              <w:t>Dense canopy passing geometric checks</w:t>
            </w:r>
          </w:p>
        </w:tc>
        <w:tc>
          <w:tcPr>
            <w:tcW w:w="2861" w:type="dxa"/>
            <w:tcBorders/>
          </w:tcPr>
          <w:p>
            <w:pPr>
              <w:pStyle w:val="Normal"/>
              <w:rPr/>
            </w:pPr>
            <w:r>
              <w:rPr>
                <w:rFonts w:eastAsia="Georgia" w:cs="Georgia"/>
                <w:sz w:val="19"/>
                <w:szCs w:val="19"/>
              </w:rPr>
              <w:t>Volume density provided independent physical signal</w:t>
            </w:r>
          </w:p>
        </w:tc>
      </w:tr>
      <w:tr>
        <w:trPr/>
        <w:tc>
          <w:tcPr>
            <w:tcW w:w="1099" w:type="dxa"/>
            <w:tcBorders/>
          </w:tcPr>
          <w:p>
            <w:pPr>
              <w:pStyle w:val="Normal"/>
              <w:rPr/>
            </w:pPr>
            <w:r>
              <w:rPr>
                <w:rFonts w:eastAsia="Georgia" w:cs="Georgia"/>
                <w:sz w:val="19"/>
                <w:szCs w:val="19"/>
              </w:rPr>
              <w:t>Rev 5</w:t>
            </w:r>
          </w:p>
        </w:tc>
        <w:tc>
          <w:tcPr>
            <w:tcW w:w="2601" w:type="dxa"/>
            <w:tcBorders/>
          </w:tcPr>
          <w:p>
            <w:pPr>
              <w:pStyle w:val="Normal"/>
              <w:rPr/>
            </w:pPr>
            <w:r>
              <w:rPr>
                <w:rFonts w:eastAsia="Georgia" w:cs="Georgia"/>
                <w:sz w:val="19"/>
                <w:szCs w:val="19"/>
              </w:rPr>
              <w:t>Published Weinmann/Demantké conventions + filters.normal</w:t>
            </w:r>
          </w:p>
        </w:tc>
        <w:tc>
          <w:tcPr>
            <w:tcW w:w="2799" w:type="dxa"/>
            <w:tcBorders/>
          </w:tcPr>
          <w:p>
            <w:pPr>
              <w:pStyle w:val="Normal"/>
              <w:rPr/>
            </w:pPr>
            <w:r>
              <w:rPr>
                <w:rFonts w:eastAsia="Georgia" w:cs="Georgia"/>
                <w:sz w:val="19"/>
                <w:szCs w:val="19"/>
              </w:rPr>
              <w:t>Empirical thresholds hard to defend</w:t>
            </w:r>
          </w:p>
        </w:tc>
        <w:tc>
          <w:tcPr>
            <w:tcW w:w="2861" w:type="dxa"/>
            <w:tcBorders/>
          </w:tcPr>
          <w:p>
            <w:pPr>
              <w:pStyle w:val="Normal"/>
              <w:rPr/>
            </w:pPr>
            <w:r>
              <w:rPr>
                <w:rFonts w:eastAsia="Georgia" w:cs="Georgia"/>
                <w:sz w:val="19"/>
                <w:szCs w:val="19"/>
              </w:rPr>
              <w:t>Citable defaults: Planarity &gt; 0.5, Verticality &lt; 0.3 for roofs</w:t>
            </w:r>
          </w:p>
        </w:tc>
      </w:tr>
      <w:tr>
        <w:trPr/>
        <w:tc>
          <w:tcPr>
            <w:tcW w:w="1099" w:type="dxa"/>
            <w:tcBorders/>
          </w:tcPr>
          <w:p>
            <w:pPr>
              <w:pStyle w:val="Normal"/>
              <w:rPr/>
            </w:pPr>
            <w:r>
              <w:rPr>
                <w:rFonts w:eastAsia="Georgia" w:cs="Georgia"/>
                <w:sz w:val="19"/>
                <w:szCs w:val="19"/>
              </w:rPr>
              <w:t>Rev 6</w:t>
            </w:r>
          </w:p>
        </w:tc>
        <w:tc>
          <w:tcPr>
            <w:tcW w:w="2601" w:type="dxa"/>
            <w:tcBorders/>
          </w:tcPr>
          <w:p>
            <w:pPr>
              <w:pStyle w:val="Normal"/>
              <w:rPr/>
            </w:pPr>
            <w:r>
              <w:rPr>
                <w:rFonts w:eastAsia="Georgia" w:cs="Georgia"/>
                <w:sz w:val="19"/>
                <w:szCs w:val="19"/>
              </w:rPr>
              <w:t>Added approximatecoplanar + estimaterank + Poisson-disk</w:t>
            </w:r>
          </w:p>
        </w:tc>
        <w:tc>
          <w:tcPr>
            <w:tcW w:w="2799" w:type="dxa"/>
            <w:tcBorders/>
          </w:tcPr>
          <w:p>
            <w:pPr>
              <w:pStyle w:val="Normal"/>
              <w:rPr/>
            </w:pPr>
            <w:r>
              <w:rPr>
                <w:rFonts w:eastAsia="Georgia" w:cs="Georgia"/>
                <w:sz w:val="19"/>
                <w:szCs w:val="19"/>
              </w:rPr>
              <w:t>Residual canopy false positives</w:t>
            </w:r>
          </w:p>
        </w:tc>
        <w:tc>
          <w:tcPr>
            <w:tcW w:w="2861" w:type="dxa"/>
            <w:tcBorders/>
          </w:tcPr>
          <w:p>
            <w:pPr>
              <w:pStyle w:val="Normal"/>
              <w:rPr/>
            </w:pPr>
            <w:r>
              <w:rPr>
                <w:rFonts w:eastAsia="Georgia" w:cs="Georgia"/>
                <w:sz w:val="19"/>
                <w:szCs w:val="19"/>
              </w:rPr>
              <w:t>Independent confirmation layers + density-stable features</w:t>
            </w:r>
          </w:p>
        </w:tc>
      </w:tr>
      <w:tr>
        <w:trPr/>
        <w:tc>
          <w:tcPr>
            <w:tcW w:w="1099" w:type="dxa"/>
            <w:tcBorders/>
          </w:tcPr>
          <w:p>
            <w:pPr>
              <w:pStyle w:val="Normal"/>
              <w:rPr/>
            </w:pPr>
            <w:r>
              <w:rPr>
                <w:rFonts w:eastAsia="Georgia" w:cs="Georgia"/>
                <w:sz w:val="19"/>
                <w:szCs w:val="19"/>
              </w:rPr>
              <w:t>Rev 7</w:t>
            </w:r>
          </w:p>
        </w:tc>
        <w:tc>
          <w:tcPr>
            <w:tcW w:w="2601" w:type="dxa"/>
            <w:tcBorders/>
          </w:tcPr>
          <w:p>
            <w:pPr>
              <w:pStyle w:val="Normal"/>
              <w:rPr/>
            </w:pPr>
            <w:r>
              <w:rPr>
                <w:rFonts w:eastAsia="Georgia" w:cs="Georgia"/>
                <w:sz w:val="19"/>
                <w:szCs w:val="19"/>
              </w:rPr>
              <w:t>Dedicated wall pass at knn=16 with extended features</w:t>
            </w:r>
          </w:p>
        </w:tc>
        <w:tc>
          <w:tcPr>
            <w:tcW w:w="2799" w:type="dxa"/>
            <w:tcBorders/>
          </w:tcPr>
          <w:p>
            <w:pPr>
              <w:pStyle w:val="Normal"/>
              <w:rPr/>
            </w:pPr>
            <w:r>
              <w:rPr>
                <w:rFonts w:eastAsia="Georgia" w:cs="Georgia"/>
                <w:sz w:val="19"/>
                <w:szCs w:val="19"/>
              </w:rPr>
              <w:t>Facades missed at knn=8 scale</w:t>
            </w:r>
          </w:p>
        </w:tc>
        <w:tc>
          <w:tcPr>
            <w:tcW w:w="2861" w:type="dxa"/>
            <w:tcBorders/>
          </w:tcPr>
          <w:p>
            <w:pPr>
              <w:pStyle w:val="Normal"/>
              <w:rPr/>
            </w:pPr>
            <w:r>
              <w:rPr>
                <w:rFonts w:eastAsia="Georgia" w:cs="Georgia"/>
                <w:sz w:val="19"/>
                <w:szCs w:val="19"/>
              </w:rPr>
              <w:t>Larger neighborhood captured wall geometry correctly</w:t>
            </w:r>
          </w:p>
        </w:tc>
      </w:tr>
      <w:tr>
        <w:trPr/>
        <w:tc>
          <w:tcPr>
            <w:tcW w:w="1099" w:type="dxa"/>
            <w:tcBorders/>
          </w:tcPr>
          <w:p>
            <w:pPr>
              <w:pStyle w:val="Normal"/>
              <w:rPr/>
            </w:pPr>
            <w:r>
              <w:rPr>
                <w:rFonts w:eastAsia="Georgia" w:cs="Georgia"/>
                <w:sz w:val="19"/>
                <w:szCs w:val="19"/>
              </w:rPr>
              <w:t>Rev 8</w:t>
            </w:r>
          </w:p>
        </w:tc>
        <w:tc>
          <w:tcPr>
            <w:tcW w:w="2601" w:type="dxa"/>
            <w:tcBorders/>
          </w:tcPr>
          <w:p>
            <w:pPr>
              <w:pStyle w:val="Normal"/>
              <w:rPr/>
            </w:pPr>
            <w:r>
              <w:rPr>
                <w:rFonts w:eastAsia="Georgia" w:cs="Georgia"/>
                <w:sz w:val="19"/>
                <w:szCs w:val="19"/>
              </w:rPr>
              <w:t>Corner recovery + coplanarity/curvature refinement</w:t>
            </w:r>
          </w:p>
        </w:tc>
        <w:tc>
          <w:tcPr>
            <w:tcW w:w="2799" w:type="dxa"/>
            <w:tcBorders/>
          </w:tcPr>
          <w:p>
            <w:pPr>
              <w:pStyle w:val="Normal"/>
              <w:rPr/>
            </w:pPr>
            <w:r>
              <w:rPr>
                <w:rFonts w:eastAsia="Georgia" w:cs="Georgia"/>
                <w:sz w:val="19"/>
                <w:szCs w:val="19"/>
              </w:rPr>
              <w:t>Building edges and flat outlines in vegetation layer</w:t>
            </w:r>
          </w:p>
        </w:tc>
        <w:tc>
          <w:tcPr>
            <w:tcW w:w="2861" w:type="dxa"/>
            <w:tcBorders/>
          </w:tcPr>
          <w:p>
            <w:pPr>
              <w:pStyle w:val="Normal"/>
              <w:rPr/>
            </w:pPr>
            <w:r>
              <w:rPr>
                <w:rFonts w:eastAsia="Georgia" w:cs="Georgia"/>
                <w:sz w:val="19"/>
                <w:szCs w:val="19"/>
              </w:rPr>
              <w:t>Linearity, Curvature, Coplanar rules targeted geometric edge cases</w:t>
            </w:r>
          </w:p>
        </w:tc>
      </w:tr>
      <w:tr>
        <w:trPr/>
        <w:tc>
          <w:tcPr>
            <w:tcW w:w="1099" w:type="dxa"/>
            <w:tcBorders>
              <w:bottom w:val="single" w:sz="12" w:space="0" w:color="000000"/>
            </w:tcBorders>
          </w:tcPr>
          <w:p>
            <w:pPr>
              <w:pStyle w:val="Normal"/>
              <w:rPr/>
            </w:pPr>
            <w:r>
              <w:rPr>
                <w:rFonts w:eastAsia="Georgia" w:cs="Georgia"/>
                <w:sz w:val="19"/>
                <w:szCs w:val="19"/>
              </w:rPr>
              <w:t>Final</w:t>
            </w:r>
          </w:p>
        </w:tc>
        <w:tc>
          <w:tcPr>
            <w:tcW w:w="2601" w:type="dxa"/>
            <w:tcBorders>
              <w:bottom w:val="single" w:sz="12" w:space="0" w:color="000000"/>
            </w:tcBorders>
          </w:tcPr>
          <w:p>
            <w:pPr>
              <w:pStyle w:val="Normal"/>
              <w:rPr/>
            </w:pPr>
            <w:r>
              <w:rPr>
                <w:rFonts w:eastAsia="Georgia" w:cs="Georgia"/>
                <w:sz w:val="19"/>
                <w:szCs w:val="19"/>
              </w:rPr>
              <w:t>Three-pass final refinement (demote, walls, SurfaceVariation)</w:t>
            </w:r>
          </w:p>
        </w:tc>
        <w:tc>
          <w:tcPr>
            <w:tcW w:w="2799" w:type="dxa"/>
            <w:tcBorders>
              <w:bottom w:val="single" w:sz="12" w:space="0" w:color="000000"/>
            </w:tcBorders>
          </w:tcPr>
          <w:p>
            <w:pPr>
              <w:pStyle w:val="Normal"/>
              <w:rPr/>
            </w:pPr>
            <w:r>
              <w:rPr>
                <w:rFonts w:eastAsia="Georgia" w:cs="Georgia"/>
                <w:sz w:val="19"/>
                <w:szCs w:val="19"/>
              </w:rPr>
              <w:t>Over-aggressive building promotions mixed with missed walls</w:t>
            </w:r>
          </w:p>
        </w:tc>
        <w:tc>
          <w:tcPr>
            <w:tcW w:w="2861" w:type="dxa"/>
            <w:tcBorders>
              <w:bottom w:val="single" w:sz="12" w:space="0" w:color="000000"/>
            </w:tcBorders>
          </w:tcPr>
          <w:p>
            <w:pPr>
              <w:pStyle w:val="Normal"/>
              <w:rPr/>
            </w:pPr>
            <w:r>
              <w:rPr>
                <w:rFonts w:eastAsia="Georgia" w:cs="Georgia"/>
                <w:sz w:val="19"/>
                <w:szCs w:val="19"/>
              </w:rPr>
              <w:t>Demote-then-reclassify cycle plus SurfaceVariation-based veg reshuffle</w:t>
            </w:r>
          </w:p>
        </w:tc>
      </w:tr>
    </w:tbl>
    <w:p>
      <w:pPr>
        <w:pStyle w:val="Normal"/>
        <w:spacing w:before="0" w:after="240"/>
        <w:rPr/>
      </w:pPr>
      <w:r>
        <w:rPr/>
      </w:r>
    </w:p>
    <w:p>
      <w:pPr>
        <w:pStyle w:val="Heading1"/>
        <w:spacing w:before="240" w:after="120"/>
        <w:rPr/>
      </w:pPr>
      <w:r>
        <w:rPr>
          <w:rFonts w:eastAsia="Georgia" w:cs="Georgia" w:ascii="Georgia" w:hAnsi="Georgia"/>
        </w:rPr>
        <w:t>Results</w:t>
      </w:r>
    </w:p>
    <w:p>
      <w:pPr>
        <w:pStyle w:val="Normal"/>
        <w:spacing w:lineRule="auto" w:line="288" w:before="0" w:after="120"/>
        <w:ind w:firstLine="360"/>
        <w:rPr/>
      </w:pPr>
      <w:r>
        <w:rPr>
          <w:rFonts w:eastAsia="Georgia" w:cs="Georgia"/>
          <w:sz w:val="22"/>
          <w:szCs w:val="22"/>
        </w:rPr>
        <w:t>CSF was the ultimately used filter and was able to produce continuous coverage across the terrain, roads, and parking. Visual comparison with SMRF confirmed ground selections. Table 9 shows the point count progression through each pipeline stage, and Table 10 shows the final classification distribution.</w:t>
      </w:r>
    </w:p>
    <w:p>
      <w:pPr>
        <w:pStyle w:val="Normal"/>
        <w:spacing w:before="240" w:after="80"/>
        <w:rPr/>
      </w:pPr>
      <w:r>
        <w:rPr>
          <w:rFonts w:eastAsia="Georgia" w:cs="Georgia"/>
          <w:i/>
          <w:iCs/>
          <w:sz w:val="20"/>
          <w:szCs w:val="20"/>
        </w:rPr>
        <w:t>Table 9: Point count progression by pipeline stage</w:t>
      </w:r>
    </w:p>
    <w:tbl>
      <w:tblPr>
        <w:tblW w:w="9360" w:type="dxa"/>
        <w:jc w:val="start"/>
        <w:tblInd w:w="0" w:type="dxa"/>
        <w:tblLayout w:type="fixed"/>
        <w:tblCellMar>
          <w:top w:w="80" w:type="dxa"/>
          <w:start w:w="120" w:type="dxa"/>
          <w:bottom w:w="80" w:type="dxa"/>
          <w:end w:w="120" w:type="dxa"/>
        </w:tblCellMar>
      </w:tblPr>
      <w:tblGrid>
        <w:gridCol w:w="3120"/>
        <w:gridCol w:w="1999"/>
        <w:gridCol w:w="4241"/>
      </w:tblGrid>
      <w:tr>
        <w:trPr>
          <w:tblHeader w:val="true"/>
        </w:trPr>
        <w:tc>
          <w:tcPr>
            <w:tcW w:w="3120" w:type="dxa"/>
            <w:tcBorders>
              <w:top w:val="single" w:sz="12" w:space="0" w:color="000000"/>
              <w:bottom w:val="single" w:sz="4" w:space="0" w:color="000000"/>
            </w:tcBorders>
            <w:vAlign w:val="center"/>
          </w:tcPr>
          <w:p>
            <w:pPr>
              <w:pStyle w:val="Normal"/>
              <w:rPr/>
            </w:pPr>
            <w:r>
              <w:rPr>
                <w:rFonts w:eastAsia="Georgia" w:cs="Georgia"/>
                <w:b/>
                <w:bCs/>
                <w:sz w:val="19"/>
                <w:szCs w:val="19"/>
              </w:rPr>
              <w:t>Stage</w:t>
            </w:r>
          </w:p>
        </w:tc>
        <w:tc>
          <w:tcPr>
            <w:tcW w:w="1999" w:type="dxa"/>
            <w:tcBorders>
              <w:top w:val="single" w:sz="12" w:space="0" w:color="000000"/>
              <w:bottom w:val="single" w:sz="4" w:space="0" w:color="000000"/>
            </w:tcBorders>
            <w:vAlign w:val="center"/>
          </w:tcPr>
          <w:p>
            <w:pPr>
              <w:pStyle w:val="Normal"/>
              <w:rPr/>
            </w:pPr>
            <w:r>
              <w:rPr>
                <w:rFonts w:eastAsia="Georgia" w:cs="Georgia"/>
                <w:b/>
                <w:bCs/>
                <w:sz w:val="19"/>
                <w:szCs w:val="19"/>
              </w:rPr>
              <w:t>Total Points</w:t>
            </w:r>
          </w:p>
        </w:tc>
        <w:tc>
          <w:tcPr>
            <w:tcW w:w="4241" w:type="dxa"/>
            <w:tcBorders>
              <w:top w:val="single" w:sz="12" w:space="0" w:color="000000"/>
              <w:bottom w:val="single" w:sz="4" w:space="0" w:color="000000"/>
            </w:tcBorders>
            <w:vAlign w:val="center"/>
          </w:tcPr>
          <w:p>
            <w:pPr>
              <w:pStyle w:val="Normal"/>
              <w:rPr/>
            </w:pPr>
            <w:r>
              <w:rPr>
                <w:rFonts w:eastAsia="Georgia" w:cs="Georgia"/>
                <w:b/>
                <w:bCs/>
                <w:sz w:val="19"/>
                <w:szCs w:val="19"/>
              </w:rPr>
              <w:t>Notes</w:t>
            </w:r>
          </w:p>
        </w:tc>
      </w:tr>
      <w:tr>
        <w:trPr/>
        <w:tc>
          <w:tcPr>
            <w:tcW w:w="3120" w:type="dxa"/>
            <w:tcBorders/>
          </w:tcPr>
          <w:p>
            <w:pPr>
              <w:pStyle w:val="Normal"/>
              <w:rPr/>
            </w:pPr>
            <w:r>
              <w:rPr>
                <w:rFonts w:eastAsia="Georgia" w:cs="Georgia"/>
                <w:sz w:val="19"/>
                <w:szCs w:val="19"/>
              </w:rPr>
              <w:t>Raw input</w:t>
            </w:r>
          </w:p>
        </w:tc>
        <w:tc>
          <w:tcPr>
            <w:tcW w:w="1999" w:type="dxa"/>
            <w:tcBorders/>
          </w:tcPr>
          <w:p>
            <w:pPr>
              <w:pStyle w:val="Normal"/>
              <w:rPr/>
            </w:pPr>
            <w:r>
              <w:rPr>
                <w:rFonts w:eastAsia="Georgia" w:cs="Georgia"/>
                <w:sz w:val="19"/>
                <w:szCs w:val="19"/>
              </w:rPr>
              <w:t>15,357,396</w:t>
            </w:r>
          </w:p>
        </w:tc>
        <w:tc>
          <w:tcPr>
            <w:tcW w:w="4241" w:type="dxa"/>
            <w:tcBorders/>
          </w:tcPr>
          <w:p>
            <w:pPr>
              <w:pStyle w:val="Normal"/>
              <w:rPr/>
            </w:pPr>
            <w:r>
              <w:rPr>
                <w:rFonts w:eastAsia="Georgia" w:cs="Georgia"/>
                <w:sz w:val="19"/>
                <w:szCs w:val="19"/>
              </w:rPr>
              <w:t>100% unclassified</w:t>
            </w:r>
          </w:p>
        </w:tc>
      </w:tr>
      <w:tr>
        <w:trPr/>
        <w:tc>
          <w:tcPr>
            <w:tcW w:w="3120" w:type="dxa"/>
            <w:tcBorders/>
          </w:tcPr>
          <w:p>
            <w:pPr>
              <w:pStyle w:val="Normal"/>
              <w:rPr/>
            </w:pPr>
            <w:r>
              <w:rPr>
                <w:rFonts w:eastAsia="Georgia" w:cs="Georgia"/>
                <w:sz w:val="19"/>
                <w:szCs w:val="19"/>
              </w:rPr>
              <w:t>After CSF ground</w:t>
            </w:r>
          </w:p>
        </w:tc>
        <w:tc>
          <w:tcPr>
            <w:tcW w:w="1999" w:type="dxa"/>
            <w:tcBorders/>
          </w:tcPr>
          <w:p>
            <w:pPr>
              <w:pStyle w:val="Normal"/>
              <w:rPr/>
            </w:pPr>
            <w:r>
              <w:rPr>
                <w:rFonts w:eastAsia="Georgia" w:cs="Georgia"/>
                <w:sz w:val="19"/>
                <w:szCs w:val="19"/>
              </w:rPr>
              <w:t>15,357,396</w:t>
            </w:r>
          </w:p>
        </w:tc>
        <w:tc>
          <w:tcPr>
            <w:tcW w:w="4241" w:type="dxa"/>
            <w:tcBorders/>
          </w:tcPr>
          <w:p>
            <w:pPr>
              <w:pStyle w:val="Normal"/>
              <w:rPr/>
            </w:pPr>
            <w:r>
              <w:rPr>
                <w:rFonts w:eastAsia="Georgia" w:cs="Georgia"/>
                <w:sz w:val="19"/>
                <w:szCs w:val="19"/>
              </w:rPr>
              <w:t>Ground identified; remainder temporarily flagged</w:t>
            </w:r>
          </w:p>
        </w:tc>
      </w:tr>
      <w:tr>
        <w:trPr/>
        <w:tc>
          <w:tcPr>
            <w:tcW w:w="3120" w:type="dxa"/>
            <w:tcBorders/>
          </w:tcPr>
          <w:p>
            <w:pPr>
              <w:pStyle w:val="Normal"/>
              <w:rPr/>
            </w:pPr>
            <w:r>
              <w:rPr>
                <w:rFonts w:eastAsia="Georgia" w:cs="Georgia"/>
                <w:sz w:val="19"/>
                <w:szCs w:val="19"/>
              </w:rPr>
              <w:t>After main classification</w:t>
            </w:r>
          </w:p>
        </w:tc>
        <w:tc>
          <w:tcPr>
            <w:tcW w:w="1999" w:type="dxa"/>
            <w:tcBorders/>
          </w:tcPr>
          <w:p>
            <w:pPr>
              <w:pStyle w:val="Normal"/>
              <w:rPr/>
            </w:pPr>
            <w:r>
              <w:rPr>
                <w:rFonts w:eastAsia="Georgia" w:cs="Georgia"/>
                <w:sz w:val="19"/>
                <w:szCs w:val="19"/>
              </w:rPr>
              <w:t>9,110,747</w:t>
            </w:r>
          </w:p>
        </w:tc>
        <w:tc>
          <w:tcPr>
            <w:tcW w:w="4241" w:type="dxa"/>
            <w:tcBorders/>
          </w:tcPr>
          <w:p>
            <w:pPr>
              <w:pStyle w:val="Normal"/>
              <w:rPr/>
            </w:pPr>
            <w:r>
              <w:rPr>
                <w:rFonts w:eastAsia="Georgia" w:cs="Georgia"/>
                <w:sz w:val="19"/>
                <w:szCs w:val="19"/>
              </w:rPr>
              <w:t>Poisson-disk sampling thinned non-ground points</w:t>
            </w:r>
          </w:p>
        </w:tc>
      </w:tr>
      <w:tr>
        <w:trPr/>
        <w:tc>
          <w:tcPr>
            <w:tcW w:w="3120" w:type="dxa"/>
            <w:tcBorders/>
          </w:tcPr>
          <w:p>
            <w:pPr>
              <w:pStyle w:val="Normal"/>
              <w:rPr/>
            </w:pPr>
            <w:r>
              <w:rPr>
                <w:rFonts w:eastAsia="Georgia" w:cs="Georgia"/>
                <w:sz w:val="19"/>
                <w:szCs w:val="19"/>
              </w:rPr>
              <w:t>After corner + curvature</w:t>
            </w:r>
          </w:p>
        </w:tc>
        <w:tc>
          <w:tcPr>
            <w:tcW w:w="1999" w:type="dxa"/>
            <w:tcBorders/>
          </w:tcPr>
          <w:p>
            <w:pPr>
              <w:pStyle w:val="Normal"/>
              <w:rPr/>
            </w:pPr>
            <w:r>
              <w:rPr>
                <w:rFonts w:eastAsia="Georgia" w:cs="Georgia"/>
                <w:sz w:val="19"/>
                <w:szCs w:val="19"/>
              </w:rPr>
              <w:t>9,110,747</w:t>
            </w:r>
          </w:p>
        </w:tc>
        <w:tc>
          <w:tcPr>
            <w:tcW w:w="4241" w:type="dxa"/>
            <w:tcBorders/>
          </w:tcPr>
          <w:p>
            <w:pPr>
              <w:pStyle w:val="Normal"/>
              <w:rPr/>
            </w:pPr>
            <w:r>
              <w:rPr>
                <w:rFonts w:eastAsia="Georgia" w:cs="Georgia"/>
                <w:sz w:val="19"/>
                <w:szCs w:val="19"/>
              </w:rPr>
              <w:t>Reclassification only</w:t>
            </w:r>
          </w:p>
        </w:tc>
      </w:tr>
      <w:tr>
        <w:trPr/>
        <w:tc>
          <w:tcPr>
            <w:tcW w:w="3120" w:type="dxa"/>
            <w:tcBorders/>
          </w:tcPr>
          <w:p>
            <w:pPr>
              <w:pStyle w:val="Normal"/>
              <w:rPr/>
            </w:pPr>
            <w:r>
              <w:rPr>
                <w:rFonts w:eastAsia="Georgia" w:cs="Georgia"/>
                <w:sz w:val="19"/>
                <w:szCs w:val="19"/>
              </w:rPr>
              <w:t>After coplanar refinement</w:t>
            </w:r>
          </w:p>
        </w:tc>
        <w:tc>
          <w:tcPr>
            <w:tcW w:w="1999" w:type="dxa"/>
            <w:tcBorders/>
          </w:tcPr>
          <w:p>
            <w:pPr>
              <w:pStyle w:val="Normal"/>
              <w:rPr/>
            </w:pPr>
            <w:r>
              <w:rPr>
                <w:rFonts w:eastAsia="Georgia" w:cs="Georgia"/>
                <w:sz w:val="19"/>
                <w:szCs w:val="19"/>
              </w:rPr>
              <w:t>9,110,747</w:t>
            </w:r>
          </w:p>
        </w:tc>
        <w:tc>
          <w:tcPr>
            <w:tcW w:w="4241" w:type="dxa"/>
            <w:tcBorders/>
          </w:tcPr>
          <w:p>
            <w:pPr>
              <w:pStyle w:val="Normal"/>
              <w:rPr/>
            </w:pPr>
            <w:r>
              <w:rPr>
                <w:rFonts w:eastAsia="Georgia" w:cs="Georgia"/>
                <w:sz w:val="19"/>
                <w:szCs w:val="19"/>
              </w:rPr>
              <w:t>Reclassification only</w:t>
            </w:r>
          </w:p>
        </w:tc>
      </w:tr>
      <w:tr>
        <w:trPr/>
        <w:tc>
          <w:tcPr>
            <w:tcW w:w="3120" w:type="dxa"/>
            <w:tcBorders/>
          </w:tcPr>
          <w:p>
            <w:pPr>
              <w:pStyle w:val="Normal"/>
              <w:rPr/>
            </w:pPr>
            <w:r>
              <w:rPr>
                <w:rFonts w:eastAsia="Georgia" w:cs="Georgia"/>
                <w:sz w:val="19"/>
                <w:szCs w:val="19"/>
              </w:rPr>
              <w:t>After curvature refinement</w:t>
            </w:r>
          </w:p>
        </w:tc>
        <w:tc>
          <w:tcPr>
            <w:tcW w:w="1999" w:type="dxa"/>
            <w:tcBorders/>
          </w:tcPr>
          <w:p>
            <w:pPr>
              <w:pStyle w:val="Normal"/>
              <w:rPr/>
            </w:pPr>
            <w:r>
              <w:rPr>
                <w:rFonts w:eastAsia="Georgia" w:cs="Georgia"/>
                <w:sz w:val="19"/>
                <w:szCs w:val="19"/>
              </w:rPr>
              <w:t>9,110,747</w:t>
            </w:r>
          </w:p>
        </w:tc>
        <w:tc>
          <w:tcPr>
            <w:tcW w:w="4241" w:type="dxa"/>
            <w:tcBorders/>
          </w:tcPr>
          <w:p>
            <w:pPr>
              <w:pStyle w:val="Normal"/>
              <w:rPr/>
            </w:pPr>
            <w:r>
              <w:rPr>
                <w:rFonts w:eastAsia="Georgia" w:cs="Georgia"/>
                <w:sz w:val="19"/>
                <w:szCs w:val="19"/>
              </w:rPr>
              <w:t>Reclassification only</w:t>
            </w:r>
          </w:p>
        </w:tc>
      </w:tr>
      <w:tr>
        <w:trPr/>
        <w:tc>
          <w:tcPr>
            <w:tcW w:w="3120" w:type="dxa"/>
            <w:tcBorders/>
          </w:tcPr>
          <w:p>
            <w:pPr>
              <w:pStyle w:val="Normal"/>
              <w:rPr/>
            </w:pPr>
            <w:r>
              <w:rPr>
                <w:rFonts w:eastAsia="Georgia" w:cs="Georgia"/>
                <w:sz w:val="19"/>
                <w:szCs w:val="19"/>
              </w:rPr>
              <w:t>After Pass A (vertical demote)</w:t>
            </w:r>
          </w:p>
        </w:tc>
        <w:tc>
          <w:tcPr>
            <w:tcW w:w="1999" w:type="dxa"/>
            <w:tcBorders/>
          </w:tcPr>
          <w:p>
            <w:pPr>
              <w:pStyle w:val="Normal"/>
              <w:rPr/>
            </w:pPr>
            <w:r>
              <w:rPr>
                <w:rFonts w:eastAsia="Georgia" w:cs="Georgia"/>
                <w:sz w:val="19"/>
                <w:szCs w:val="19"/>
              </w:rPr>
              <w:t>9,110,747</w:t>
            </w:r>
          </w:p>
        </w:tc>
        <w:tc>
          <w:tcPr>
            <w:tcW w:w="4241" w:type="dxa"/>
            <w:tcBorders/>
          </w:tcPr>
          <w:p>
            <w:pPr>
              <w:pStyle w:val="Normal"/>
              <w:rPr/>
            </w:pPr>
            <w:r>
              <w:rPr>
                <w:rFonts w:eastAsia="Georgia" w:cs="Georgia"/>
                <w:sz w:val="19"/>
                <w:szCs w:val="19"/>
              </w:rPr>
              <w:t>Reclassification only</w:t>
            </w:r>
          </w:p>
        </w:tc>
      </w:tr>
      <w:tr>
        <w:trPr/>
        <w:tc>
          <w:tcPr>
            <w:tcW w:w="3120" w:type="dxa"/>
            <w:tcBorders/>
          </w:tcPr>
          <w:p>
            <w:pPr>
              <w:pStyle w:val="Normal"/>
              <w:rPr/>
            </w:pPr>
            <w:r>
              <w:rPr>
                <w:rFonts w:eastAsia="Georgia" w:cs="Georgia"/>
                <w:sz w:val="19"/>
                <w:szCs w:val="19"/>
              </w:rPr>
              <w:t>After Pass B (wall refine)</w:t>
            </w:r>
          </w:p>
        </w:tc>
        <w:tc>
          <w:tcPr>
            <w:tcW w:w="1999" w:type="dxa"/>
            <w:tcBorders/>
          </w:tcPr>
          <w:p>
            <w:pPr>
              <w:pStyle w:val="Normal"/>
              <w:rPr/>
            </w:pPr>
            <w:r>
              <w:rPr>
                <w:rFonts w:eastAsia="Georgia" w:cs="Georgia"/>
                <w:sz w:val="19"/>
                <w:szCs w:val="19"/>
              </w:rPr>
              <w:t>9,110,747</w:t>
            </w:r>
          </w:p>
        </w:tc>
        <w:tc>
          <w:tcPr>
            <w:tcW w:w="4241" w:type="dxa"/>
            <w:tcBorders/>
          </w:tcPr>
          <w:p>
            <w:pPr>
              <w:pStyle w:val="Normal"/>
              <w:rPr/>
            </w:pPr>
            <w:r>
              <w:rPr>
                <w:rFonts w:eastAsia="Georgia" w:cs="Georgia"/>
                <w:sz w:val="19"/>
                <w:szCs w:val="19"/>
              </w:rPr>
              <w:t>Reclassification only</w:t>
            </w:r>
          </w:p>
        </w:tc>
      </w:tr>
      <w:tr>
        <w:trPr/>
        <w:tc>
          <w:tcPr>
            <w:tcW w:w="3120" w:type="dxa"/>
            <w:tcBorders/>
          </w:tcPr>
          <w:p>
            <w:pPr>
              <w:pStyle w:val="Normal"/>
              <w:rPr/>
            </w:pPr>
            <w:r>
              <w:rPr>
                <w:rFonts w:eastAsia="Georgia" w:cs="Georgia"/>
                <w:sz w:val="19"/>
                <w:szCs w:val="19"/>
              </w:rPr>
              <w:t>After Pass C (SurfaceVariation)</w:t>
            </w:r>
          </w:p>
        </w:tc>
        <w:tc>
          <w:tcPr>
            <w:tcW w:w="1999" w:type="dxa"/>
            <w:tcBorders/>
          </w:tcPr>
          <w:p>
            <w:pPr>
              <w:pStyle w:val="Normal"/>
              <w:rPr/>
            </w:pPr>
            <w:r>
              <w:rPr>
                <w:rFonts w:eastAsia="Georgia" w:cs="Georgia"/>
                <w:sz w:val="19"/>
                <w:szCs w:val="19"/>
              </w:rPr>
              <w:t>9,110,747</w:t>
            </w:r>
          </w:p>
        </w:tc>
        <w:tc>
          <w:tcPr>
            <w:tcW w:w="4241" w:type="dxa"/>
            <w:tcBorders/>
          </w:tcPr>
          <w:p>
            <w:pPr>
              <w:pStyle w:val="Normal"/>
              <w:rPr/>
            </w:pPr>
            <w:r>
              <w:rPr>
                <w:rFonts w:eastAsia="Georgia" w:cs="Georgia"/>
                <w:sz w:val="19"/>
                <w:szCs w:val="19"/>
              </w:rPr>
              <w:t>Reclassification only</w:t>
            </w:r>
          </w:p>
        </w:tc>
      </w:tr>
      <w:tr>
        <w:trPr/>
        <w:tc>
          <w:tcPr>
            <w:tcW w:w="3120" w:type="dxa"/>
            <w:tcBorders>
              <w:bottom w:val="single" w:sz="12" w:space="0" w:color="000000"/>
            </w:tcBorders>
          </w:tcPr>
          <w:p>
            <w:pPr>
              <w:pStyle w:val="Normal"/>
              <w:rPr/>
            </w:pPr>
            <w:r>
              <w:rPr>
                <w:rFonts w:eastAsia="Georgia" w:cs="Georgia"/>
                <w:sz w:val="19"/>
                <w:szCs w:val="19"/>
              </w:rPr>
              <w:t>Final (vegetation stratified)</w:t>
            </w:r>
          </w:p>
        </w:tc>
        <w:tc>
          <w:tcPr>
            <w:tcW w:w="1999" w:type="dxa"/>
            <w:tcBorders>
              <w:bottom w:val="single" w:sz="12" w:space="0" w:color="000000"/>
            </w:tcBorders>
          </w:tcPr>
          <w:p>
            <w:pPr>
              <w:pStyle w:val="Normal"/>
              <w:rPr/>
            </w:pPr>
            <w:r>
              <w:rPr>
                <w:rFonts w:eastAsia="Georgia" w:cs="Georgia"/>
                <w:sz w:val="19"/>
                <w:szCs w:val="19"/>
              </w:rPr>
              <w:t>9,110,747</w:t>
            </w:r>
          </w:p>
        </w:tc>
        <w:tc>
          <w:tcPr>
            <w:tcW w:w="4241" w:type="dxa"/>
            <w:tcBorders>
              <w:bottom w:val="single" w:sz="12" w:space="0" w:color="000000"/>
            </w:tcBorders>
          </w:tcPr>
          <w:p>
            <w:pPr>
              <w:pStyle w:val="Normal"/>
              <w:rPr/>
            </w:pPr>
            <w:r>
              <w:rPr>
                <w:rFonts w:eastAsia="Georgia" w:cs="Georgia"/>
                <w:sz w:val="19"/>
                <w:szCs w:val="19"/>
              </w:rPr>
              <w:t>Class 5 split into 3, 4, 5 by height</w:t>
            </w:r>
          </w:p>
        </w:tc>
      </w:tr>
    </w:tbl>
    <w:p>
      <w:pPr>
        <w:pStyle w:val="Normal"/>
        <w:spacing w:before="0" w:after="240"/>
        <w:rPr/>
      </w:pPr>
      <w:r>
        <w:rPr/>
      </w:r>
    </w:p>
    <w:p>
      <w:pPr>
        <w:pStyle w:val="Normal"/>
        <w:spacing w:before="240" w:after="80"/>
        <w:rPr/>
      </w:pPr>
      <w:r>
        <w:rPr>
          <w:rFonts w:eastAsia="Georgia" w:cs="Georgia"/>
          <w:i/>
          <w:iCs/>
          <w:sz w:val="20"/>
          <w:szCs w:val="20"/>
        </w:rPr>
        <w:t>Table 10: Final classification distribution (after vegetation stratification)</w:t>
      </w:r>
    </w:p>
    <w:tbl>
      <w:tblPr>
        <w:tblW w:w="9360" w:type="dxa"/>
        <w:jc w:val="start"/>
        <w:tblInd w:w="0" w:type="dxa"/>
        <w:tblLayout w:type="fixed"/>
        <w:tblCellMar>
          <w:top w:w="80" w:type="dxa"/>
          <w:start w:w="120" w:type="dxa"/>
          <w:bottom w:w="80" w:type="dxa"/>
          <w:end w:w="120" w:type="dxa"/>
        </w:tblCellMar>
      </w:tblPr>
      <w:tblGrid>
        <w:gridCol w:w="2000"/>
        <w:gridCol w:w="1599"/>
        <w:gridCol w:w="1601"/>
        <w:gridCol w:w="2080"/>
        <w:gridCol w:w="2080"/>
      </w:tblGrid>
      <w:tr>
        <w:trPr>
          <w:tblHeader w:val="true"/>
        </w:trPr>
        <w:tc>
          <w:tcPr>
            <w:tcW w:w="2000" w:type="dxa"/>
            <w:tcBorders>
              <w:top w:val="single" w:sz="12" w:space="0" w:color="000000"/>
              <w:bottom w:val="single" w:sz="4" w:space="0" w:color="000000"/>
            </w:tcBorders>
            <w:vAlign w:val="center"/>
          </w:tcPr>
          <w:p>
            <w:pPr>
              <w:pStyle w:val="Normal"/>
              <w:rPr/>
            </w:pPr>
            <w:r>
              <w:rPr>
                <w:rFonts w:eastAsia="Georgia" w:cs="Georgia"/>
                <w:b/>
                <w:bCs/>
                <w:sz w:val="19"/>
                <w:szCs w:val="19"/>
              </w:rPr>
              <w:t>Class</w:t>
            </w:r>
          </w:p>
        </w:tc>
        <w:tc>
          <w:tcPr>
            <w:tcW w:w="1599" w:type="dxa"/>
            <w:tcBorders>
              <w:top w:val="single" w:sz="12" w:space="0" w:color="000000"/>
              <w:bottom w:val="single" w:sz="4" w:space="0" w:color="000000"/>
            </w:tcBorders>
            <w:vAlign w:val="center"/>
          </w:tcPr>
          <w:p>
            <w:pPr>
              <w:pStyle w:val="Normal"/>
              <w:rPr/>
            </w:pPr>
            <w:r>
              <w:rPr>
                <w:rFonts w:eastAsia="Georgia" w:cs="Georgia"/>
                <w:b/>
                <w:bCs/>
                <w:sz w:val="19"/>
                <w:szCs w:val="19"/>
              </w:rPr>
              <w:t>Count</w:t>
            </w:r>
          </w:p>
        </w:tc>
        <w:tc>
          <w:tcPr>
            <w:tcW w:w="1601" w:type="dxa"/>
            <w:tcBorders>
              <w:top w:val="single" w:sz="12" w:space="0" w:color="000000"/>
              <w:bottom w:val="single" w:sz="4" w:space="0" w:color="000000"/>
            </w:tcBorders>
            <w:vAlign w:val="center"/>
          </w:tcPr>
          <w:p>
            <w:pPr>
              <w:pStyle w:val="Normal"/>
              <w:rPr/>
            </w:pPr>
            <w:r>
              <w:rPr>
                <w:rFonts w:eastAsia="Georgia" w:cs="Georgia"/>
                <w:b/>
                <w:bCs/>
                <w:sz w:val="19"/>
                <w:szCs w:val="19"/>
              </w:rPr>
              <w:t>Percent (%)</w:t>
            </w:r>
          </w:p>
        </w:tc>
        <w:tc>
          <w:tcPr>
            <w:tcW w:w="2080" w:type="dxa"/>
            <w:tcBorders>
              <w:top w:val="single" w:sz="12" w:space="0" w:color="000000"/>
              <w:bottom w:val="single" w:sz="4" w:space="0" w:color="000000"/>
            </w:tcBorders>
            <w:vAlign w:val="center"/>
          </w:tcPr>
          <w:p>
            <w:pPr>
              <w:pStyle w:val="Normal"/>
              <w:rPr/>
            </w:pPr>
            <w:r>
              <w:rPr>
                <w:rFonts w:eastAsia="Georgia" w:cs="Georgia"/>
                <w:b/>
                <w:bCs/>
                <w:sz w:val="19"/>
                <w:szCs w:val="19"/>
              </w:rPr>
              <w:t>Extrapolated Count</w:t>
            </w:r>
          </w:p>
        </w:tc>
        <w:tc>
          <w:tcPr>
            <w:tcW w:w="2080" w:type="dxa"/>
            <w:tcBorders>
              <w:top w:val="single" w:sz="12" w:space="0" w:color="000000"/>
              <w:bottom w:val="single" w:sz="4" w:space="0" w:color="000000"/>
            </w:tcBorders>
            <w:vAlign w:val="center"/>
          </w:tcPr>
          <w:p>
            <w:pPr>
              <w:pStyle w:val="Normal"/>
              <w:rPr/>
            </w:pPr>
            <w:r>
              <w:rPr>
                <w:rFonts w:eastAsia="Georgia" w:cs="Georgia"/>
                <w:b/>
                <w:bCs/>
                <w:sz w:val="19"/>
                <w:szCs w:val="19"/>
              </w:rPr>
              <w:t>Extrapolated %</w:t>
            </w:r>
          </w:p>
        </w:tc>
      </w:tr>
      <w:tr>
        <w:trPr/>
        <w:tc>
          <w:tcPr>
            <w:tcW w:w="2000" w:type="dxa"/>
            <w:tcBorders/>
          </w:tcPr>
          <w:p>
            <w:pPr>
              <w:pStyle w:val="Normal"/>
              <w:rPr/>
            </w:pPr>
            <w:r>
              <w:rPr>
                <w:rFonts w:eastAsia="Georgia" w:cs="Georgia"/>
                <w:sz w:val="19"/>
                <w:szCs w:val="19"/>
              </w:rPr>
              <w:t>2 — Ground</w:t>
            </w:r>
          </w:p>
        </w:tc>
        <w:tc>
          <w:tcPr>
            <w:tcW w:w="1599" w:type="dxa"/>
            <w:tcBorders/>
          </w:tcPr>
          <w:p>
            <w:pPr>
              <w:pStyle w:val="Normal"/>
              <w:rPr/>
            </w:pPr>
            <w:r>
              <w:rPr>
                <w:rFonts w:eastAsia="Georgia" w:cs="Georgia"/>
                <w:sz w:val="19"/>
                <w:szCs w:val="19"/>
              </w:rPr>
              <w:t>7,908,909</w:t>
            </w:r>
          </w:p>
        </w:tc>
        <w:tc>
          <w:tcPr>
            <w:tcW w:w="1601" w:type="dxa"/>
            <w:tcBorders/>
          </w:tcPr>
          <w:p>
            <w:pPr>
              <w:pStyle w:val="Normal"/>
              <w:rPr/>
            </w:pPr>
            <w:r>
              <w:rPr>
                <w:rFonts w:eastAsia="Georgia" w:cs="Georgia"/>
                <w:sz w:val="19"/>
                <w:szCs w:val="19"/>
              </w:rPr>
              <w:t>86.81%</w:t>
            </w:r>
          </w:p>
        </w:tc>
        <w:tc>
          <w:tcPr>
            <w:tcW w:w="2080" w:type="dxa"/>
            <w:tcBorders/>
          </w:tcPr>
          <w:p>
            <w:pPr>
              <w:pStyle w:val="Normal"/>
              <w:rPr/>
            </w:pPr>
            <w:r>
              <w:rPr>
                <w:rFonts w:eastAsia="Georgia" w:cs="Georgia"/>
                <w:sz w:val="19"/>
                <w:szCs w:val="19"/>
              </w:rPr>
              <w:t>7,908,909</w:t>
            </w:r>
          </w:p>
        </w:tc>
        <w:tc>
          <w:tcPr>
            <w:tcW w:w="2080" w:type="dxa"/>
            <w:tcBorders/>
          </w:tcPr>
          <w:p>
            <w:pPr>
              <w:pStyle w:val="Normal"/>
              <w:rPr/>
            </w:pPr>
            <w:r>
              <w:rPr>
                <w:rFonts w:eastAsia="Georgia" w:cs="Georgia"/>
                <w:sz w:val="19"/>
                <w:szCs w:val="19"/>
              </w:rPr>
              <w:t>51.50%</w:t>
            </w:r>
          </w:p>
        </w:tc>
      </w:tr>
      <w:tr>
        <w:trPr/>
        <w:tc>
          <w:tcPr>
            <w:tcW w:w="2000" w:type="dxa"/>
            <w:tcBorders/>
          </w:tcPr>
          <w:p>
            <w:pPr>
              <w:pStyle w:val="Normal"/>
              <w:rPr/>
            </w:pPr>
            <w:r>
              <w:rPr>
                <w:rFonts w:eastAsia="Georgia" w:cs="Georgia"/>
                <w:sz w:val="19"/>
                <w:szCs w:val="19"/>
              </w:rPr>
              <w:t>3 — Low Vegetation</w:t>
            </w:r>
          </w:p>
        </w:tc>
        <w:tc>
          <w:tcPr>
            <w:tcW w:w="1599" w:type="dxa"/>
            <w:tcBorders/>
          </w:tcPr>
          <w:p>
            <w:pPr>
              <w:pStyle w:val="Normal"/>
              <w:rPr/>
            </w:pPr>
            <w:r>
              <w:rPr>
                <w:rFonts w:eastAsia="Georgia" w:cs="Georgia"/>
                <w:sz w:val="19"/>
                <w:szCs w:val="19"/>
              </w:rPr>
              <w:t>6,758</w:t>
            </w:r>
          </w:p>
        </w:tc>
        <w:tc>
          <w:tcPr>
            <w:tcW w:w="1601" w:type="dxa"/>
            <w:tcBorders/>
          </w:tcPr>
          <w:p>
            <w:pPr>
              <w:pStyle w:val="Normal"/>
              <w:rPr/>
            </w:pPr>
            <w:r>
              <w:rPr>
                <w:rFonts w:eastAsia="Georgia" w:cs="Georgia"/>
                <w:sz w:val="19"/>
                <w:szCs w:val="19"/>
              </w:rPr>
              <w:t>0.07%</w:t>
            </w:r>
          </w:p>
        </w:tc>
        <w:tc>
          <w:tcPr>
            <w:tcW w:w="2080" w:type="dxa"/>
            <w:tcBorders/>
          </w:tcPr>
          <w:p>
            <w:pPr>
              <w:pStyle w:val="Normal"/>
              <w:rPr/>
            </w:pPr>
            <w:r>
              <w:rPr>
                <w:rFonts w:eastAsia="Georgia" w:cs="Georgia"/>
                <w:sz w:val="19"/>
                <w:szCs w:val="19"/>
              </w:rPr>
              <w:t>41,880</w:t>
            </w:r>
          </w:p>
        </w:tc>
        <w:tc>
          <w:tcPr>
            <w:tcW w:w="2080" w:type="dxa"/>
            <w:tcBorders/>
          </w:tcPr>
          <w:p>
            <w:pPr>
              <w:pStyle w:val="Normal"/>
              <w:rPr/>
            </w:pPr>
            <w:r>
              <w:rPr>
                <w:rFonts w:eastAsia="Georgia" w:cs="Georgia"/>
                <w:sz w:val="19"/>
                <w:szCs w:val="19"/>
              </w:rPr>
              <w:t>0.27%</w:t>
            </w:r>
          </w:p>
        </w:tc>
      </w:tr>
      <w:tr>
        <w:trPr/>
        <w:tc>
          <w:tcPr>
            <w:tcW w:w="2000" w:type="dxa"/>
            <w:tcBorders/>
          </w:tcPr>
          <w:p>
            <w:pPr>
              <w:pStyle w:val="Normal"/>
              <w:rPr/>
            </w:pPr>
            <w:r>
              <w:rPr>
                <w:rFonts w:eastAsia="Georgia" w:cs="Georgia"/>
                <w:sz w:val="19"/>
                <w:szCs w:val="19"/>
              </w:rPr>
              <w:t>4 — Medium Vegetation</w:t>
            </w:r>
          </w:p>
        </w:tc>
        <w:tc>
          <w:tcPr>
            <w:tcW w:w="1599" w:type="dxa"/>
            <w:tcBorders/>
          </w:tcPr>
          <w:p>
            <w:pPr>
              <w:pStyle w:val="Normal"/>
              <w:rPr/>
            </w:pPr>
            <w:r>
              <w:rPr>
                <w:rFonts w:eastAsia="Georgia" w:cs="Georgia"/>
                <w:sz w:val="19"/>
                <w:szCs w:val="19"/>
              </w:rPr>
              <w:t>87,410</w:t>
            </w:r>
          </w:p>
        </w:tc>
        <w:tc>
          <w:tcPr>
            <w:tcW w:w="1601" w:type="dxa"/>
            <w:tcBorders/>
          </w:tcPr>
          <w:p>
            <w:pPr>
              <w:pStyle w:val="Normal"/>
              <w:rPr/>
            </w:pPr>
            <w:r>
              <w:rPr>
                <w:rFonts w:eastAsia="Georgia" w:cs="Georgia"/>
                <w:sz w:val="19"/>
                <w:szCs w:val="19"/>
              </w:rPr>
              <w:t>0.96%</w:t>
            </w:r>
          </w:p>
        </w:tc>
        <w:tc>
          <w:tcPr>
            <w:tcW w:w="2080" w:type="dxa"/>
            <w:tcBorders/>
          </w:tcPr>
          <w:p>
            <w:pPr>
              <w:pStyle w:val="Normal"/>
              <w:rPr/>
            </w:pPr>
            <w:r>
              <w:rPr>
                <w:rFonts w:eastAsia="Georgia" w:cs="Georgia"/>
                <w:sz w:val="19"/>
                <w:szCs w:val="19"/>
              </w:rPr>
              <w:t>541,700</w:t>
            </w:r>
          </w:p>
        </w:tc>
        <w:tc>
          <w:tcPr>
            <w:tcW w:w="2080" w:type="dxa"/>
            <w:tcBorders/>
          </w:tcPr>
          <w:p>
            <w:pPr>
              <w:pStyle w:val="Normal"/>
              <w:rPr/>
            </w:pPr>
            <w:r>
              <w:rPr>
                <w:rFonts w:eastAsia="Georgia" w:cs="Georgia"/>
                <w:sz w:val="19"/>
                <w:szCs w:val="19"/>
              </w:rPr>
              <w:t>3.53%</w:t>
            </w:r>
          </w:p>
        </w:tc>
      </w:tr>
      <w:tr>
        <w:trPr/>
        <w:tc>
          <w:tcPr>
            <w:tcW w:w="2000" w:type="dxa"/>
            <w:tcBorders/>
          </w:tcPr>
          <w:p>
            <w:pPr>
              <w:pStyle w:val="Normal"/>
              <w:rPr/>
            </w:pPr>
            <w:r>
              <w:rPr>
                <w:rFonts w:eastAsia="Georgia" w:cs="Georgia"/>
                <w:sz w:val="19"/>
                <w:szCs w:val="19"/>
              </w:rPr>
              <w:t>5 — High Vegetation</w:t>
            </w:r>
          </w:p>
        </w:tc>
        <w:tc>
          <w:tcPr>
            <w:tcW w:w="1599" w:type="dxa"/>
            <w:tcBorders/>
          </w:tcPr>
          <w:p>
            <w:pPr>
              <w:pStyle w:val="Normal"/>
              <w:rPr/>
            </w:pPr>
            <w:r>
              <w:rPr>
                <w:rFonts w:eastAsia="Georgia" w:cs="Georgia"/>
                <w:sz w:val="19"/>
                <w:szCs w:val="19"/>
              </w:rPr>
              <w:t>607,772</w:t>
            </w:r>
          </w:p>
        </w:tc>
        <w:tc>
          <w:tcPr>
            <w:tcW w:w="1601" w:type="dxa"/>
            <w:tcBorders/>
          </w:tcPr>
          <w:p>
            <w:pPr>
              <w:pStyle w:val="Normal"/>
              <w:rPr/>
            </w:pPr>
            <w:r>
              <w:rPr>
                <w:rFonts w:eastAsia="Georgia" w:cs="Georgia"/>
                <w:sz w:val="19"/>
                <w:szCs w:val="19"/>
              </w:rPr>
              <w:t>6.67%</w:t>
            </w:r>
          </w:p>
        </w:tc>
        <w:tc>
          <w:tcPr>
            <w:tcW w:w="2080" w:type="dxa"/>
            <w:tcBorders/>
          </w:tcPr>
          <w:p>
            <w:pPr>
              <w:pStyle w:val="Normal"/>
              <w:rPr/>
            </w:pPr>
            <w:r>
              <w:rPr>
                <w:rFonts w:eastAsia="Georgia" w:cs="Georgia"/>
                <w:sz w:val="19"/>
                <w:szCs w:val="19"/>
              </w:rPr>
              <w:t>3,766,360</w:t>
            </w:r>
          </w:p>
        </w:tc>
        <w:tc>
          <w:tcPr>
            <w:tcW w:w="2080" w:type="dxa"/>
            <w:tcBorders/>
          </w:tcPr>
          <w:p>
            <w:pPr>
              <w:pStyle w:val="Normal"/>
              <w:rPr/>
            </w:pPr>
            <w:r>
              <w:rPr>
                <w:rFonts w:eastAsia="Georgia" w:cs="Georgia"/>
                <w:sz w:val="19"/>
                <w:szCs w:val="19"/>
              </w:rPr>
              <w:t>24.53%</w:t>
            </w:r>
          </w:p>
        </w:tc>
      </w:tr>
      <w:tr>
        <w:trPr/>
        <w:tc>
          <w:tcPr>
            <w:tcW w:w="2000" w:type="dxa"/>
            <w:tcBorders/>
          </w:tcPr>
          <w:p>
            <w:pPr>
              <w:pStyle w:val="Normal"/>
              <w:rPr/>
            </w:pPr>
            <w:r>
              <w:rPr>
                <w:rFonts w:eastAsia="Georgia" w:cs="Georgia"/>
                <w:sz w:val="19"/>
                <w:szCs w:val="19"/>
              </w:rPr>
              <w:t>6 — Building</w:t>
            </w:r>
          </w:p>
        </w:tc>
        <w:tc>
          <w:tcPr>
            <w:tcW w:w="1599" w:type="dxa"/>
            <w:tcBorders/>
          </w:tcPr>
          <w:p>
            <w:pPr>
              <w:pStyle w:val="Normal"/>
              <w:rPr/>
            </w:pPr>
            <w:r>
              <w:rPr>
                <w:rFonts w:eastAsia="Georgia" w:cs="Georgia"/>
                <w:sz w:val="19"/>
                <w:szCs w:val="19"/>
              </w:rPr>
              <w:t>417,393</w:t>
            </w:r>
          </w:p>
        </w:tc>
        <w:tc>
          <w:tcPr>
            <w:tcW w:w="1601" w:type="dxa"/>
            <w:tcBorders/>
          </w:tcPr>
          <w:p>
            <w:pPr>
              <w:pStyle w:val="Normal"/>
              <w:rPr/>
            </w:pPr>
            <w:r>
              <w:rPr>
                <w:rFonts w:eastAsia="Georgia" w:cs="Georgia"/>
                <w:sz w:val="19"/>
                <w:szCs w:val="19"/>
              </w:rPr>
              <w:t>4.58%</w:t>
            </w:r>
          </w:p>
        </w:tc>
        <w:tc>
          <w:tcPr>
            <w:tcW w:w="2080" w:type="dxa"/>
            <w:tcBorders/>
          </w:tcPr>
          <w:p>
            <w:pPr>
              <w:pStyle w:val="Normal"/>
              <w:rPr/>
            </w:pPr>
            <w:r>
              <w:rPr>
                <w:rFonts w:eastAsia="Georgia" w:cs="Georgia"/>
                <w:sz w:val="19"/>
                <w:szCs w:val="19"/>
              </w:rPr>
              <w:t>2,586,600</w:t>
            </w:r>
          </w:p>
        </w:tc>
        <w:tc>
          <w:tcPr>
            <w:tcW w:w="2080" w:type="dxa"/>
            <w:tcBorders/>
          </w:tcPr>
          <w:p>
            <w:pPr>
              <w:pStyle w:val="Normal"/>
              <w:rPr/>
            </w:pPr>
            <w:r>
              <w:rPr>
                <w:rFonts w:eastAsia="Georgia" w:cs="Georgia"/>
                <w:sz w:val="19"/>
                <w:szCs w:val="19"/>
              </w:rPr>
              <w:t>16.84%</w:t>
            </w:r>
          </w:p>
        </w:tc>
      </w:tr>
      <w:tr>
        <w:trPr/>
        <w:tc>
          <w:tcPr>
            <w:tcW w:w="2000" w:type="dxa"/>
            <w:tcBorders/>
          </w:tcPr>
          <w:p>
            <w:pPr>
              <w:pStyle w:val="Normal"/>
              <w:rPr/>
            </w:pPr>
            <w:r>
              <w:rPr>
                <w:rFonts w:eastAsia="Georgia" w:cs="Georgia"/>
                <w:sz w:val="19"/>
                <w:szCs w:val="19"/>
              </w:rPr>
              <w:t>7 — Noise</w:t>
            </w:r>
          </w:p>
        </w:tc>
        <w:tc>
          <w:tcPr>
            <w:tcW w:w="1599" w:type="dxa"/>
            <w:tcBorders/>
          </w:tcPr>
          <w:p>
            <w:pPr>
              <w:pStyle w:val="Normal"/>
              <w:rPr/>
            </w:pPr>
            <w:r>
              <w:rPr>
                <w:rFonts w:eastAsia="Georgia" w:cs="Georgia"/>
                <w:sz w:val="19"/>
                <w:szCs w:val="19"/>
              </w:rPr>
              <w:t>82,505</w:t>
            </w:r>
          </w:p>
        </w:tc>
        <w:tc>
          <w:tcPr>
            <w:tcW w:w="1601" w:type="dxa"/>
            <w:tcBorders/>
          </w:tcPr>
          <w:p>
            <w:pPr>
              <w:pStyle w:val="Normal"/>
              <w:rPr/>
            </w:pPr>
            <w:r>
              <w:rPr>
                <w:rFonts w:eastAsia="Georgia" w:cs="Georgia"/>
                <w:sz w:val="19"/>
                <w:szCs w:val="19"/>
              </w:rPr>
              <w:t>0.91%</w:t>
            </w:r>
          </w:p>
        </w:tc>
        <w:tc>
          <w:tcPr>
            <w:tcW w:w="2080" w:type="dxa"/>
            <w:tcBorders/>
          </w:tcPr>
          <w:p>
            <w:pPr>
              <w:pStyle w:val="Normal"/>
              <w:rPr/>
            </w:pPr>
            <w:r>
              <w:rPr>
                <w:rFonts w:eastAsia="Georgia" w:cs="Georgia"/>
                <w:sz w:val="19"/>
                <w:szCs w:val="19"/>
              </w:rPr>
              <w:t>511,300</w:t>
            </w:r>
          </w:p>
        </w:tc>
        <w:tc>
          <w:tcPr>
            <w:tcW w:w="2080" w:type="dxa"/>
            <w:tcBorders/>
          </w:tcPr>
          <w:p>
            <w:pPr>
              <w:pStyle w:val="Normal"/>
              <w:rPr/>
            </w:pPr>
            <w:r>
              <w:rPr>
                <w:rFonts w:eastAsia="Georgia" w:cs="Georgia"/>
                <w:sz w:val="19"/>
                <w:szCs w:val="19"/>
              </w:rPr>
              <w:t>3.33%</w:t>
            </w:r>
          </w:p>
        </w:tc>
      </w:tr>
      <w:tr>
        <w:trPr/>
        <w:tc>
          <w:tcPr>
            <w:tcW w:w="2000" w:type="dxa"/>
            <w:tcBorders>
              <w:bottom w:val="single" w:sz="12" w:space="0" w:color="000000"/>
            </w:tcBorders>
          </w:tcPr>
          <w:p>
            <w:pPr>
              <w:pStyle w:val="Normal"/>
              <w:rPr/>
            </w:pPr>
            <w:r>
              <w:rPr>
                <w:rFonts w:eastAsia="Georgia" w:cs="Georgia"/>
                <w:sz w:val="19"/>
                <w:szCs w:val="19"/>
              </w:rPr>
              <w:t>Total</w:t>
            </w:r>
          </w:p>
        </w:tc>
        <w:tc>
          <w:tcPr>
            <w:tcW w:w="1599" w:type="dxa"/>
            <w:tcBorders>
              <w:bottom w:val="single" w:sz="12" w:space="0" w:color="000000"/>
            </w:tcBorders>
          </w:tcPr>
          <w:p>
            <w:pPr>
              <w:pStyle w:val="Normal"/>
              <w:rPr/>
            </w:pPr>
            <w:r>
              <w:rPr>
                <w:rFonts w:eastAsia="Georgia" w:cs="Georgia"/>
                <w:sz w:val="19"/>
                <w:szCs w:val="19"/>
              </w:rPr>
              <w:t>9,110,747</w:t>
            </w:r>
          </w:p>
        </w:tc>
        <w:tc>
          <w:tcPr>
            <w:tcW w:w="1601" w:type="dxa"/>
            <w:tcBorders>
              <w:bottom w:val="single" w:sz="12" w:space="0" w:color="000000"/>
            </w:tcBorders>
          </w:tcPr>
          <w:p>
            <w:pPr>
              <w:pStyle w:val="Normal"/>
              <w:rPr/>
            </w:pPr>
            <w:r>
              <w:rPr>
                <w:rFonts w:eastAsia="Georgia" w:cs="Georgia"/>
                <w:sz w:val="19"/>
                <w:szCs w:val="19"/>
              </w:rPr>
              <w:t>100.00%</w:t>
            </w:r>
          </w:p>
        </w:tc>
        <w:tc>
          <w:tcPr>
            <w:tcW w:w="2080" w:type="dxa"/>
            <w:tcBorders>
              <w:bottom w:val="single" w:sz="12" w:space="0" w:color="000000"/>
            </w:tcBorders>
          </w:tcPr>
          <w:p>
            <w:pPr>
              <w:pStyle w:val="Normal"/>
              <w:rPr/>
            </w:pPr>
            <w:r>
              <w:rPr>
                <w:rFonts w:eastAsia="Georgia" w:cs="Georgia"/>
                <w:sz w:val="19"/>
                <w:szCs w:val="19"/>
              </w:rPr>
              <w:t>15,356,749</w:t>
            </w:r>
          </w:p>
        </w:tc>
        <w:tc>
          <w:tcPr>
            <w:tcW w:w="2080" w:type="dxa"/>
            <w:tcBorders>
              <w:bottom w:val="single" w:sz="12" w:space="0" w:color="000000"/>
            </w:tcBorders>
          </w:tcPr>
          <w:p>
            <w:pPr>
              <w:pStyle w:val="Normal"/>
              <w:rPr/>
            </w:pPr>
            <w:r>
              <w:rPr>
                <w:rFonts w:eastAsia="Georgia" w:cs="Georgia"/>
                <w:sz w:val="19"/>
                <w:szCs w:val="19"/>
              </w:rPr>
              <w:t>100.00%</w:t>
            </w:r>
          </w:p>
        </w:tc>
      </w:tr>
    </w:tbl>
    <w:p>
      <w:pPr>
        <w:pStyle w:val="Normal"/>
        <w:spacing w:before="0" w:after="240"/>
        <w:rPr/>
      </w:pPr>
      <w:r>
        <w:rPr/>
      </w:r>
    </w:p>
    <w:p>
      <w:pPr>
        <w:pStyle w:val="Normal"/>
        <w:spacing w:lineRule="auto" w:line="288" w:before="0" w:after="120"/>
        <w:ind w:firstLine="360"/>
        <w:rPr/>
      </w:pPr>
      <w:r>
        <w:rPr>
          <w:rFonts w:eastAsia="Georgia" w:cs="Georgia"/>
          <w:sz w:val="22"/>
          <w:szCs w:val="22"/>
        </w:rPr>
        <w:t>Building footprints were generated with roof surfaces and partial wall recovery. The wall detection methodology captured some facades that were missed by the primary pipeline. The corner methodology added to this. The three-pass final refinement demoted over-aggressive planarity promotions, re-ran wall detection on the cleaned cloud, and promoted flat surfaces still sitting in vegetation, pushing the final Class 6 count to 417,393 points or 4.58% of the classified total.</w:t>
      </w:r>
    </w:p>
    <w:p>
      <w:pPr>
        <w:pStyle w:val="Normal"/>
        <w:spacing w:lineRule="auto" w:line="288" w:before="0" w:after="120"/>
        <w:ind w:firstLine="360"/>
        <w:rPr/>
      </w:pPr>
      <w:r>
        <w:rPr>
          <w:rFonts w:eastAsia="Georgia" w:cs="Georgia"/>
          <w:sz w:val="22"/>
          <w:szCs w:val="22"/>
        </w:rPr>
        <w:t>Vegetation captured tree canopy, shrubs, ground-level vegetation, and vehicles. Vegetation purity was maintained through aggressive control of coplanarity. The vegetation stratification step applied standard height-band cutoffs, assigning points below 0.5 m as low vegetation, 0.5–2.0 m as medium vegetation, and above 2.0 m as high vegetation. The overwhelming majority of vegetation on this urban campus was high vegetation at 6.67% of the classified total, with medium vegetation at 0.96% and low vegetation at 0.07%. The low vegetation count is small because most ground-adjacent points were already captured by the ground classification stage.</w:t>
      </w:r>
    </w:p>
    <w:p>
      <w:pPr>
        <w:pStyle w:val="Heading1"/>
        <w:spacing w:before="240" w:after="120"/>
        <w:rPr/>
      </w:pPr>
      <w:r>
        <w:rPr>
          <w:rFonts w:eastAsia="Georgia" w:cs="Georgia" w:ascii="Georgia" w:hAnsi="Georgia"/>
        </w:rPr>
        <w:t>Discussion</w:t>
      </w:r>
    </w:p>
    <w:p>
      <w:pPr>
        <w:pStyle w:val="Heading2"/>
        <w:spacing w:before="200" w:after="100"/>
        <w:rPr/>
      </w:pPr>
      <w:r>
        <w:rPr>
          <w:rFonts w:eastAsia="Georgia" w:cs="Georgia" w:ascii="Georgia" w:hAnsi="Georgia"/>
        </w:rPr>
        <w:t>What Worked</w:t>
      </w:r>
    </w:p>
    <w:p>
      <w:pPr>
        <w:pStyle w:val="Normal"/>
        <w:spacing w:lineRule="auto" w:line="288" w:before="0" w:after="120"/>
        <w:ind w:firstLine="360"/>
        <w:rPr/>
      </w:pPr>
      <w:r>
        <w:rPr>
          <w:rFonts w:eastAsia="Georgia" w:cs="Georgia"/>
          <w:sz w:val="22"/>
          <w:szCs w:val="22"/>
        </w:rPr>
        <w:t>CSF proved itself valuable as a reliable ground classification tool, especially on this urban campus. It produced a clean and continuous ground surface with very little parameter tuning and was the easiest classification to use.</w:t>
      </w:r>
    </w:p>
    <w:p>
      <w:pPr>
        <w:pStyle w:val="Normal"/>
        <w:spacing w:lineRule="auto" w:line="288" w:before="0" w:after="120"/>
        <w:ind w:firstLine="360"/>
        <w:rPr/>
      </w:pPr>
      <w:r>
        <w:rPr>
          <w:rFonts w:eastAsia="Georgia" w:cs="Georgia"/>
          <w:sz w:val="22"/>
          <w:szCs w:val="22"/>
        </w:rPr>
        <w:t>Coplanarity as a tool for building discrimination proved more effective than continuous planarity thresholds. The boolean coplanar test made building footprints more easily visible. This helped deal with threshold tuning from regular planarity. It is important to note however the limitations of coplanarity when it comes to edge detection.</w:t>
      </w:r>
    </w:p>
    <w:p>
      <w:pPr>
        <w:pStyle w:val="Normal"/>
        <w:spacing w:lineRule="auto" w:line="288" w:before="0" w:after="120"/>
        <w:ind w:firstLine="360"/>
        <w:rPr/>
      </w:pPr>
      <w:r>
        <w:rPr>
          <w:rFonts w:eastAsia="Georgia" w:cs="Georgia"/>
          <w:sz w:val="22"/>
          <w:szCs w:val="22"/>
        </w:rPr>
        <w:t>Volume density or radial density provided some support for point discrimination. Rather than asking a question about shapes, it asks about fullness and acts as a veto against shape qualifiers. A roof would not have high density, a tree would.</w:t>
      </w:r>
    </w:p>
    <w:p>
      <w:pPr>
        <w:pStyle w:val="Normal"/>
        <w:spacing w:lineRule="auto" w:line="288" w:before="0" w:after="120"/>
        <w:ind w:firstLine="360"/>
        <w:rPr/>
      </w:pPr>
      <w:r>
        <w:rPr>
          <w:rFonts w:eastAsia="Georgia" w:cs="Georgia"/>
          <w:sz w:val="22"/>
          <w:szCs w:val="22"/>
        </w:rPr>
        <w:t>Last-return enforcement is a straightforward and logical process proven multiple times. Trees trend towards multiple returns, buildings generally do not.</w:t>
      </w:r>
    </w:p>
    <w:p>
      <w:pPr>
        <w:pStyle w:val="Heading2"/>
        <w:spacing w:before="200" w:after="100"/>
        <w:rPr/>
      </w:pPr>
      <w:r>
        <w:rPr>
          <w:rFonts w:eastAsia="Georgia" w:cs="Georgia" w:ascii="Georgia" w:hAnsi="Georgia"/>
        </w:rPr>
        <w:t>What Did Not</w:t>
      </w:r>
    </w:p>
    <w:p>
      <w:pPr>
        <w:pStyle w:val="Normal"/>
        <w:spacing w:lineRule="auto" w:line="288" w:before="0" w:after="120"/>
        <w:ind w:firstLine="360"/>
        <w:rPr/>
      </w:pPr>
      <w:r>
        <w:rPr>
          <w:rFonts w:eastAsia="Georgia" w:cs="Georgia"/>
          <w:sz w:val="22"/>
          <w:szCs w:val="22"/>
        </w:rPr>
        <w:t>Absolute planarity thresholds never fully delivered. The published conventions in Weinmann et al. 2015 did not seem adequate to our study area. No single threshold cleanly separated rooftops from tree canopy, and the distributions constantly overlapped.</w:t>
      </w:r>
    </w:p>
    <w:p>
      <w:pPr>
        <w:pStyle w:val="Normal"/>
        <w:spacing w:lineRule="auto" w:line="288" w:before="0" w:after="120"/>
        <w:ind w:firstLine="360"/>
        <w:rPr/>
      </w:pPr>
      <w:r>
        <w:rPr>
          <w:rFonts w:eastAsia="Georgia" w:cs="Georgia"/>
          <w:sz w:val="22"/>
          <w:szCs w:val="22"/>
        </w:rPr>
        <w:t>The rank filter as a scatter veto seemed to have little to no observational impact. Ideally, blocking scattered points should filter out canopy, but because coplanar and radial density were already catching the points, Rank was redundant.</w:t>
      </w:r>
    </w:p>
    <w:p>
      <w:pPr>
        <w:pStyle w:val="Normal"/>
        <w:spacing w:lineRule="auto" w:line="288" w:before="0" w:after="120"/>
        <w:ind w:firstLine="360"/>
        <w:rPr/>
      </w:pPr>
      <w:r>
        <w:rPr>
          <w:rFonts w:eastAsia="Georgia" w:cs="Georgia"/>
          <w:sz w:val="22"/>
          <w:szCs w:val="22"/>
        </w:rPr>
        <w:t>Corner and edge recovery were only partially successful, and the issue again lies with the interspersion of tree canopy and buildings where there was no cleanly defined break between one and the other. The geometry is ambiguous and would require manual correction that PDAL does not support.</w:t>
      </w:r>
    </w:p>
    <w:p>
      <w:pPr>
        <w:pStyle w:val="Heading1"/>
        <w:spacing w:before="240" w:after="120"/>
        <w:rPr/>
      </w:pPr>
      <w:r>
        <w:rPr>
          <w:rFonts w:eastAsia="Georgia" w:cs="Georgia" w:ascii="Georgia" w:hAnsi="Georgia"/>
        </w:rPr>
        <w:t>Conclusion</w:t>
      </w:r>
    </w:p>
    <w:p>
      <w:pPr>
        <w:pStyle w:val="Normal"/>
        <w:spacing w:lineRule="auto" w:line="288" w:before="0" w:after="120"/>
        <w:ind w:firstLine="360"/>
        <w:rPr/>
      </w:pPr>
      <w:r>
        <w:rPr>
          <w:rFonts w:eastAsia="Georgia" w:cs="Georgia"/>
          <w:sz w:val="22"/>
          <w:szCs w:val="22"/>
        </w:rPr>
        <w:t>The project was to classify an urban university campus airborne LiDAR dataset into ground, building, vegetation, and noise using rule-based pipeline values. Ground classification used the Cloth Simulation Filter (Zhang et al., 2016), selected over SMRF due to simplicity and consistent performance. Building and vegetation separation required iterative development across multiple revisions, ultimately combining coplanarity and dimensionality features as well as surface normals, volume density, and last-return physics, since no single feature was cleanly able to discriminate from one to the other. The constraints and limitations are well known and are a large reason why manual reclassification is still in use today.</w:t>
      </w:r>
    </w:p>
    <w:p>
      <w:pPr>
        <w:pStyle w:val="Heading1"/>
        <w:spacing w:before="240" w:after="120"/>
        <w:rPr/>
      </w:pPr>
      <w:r>
        <w:rPr>
          <w:rFonts w:eastAsia="Georgia" w:cs="Georgia" w:ascii="Georgia" w:hAnsi="Georgia"/>
        </w:rPr>
        <w:t>References</w:t>
      </w:r>
    </w:p>
    <w:p>
      <w:pPr>
        <w:pStyle w:val="Normal"/>
        <w:spacing w:lineRule="auto" w:line="288" w:before="0" w:after="120"/>
        <w:rPr/>
      </w:pPr>
      <w:r>
        <w:rPr>
          <w:rFonts w:eastAsia="Georgia" w:cs="Georgia"/>
          <w:sz w:val="22"/>
          <w:szCs w:val="22"/>
        </w:rPr>
        <w:t xml:space="preserve">Pingel, T. J., Clarke, K. C., &amp; McBride, W. A. (2013). </w:t>
      </w:r>
      <w:r>
        <w:rPr>
          <w:rFonts w:eastAsia="Georgia" w:cs="Georgia"/>
          <w:i/>
          <w:iCs/>
          <w:sz w:val="22"/>
          <w:szCs w:val="22"/>
        </w:rPr>
        <w:t>An improved simple morphological filter for the terrain classification of airborne LIDAR data.</w:t>
      </w:r>
      <w:r>
        <w:rPr>
          <w:rFonts w:eastAsia="Georgia" w:cs="Georgia"/>
          <w:sz w:val="22"/>
          <w:szCs w:val="22"/>
        </w:rPr>
        <w:t xml:space="preserve"> ISPRS Journal of Photogrammetry and Remote Sensing, 77, 21–30.</w:t>
      </w:r>
    </w:p>
    <w:p>
      <w:pPr>
        <w:pStyle w:val="Normal"/>
        <w:spacing w:lineRule="auto" w:line="288" w:before="0" w:after="120"/>
        <w:rPr/>
      </w:pPr>
      <w:r>
        <w:rPr/>
        <w:t xml:space="preserve">Weinmann, M., Jutzi, B., Hinz, S., &amp; Mallet, C. (2015). </w:t>
      </w:r>
      <w:r>
        <w:rPr>
          <w:i/>
          <w:iCs/>
        </w:rPr>
        <w:t>Semantic point cloud interpretation based on optimal neighborhoods, relevant features and efficient classifiers.</w:t>
      </w:r>
      <w:r>
        <w:rPr/>
        <w:t xml:space="preserve"> ISPRS Journal of Photogrammetry and Remote Sensing, 105, 286–304.</w:t>
      </w:r>
    </w:p>
    <w:p>
      <w:pPr>
        <w:pStyle w:val="Normal"/>
        <w:spacing w:lineRule="auto" w:line="288" w:before="0" w:after="120"/>
        <w:rPr/>
      </w:pPr>
      <w:r>
        <w:rPr>
          <w:rFonts w:eastAsia="Georgia" w:cs="Georgia"/>
          <w:sz w:val="22"/>
          <w:szCs w:val="22"/>
        </w:rPr>
        <w:t xml:space="preserve">Zhang, K., Chen, S.-C., Whitman, D., Shyu, M.-L., Yan, J., &amp; Zhang, C. (2003). </w:t>
      </w:r>
      <w:r>
        <w:rPr>
          <w:rFonts w:eastAsia="Georgia" w:cs="Georgia"/>
          <w:i/>
          <w:iCs/>
          <w:sz w:val="22"/>
          <w:szCs w:val="22"/>
        </w:rPr>
        <w:t>A progressive morphological filter for removing nonground measurements from airborne LIDAR data.</w:t>
      </w:r>
      <w:r>
        <w:rPr>
          <w:rFonts w:eastAsia="Georgia" w:cs="Georgia"/>
          <w:sz w:val="22"/>
          <w:szCs w:val="22"/>
        </w:rPr>
        <w:t xml:space="preserve"> IEEE Transactions on Geoscience and Remote Sensing, 41(4), 872–882.</w:t>
      </w:r>
    </w:p>
    <w:p>
      <w:pPr>
        <w:pStyle w:val="Normal"/>
        <w:spacing w:lineRule="auto" w:line="288" w:before="0" w:after="120"/>
        <w:rPr>
          <w:rFonts w:ascii="Georgia" w:hAnsi="Georgia" w:eastAsia="Georgia" w:cs="Georgia"/>
          <w:sz w:val="22"/>
          <w:szCs w:val="22"/>
        </w:rPr>
      </w:pPr>
      <w:r>
        <w:rPr>
          <w:rFonts w:eastAsia="Georgia" w:cs="Georgia"/>
          <w:sz w:val="22"/>
          <w:szCs w:val="22"/>
        </w:rPr>
        <w:t xml:space="preserve">Zhang, W., Qi, J., Wan, P., Wang, H., Xie, D., Wang, X., &amp; Yan, G. (2016). </w:t>
      </w:r>
      <w:r>
        <w:rPr>
          <w:rFonts w:eastAsia="Georgia" w:cs="Georgia"/>
          <w:i/>
          <w:iCs/>
          <w:sz w:val="22"/>
          <w:szCs w:val="22"/>
        </w:rPr>
        <w:t>An Easy-to-Use Airborne LiDAR Data Filtering Method Based on Cloth Simulation.</w:t>
      </w:r>
      <w:r>
        <w:rPr>
          <w:rFonts w:eastAsia="Georgia" w:cs="Georgia"/>
          <w:sz w:val="22"/>
          <w:szCs w:val="22"/>
        </w:rPr>
        <w:t xml:space="preserve"> Remote Sensing, 8(6), 501.</w:t>
      </w:r>
      <w:r>
        <w:br w:type="page"/>
      </w:r>
    </w:p>
    <w:p>
      <w:pPr>
        <w:pStyle w:val="Heading1"/>
        <w:spacing w:before="0" w:after="120"/>
        <w:rPr/>
      </w:pPr>
      <w:r>
        <w:rPr>
          <w:rFonts w:eastAsia="Georgia" w:cs="Georgia" w:ascii="Georgia" w:hAnsi="Georgia"/>
        </w:rPr>
        <w:t>Appendix A: Figures</w:t>
      </w:r>
    </w:p>
    <w:p>
      <w:pPr>
        <w:pStyle w:val="Normal"/>
        <w:spacing w:before="360" w:after="120"/>
        <w:jc w:val="center"/>
        <w:rPr/>
      </w:pPr>
      <w:r>
        <w:rPr/>
        <w:drawing>
          <wp:inline distT="0" distB="0" distL="0" distR="0">
            <wp:extent cx="5486400" cy="387477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3874770"/>
                    </a:xfrm>
                    <a:prstGeom prst="rect">
                      <a:avLst/>
                    </a:prstGeom>
                    <a:noFill/>
                  </pic:spPr>
                </pic:pic>
              </a:graphicData>
            </a:graphic>
          </wp:inline>
        </w:drawing>
      </w:r>
    </w:p>
    <w:p>
      <w:pPr>
        <w:pStyle w:val="Normal"/>
        <w:spacing w:before="120" w:after="360"/>
        <w:jc w:val="center"/>
        <w:rPr/>
      </w:pPr>
      <w:r>
        <w:rPr>
          <w:rFonts w:eastAsia="Georgia" w:cs="Georgia"/>
          <w:i/>
          <w:iCs/>
          <w:sz w:val="20"/>
          <w:szCs w:val="20"/>
        </w:rPr>
        <w:t>Figure 1: Campus point cloud.</w:t>
      </w:r>
    </w:p>
    <w:p>
      <w:pPr>
        <w:pStyle w:val="Normal"/>
        <w:spacing w:before="360" w:after="120"/>
        <w:jc w:val="center"/>
        <w:rPr/>
      </w:pPr>
      <w:r>
        <w:rPr/>
        <w:drawing>
          <wp:inline distT="0" distB="0" distL="0" distR="0">
            <wp:extent cx="5943600" cy="32188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218815"/>
                    </a:xfrm>
                    <a:prstGeom prst="rect">
                      <a:avLst/>
                    </a:prstGeom>
                    <a:noFill/>
                  </pic:spPr>
                </pic:pic>
              </a:graphicData>
            </a:graphic>
          </wp:inline>
        </w:drawing>
      </w:r>
    </w:p>
    <w:p>
      <w:pPr>
        <w:pStyle w:val="Normal"/>
        <w:spacing w:before="120" w:after="360"/>
        <w:jc w:val="center"/>
        <w:rPr/>
      </w:pPr>
      <w:r>
        <w:rPr>
          <w:rFonts w:eastAsia="Georgia" w:cs="Georgia"/>
          <w:i/>
          <w:iCs/>
          <w:sz w:val="20"/>
          <w:szCs w:val="20"/>
        </w:rPr>
        <w:t>Figure 2: Comparison of SMRF and CSF ground classification. Note the interior of buildings covered due to low window value.</w:t>
      </w:r>
    </w:p>
    <w:p>
      <w:pPr>
        <w:pStyle w:val="Normal"/>
        <w:spacing w:before="360" w:after="120"/>
        <w:jc w:val="center"/>
        <w:rPr/>
      </w:pPr>
      <w:r>
        <w:rPr/>
        <w:drawing>
          <wp:inline distT="0" distB="0" distL="0" distR="0">
            <wp:extent cx="5486400" cy="364617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6400" cy="3646170"/>
                    </a:xfrm>
                    <a:prstGeom prst="rect">
                      <a:avLst/>
                    </a:prstGeom>
                    <a:noFill/>
                  </pic:spPr>
                </pic:pic>
              </a:graphicData>
            </a:graphic>
          </wp:inline>
        </w:drawing>
      </w:r>
    </w:p>
    <w:p>
      <w:pPr>
        <w:pStyle w:val="Normal"/>
        <w:spacing w:before="120" w:after="360"/>
        <w:jc w:val="center"/>
        <w:rPr/>
      </w:pPr>
      <w:r>
        <w:rPr>
          <w:rFonts w:eastAsia="Georgia" w:cs="Georgia"/>
          <w:i/>
          <w:iCs/>
          <w:sz w:val="20"/>
          <w:szCs w:val="20"/>
        </w:rPr>
        <w:t>Figure 3: Building classification after last-return enforcement.</w:t>
      </w:r>
    </w:p>
    <w:p>
      <w:pPr>
        <w:pStyle w:val="Normal"/>
        <w:spacing w:before="360" w:after="120"/>
        <w:jc w:val="center"/>
        <w:rPr/>
      </w:pPr>
      <w:r>
        <w:rPr/>
        <w:drawing>
          <wp:inline distT="0" distB="0" distL="0" distR="0">
            <wp:extent cx="5486400" cy="326898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3268980"/>
                    </a:xfrm>
                    <a:prstGeom prst="rect">
                      <a:avLst/>
                    </a:prstGeom>
                    <a:noFill/>
                  </pic:spPr>
                </pic:pic>
              </a:graphicData>
            </a:graphic>
          </wp:inline>
        </w:drawing>
      </w:r>
    </w:p>
    <w:p>
      <w:pPr>
        <w:pStyle w:val="Normal"/>
        <w:spacing w:before="120" w:after="360"/>
        <w:jc w:val="center"/>
        <w:rPr/>
      </w:pPr>
      <w:r>
        <w:rPr>
          <w:rFonts w:eastAsia="Georgia" w:cs="Georgia"/>
          <w:i/>
          <w:iCs/>
          <w:sz w:val="20"/>
          <w:szCs w:val="20"/>
        </w:rPr>
        <w:t>Figure 4: Walls detected through refinement.</w:t>
      </w:r>
    </w:p>
    <w:p>
      <w:pPr>
        <w:pStyle w:val="Normal"/>
        <w:spacing w:before="360" w:after="120"/>
        <w:jc w:val="center"/>
        <w:rPr/>
      </w:pPr>
      <w:r>
        <w:rPr/>
        <w:drawing>
          <wp:inline distT="0" distB="0" distL="0" distR="0">
            <wp:extent cx="5486400" cy="393509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3935095"/>
                    </a:xfrm>
                    <a:prstGeom prst="rect">
                      <a:avLst/>
                    </a:prstGeom>
                    <a:noFill/>
                  </pic:spPr>
                </pic:pic>
              </a:graphicData>
            </a:graphic>
          </wp:inline>
        </w:drawing>
      </w:r>
    </w:p>
    <w:p>
      <w:pPr>
        <w:pStyle w:val="Normal"/>
        <w:spacing w:before="120" w:after="360"/>
        <w:jc w:val="center"/>
        <w:rPr/>
      </w:pPr>
      <w:r>
        <w:rPr>
          <w:rFonts w:eastAsia="Georgia" w:cs="Georgia"/>
          <w:i/>
          <w:iCs/>
          <w:sz w:val="20"/>
          <w:szCs w:val="20"/>
        </w:rPr>
        <w:t>Figure 5: Final vegetation layer.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Georgia">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2"/>
      <w:szCs w:val="22"/>
      <w:lang w:val="en-US" w:eastAsia="zh-CN" w:bidi="hi-IN"/>
    </w:rPr>
  </w:style>
  <w:style w:type="paragraph" w:styleId="Heading1">
    <w:name w:val="heading 1"/>
    <w:basedOn w:val="Heading"/>
    <w:qFormat/>
    <w:pPr>
      <w:spacing w:before="240" w:after="120"/>
      <w:outlineLvl w:val="0"/>
    </w:pPr>
    <w:rPr>
      <w:rFonts w:ascii="Georgia" w:hAnsi="Georgia" w:eastAsia="Georgia" w:cs="Georgia"/>
      <w:b/>
      <w:bCs/>
      <w:sz w:val="32"/>
      <w:szCs w:val="32"/>
    </w:rPr>
  </w:style>
  <w:style w:type="paragraph" w:styleId="Heading2">
    <w:name w:val="heading 2"/>
    <w:basedOn w:val="Heading"/>
    <w:qFormat/>
    <w:pPr>
      <w:spacing w:before="200" w:after="100"/>
      <w:outlineLvl w:val="1"/>
    </w:pPr>
    <w:rPr>
      <w:rFonts w:ascii="Georgia" w:hAnsi="Georgia" w:eastAsia="Georgia" w:cs="Georgia"/>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LibreOffice/25.8.5.2$Windows_X86_64 LibreOffice_project/9c8b85f387cc00a89945a79c9e6239f32e450ac2</Application>
  <AppVersion>15.0000</AppVersion>
  <Pages>11</Pages>
  <Words>2624</Words>
  <Characters>15032</Characters>
  <CharactersWithSpaces>17378</CharactersWithSpaces>
  <Paragraphs>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2026-04-20T14:11:18Z</dcterms:created>
  <dc:creator>Un-named</dc:creator>
  <dc:description/>
  <dc:language>en-US</dc:language>
  <cp:lastModifiedBy/>
  <dcterms:modified xsi:type="dcterms:W3CDTF">2026-04-20T09:46:18Z</dcterms:modified>
  <cp:revision>5</cp:revision>
  <dc:subject/>
  <dc:title/>
</cp:coreProperties>
</file>