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0EA" w:rsidRDefault="00ED10EA" w:rsidP="00ED10EA">
      <w:bookmarkStart w:id="0" w:name="_GoBack"/>
      <w:r w:rsidRPr="00ED10EA">
        <w:t xml:space="preserve">Orphan and abandoned wells are an ongoing problem across North America. During the 19th century, thousands of wells were drilled in western Pennsylvania, representing the North American oil boom. This boom was wild and reckless and poorly documented, leaving the hills and valleys riddled with potentially dangerous wells leaking methane and brine into forests and streams. Given the heavy vegetation in the area, locating these wells involves countless hours on foot or reliance on landowners or hikers. We present a </w:t>
      </w:r>
      <w:proofErr w:type="spellStart"/>
      <w:r w:rsidRPr="00ED10EA">
        <w:t>lidar</w:t>
      </w:r>
      <w:proofErr w:type="spellEnd"/>
      <w:r w:rsidRPr="00ED10EA">
        <w:t xml:space="preserve">-based framework to detect the surface expressions of orphaned wells. Airborne </w:t>
      </w:r>
      <w:proofErr w:type="spellStart"/>
      <w:r w:rsidRPr="00ED10EA">
        <w:t>lidar</w:t>
      </w:r>
      <w:proofErr w:type="spellEnd"/>
      <w:r w:rsidRPr="00ED10EA">
        <w:t xml:space="preserve"> resolves the ground beneath the dense deciduous canopy, revealing terrain that optical imagery cannot capture. </w:t>
      </w:r>
    </w:p>
    <w:p w:rsidR="006A3222" w:rsidRPr="00ED10EA" w:rsidRDefault="00ED10EA" w:rsidP="00ED10EA">
      <w:r w:rsidRPr="00ED10EA">
        <w:t xml:space="preserve">We process US Geological Survey 3D Elevation Program 2019 swaths over this region into 0.5 and 1 meter resolution models. For each model we derive a stack of terrain channels including local relief models, topographic openness, and slope residuals. Older wells leave three recurring signs. These are graded pads marking the site, access roads, and shallow depressions. We segment all three with U-Nets trained on the same terrain stack, from 426 annotated pits and 650 annotated pads. We score only against hand-drawn annotations withheld from training. Thresholds are selected on validation data and test scored once. We cross-validate the pit model five ways, so every pit is scored by a model that never saw it. Pit recall falls from 0.85 at an </w:t>
      </w:r>
      <w:proofErr w:type="spellStart"/>
      <w:proofErr w:type="gramStart"/>
      <w:r w:rsidRPr="00ED10EA">
        <w:t>IoU</w:t>
      </w:r>
      <w:proofErr w:type="spellEnd"/>
      <w:proofErr w:type="gramEnd"/>
      <w:r w:rsidRPr="00ED10EA">
        <w:t xml:space="preserve"> of 0.3 to 0.61 at an </w:t>
      </w:r>
      <w:proofErr w:type="spellStart"/>
      <w:r w:rsidRPr="00ED10EA">
        <w:t>IoU</w:t>
      </w:r>
      <w:proofErr w:type="spellEnd"/>
      <w:r w:rsidRPr="00ED10EA">
        <w:t xml:space="preserve"> of 0.6. Pad recall falls from </w:t>
      </w:r>
      <w:r w:rsidR="0084424F">
        <w:t>X</w:t>
      </w:r>
      <w:r w:rsidRPr="00ED10EA">
        <w:t xml:space="preserve"> to </w:t>
      </w:r>
      <w:r w:rsidR="0084424F">
        <w:t>Y</w:t>
      </w:r>
      <w:r w:rsidRPr="00ED10EA">
        <w:t xml:space="preserve"> across the same range. Precision at an </w:t>
      </w:r>
      <w:proofErr w:type="spellStart"/>
      <w:proofErr w:type="gramStart"/>
      <w:r w:rsidRPr="00ED10EA">
        <w:t>IoU</w:t>
      </w:r>
      <w:proofErr w:type="spellEnd"/>
      <w:proofErr w:type="gramEnd"/>
      <w:r w:rsidRPr="00ED10EA">
        <w:t xml:space="preserve"> of 0.3 is 0.62 for pits and </w:t>
      </w:r>
      <w:r w:rsidR="0084424F">
        <w:t xml:space="preserve">Z </w:t>
      </w:r>
      <w:r w:rsidRPr="00ED10EA">
        <w:t xml:space="preserve">for pads. Roads are scored by length rather than overlap, and the model recovers 98 percent of 1,220 withheld segments at a pixel </w:t>
      </w:r>
      <w:proofErr w:type="spellStart"/>
      <w:proofErr w:type="gramStart"/>
      <w:r w:rsidRPr="00ED10EA">
        <w:t>IoU</w:t>
      </w:r>
      <w:proofErr w:type="spellEnd"/>
      <w:proofErr w:type="gramEnd"/>
      <w:r w:rsidRPr="00ED10EA">
        <w:t xml:space="preserve"> of 0.58. Withheld hand-drawn negatives confirm the road model rejects drainage channels. These results come from one survey area, and current work extends the framework to the rest of Pennsylvania and to field validation of undocumented candidates.</w:t>
      </w:r>
      <w:bookmarkEnd w:id="0"/>
    </w:p>
    <w:sectPr w:rsidR="006A3222" w:rsidRPr="00ED1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1EF"/>
    <w:rsid w:val="003F01EF"/>
    <w:rsid w:val="006A3222"/>
    <w:rsid w:val="0084424F"/>
    <w:rsid w:val="00894427"/>
    <w:rsid w:val="00ED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4A269-8346-4C11-8E06-721DC514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2026-07-28T19:02:00Z</dcterms:created>
  <dcterms:modified xsi:type="dcterms:W3CDTF">2026-07-28T20:53:00Z</dcterms:modified>
</cp:coreProperties>
</file>