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widens the measurement from the stream channels to the whole valley floor,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Current Data Deficiencies</w:t>
      </w:r>
    </w:p>
    <w:p w14:paraId="4575E454" w14:textId="6FFA632B" w:rsidR="00627337" w:rsidRDefault="00627337" w:rsidP="00627337">
      <w:pPr>
        <w:rPr>
          <w:b/>
        </w:rPr>
      </w:pPr>
      <w:r>
        <w:t xml:space="preserve">The </w:t>
      </w:r>
      <w:r w:rsidR="003131C9">
        <w:t xml:space="preserve">current state of the art as given in the </w:t>
      </w:r>
      <w:r>
        <w:t xml:space="preserve">dissertation is descriptive: </w:t>
      </w:r>
      <w:r w:rsidR="003131C9">
        <w:t>it identifies</w:t>
      </w:r>
      <w:r>
        <w:t xml:space="preserve"> where change happens</w:t>
      </w:r>
      <w:r w:rsidR="003131C9">
        <w:t xml:space="preserve"> but does not</w:t>
      </w:r>
      <w:r w:rsidR="003131C9">
        <w:t xml:space="preserve"> answer the larger question of why</w:t>
      </w:r>
      <w:r>
        <w:t xml:space="preserve"> — </w:t>
      </w:r>
      <w:r w:rsidR="003131C9">
        <w:t>what are the primary driving factor(s)?</w:t>
      </w:r>
      <w:r>
        <w:t xml:space="preserve"> </w:t>
      </w:r>
      <w:commentRangeStart w:id="57"/>
      <w:r>
        <w:t>Because that work was masked to the stream channels, everything the elevation differencing measured outside them (thawing ground, fans) was set aside. This proposal completes it.</w:t>
      </w:r>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Attribution. Determin</w:t>
      </w:r>
      <w:r w:rsidR="00B06385">
        <w:t xml:space="preserve">ation of </w:t>
      </w:r>
      <w:r>
        <w:t xml:space="preserve"> which climate drivers control each stream's rate of geomorphic change. </w:t>
      </w:r>
      <w:commentRangeStart w:id="80"/>
      <w:r>
        <w:t>Candidate drivers</w:t>
      </w:r>
      <w:r w:rsidR="00B06385">
        <w:t xml:space="preserve"> include</w:t>
      </w:r>
      <w:r>
        <w:t>: air temperature, incoming sunlight, meltwater discharge, glacial mass, and summer thaw</w:t>
      </w:r>
      <w:commentRangeEnd w:id="80"/>
      <w:r w:rsidR="00B06385">
        <w:rPr>
          <w:rStyle w:val="CommentReference"/>
          <w:sz w:val="22"/>
          <w:szCs w:val="22"/>
        </w:rPr>
        <w:commentReference w:id="80"/>
      </w:r>
      <w:r>
        <w:t xml:space="preserve">. </w:t>
      </w:r>
      <w:r w:rsidR="00B06385">
        <w:t>We hypothesize that</w:t>
      </w:r>
      <w:r>
        <w:t xml:space="preserve"> melt energy </w:t>
      </w:r>
      <w:r w:rsidR="00B06385">
        <w:t>will</w:t>
      </w:r>
      <w:r>
        <w:t xml:space="preserve"> predict sediment movement better than water volume alone. </w:t>
      </w:r>
      <w:r w:rsidR="00B06385">
        <w:t>The hypothesis is</w:t>
      </w:r>
      <w:r>
        <w:t xml:space="preserve"> testable: if discharge alone </w:t>
      </w:r>
      <w:r w:rsidR="00B06385">
        <w:t>correlates with channel migration rate</w:t>
      </w:r>
      <w:r w:rsidR="00B06385">
        <w:t xml:space="preserve"> then</w:t>
      </w:r>
      <w:r w:rsidR="00B06385">
        <w:t xml:space="preserve"> </w:t>
      </w:r>
      <w:r>
        <w:t>the hypothesis fails.</w:t>
      </w:r>
    </w:p>
    <w:p w14:paraId="5C32D6E3" w14:textId="77777777" w:rsidR="006A5D79" w:rsidRDefault="005E16C2" w:rsidP="006A5D79">
      <w:pPr>
        <w:pStyle w:val="ListParagraph"/>
        <w:numPr>
          <w:ilvl w:val="0"/>
          <w:numId w:val="3"/>
        </w:numPr>
      </w:pPr>
      <w:commentRangeStart w:id="92"/>
      <w:r>
        <w:t>Landscape-wide geomorphic change. Extend the measurement from the stream channels to the whole valley floor, and classify each patch of change by process: channel shift or avulsion, thaw subsidence, slope movement, fan growth, and lake-margin change.</w:t>
      </w:r>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Replace the dissertation's single valley-wide noise estimate with a per-pixel detection threshold for slope, aspect, and sensor.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w:t>
      </w:r>
      <w:commentRangeEnd w:id="94"/>
      <w:r w:rsidR="00B06385">
        <w:rPr>
          <w:rStyle w:val="CommentReference"/>
          <w:i/>
          <w:color w:val="404040"/>
          <w:sz w:val="18"/>
          <w:szCs w:val="22"/>
        </w:rPr>
        <w:commentReference w:id="94"/>
      </w:r>
      <w:r>
        <w:rPr>
          <w:i/>
          <w:color w:val="404040"/>
          <w:sz w:val="18"/>
        </w:rPr>
        <w:t>ed detection-to-attribution workflow: three DEM epochs, co-registration, DEM-of-Difference, per-pixel detection floor, then the O1 (channel), O2 (valley-floor), and O3 (uncertainty) objectives. Method schematic; no results shown.</w:t>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Compute each gauged stream's change rate. First I co-register the two elevation epochs (removing the median vertical offset over stable ground, with an optional ICP refinement), resample them to a shared grid, and difference them. I keep only pixels whose change clears the detection floor (the per-pixel LOD95 threshold from objective 3), sum that change inside the stream's channel outline, and normalize by channel area and years elapsed to a specific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across the whole valley floor and pull out each change patch as a connected group of super-threshold pixels. I drop patches below a minimum mapping unit (a few pixels) to suppress isolated-pixel noise, and screen out near-level standing water, whose apparent change is lake-level rise, not ground change — those go to the lake-margin class and lake-level driver instead.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the elevation processing is CPU-bound and modest. No supercomputer allocation is required. Full-valley raster stacks reach tens of gigabytes and need only local storage, not specialized infrastructure.</w:t>
      </w:r>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Community Contact</w:t>
      </w:r>
    </w:p>
    <w:p w14:paraId="5DCC9297" w14:textId="77777777" w:rsidR="00D830E3" w:rsidRDefault="00D830E3" w:rsidP="000000FA">
      <w:commentRangeStart w:id="98"/>
      <w:r>
        <w:t>The dissertation author has been contacted and is responsive. Continued cooperation helps but is not vital: every analysis can proceed from public data.</w:t>
      </w:r>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lastRenderedPageBreak/>
        <w:t>Outside the channels, change may be too small to detect. The valley floors change slowly, so much of the surface may sit below our detection threshold. If so, objective 2 narrows back to in-channel change and the landscape-wide result is reported accordingly.</w:t>
      </w:r>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