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6E"/>
          <w:sz w:val="48"/>
        </w:rPr>
        <w:t>WellSight — Detection Methodology</w:t>
      </w:r>
    </w:p>
    <w:p>
      <w:pPr>
        <w:jc w:val="center"/>
      </w:pPr>
      <w:r>
        <w:rPr>
          <w:i/>
          <w:sz w:val="24"/>
        </w:rPr>
        <w:t>LiDAR-based detection of orphaned / abandoned oil &amp; gas wells, western Pennsylvania</w:t>
      </w:r>
    </w:p>
    <w:p>
      <w:pPr>
        <w:jc w:val="center"/>
      </w:pPr>
      <w:r>
        <w:rPr>
          <w:color w:val="666666"/>
          <w:sz w:val="18"/>
        </w:rPr>
        <w:t>Technical methodology overview — plain language with process names · generated 2026-06-03</w:t>
      </w:r>
    </w:p>
    <w:p/>
    <w:p>
      <w:r>
        <w:t>WellSight locates the faint ground scars left by abandoned wells — small depressions (pits), flat cleared platforms (pads), and access-road remnants — that are invisible in ordinary aerial photos because they sit under forest canopy. It does this by reading the shape of the bare earth from airborne LiDAR, exaggerating that shape with terrain filters, and training neural networks to recognise the features against a ground-truth catalog of known wells. This document walks the full pipeline in order, naming the actual tools, processes, and parameters at each stage.</w:t>
      </w:r>
    </w:p>
    <w:p>
      <w:pPr>
        <w:pStyle w:val="Heading1"/>
      </w:pPr>
      <w:r>
        <w:t>1. Source data</w:t>
      </w:r>
    </w:p>
    <w:p>
      <w:pPr>
        <w:pStyle w:val="Heading2"/>
      </w:pPr>
      <w:r>
        <w:t>1a. Airborne LiDAR point clouds</w:t>
      </w:r>
    </w:p>
    <w:p>
      <w:r>
        <w:t>The primary input is airborne LiDAR: an aircraft fires hundreds of thousands of laser pulses per second straight down; each return records a 3-D ground position. Crucially, some pulses penetrate gaps in the canopy and strike bare soil, so the terrain surface can be reconstructed even under dense forest — something optical imagery cannot do.</w:t>
      </w:r>
    </w:p>
    <w:p>
      <w:pPr>
        <w:pStyle w:val="ListBullet"/>
      </w:pPr>
      <w:r>
        <w:rPr>
          <w:b/>
        </w:rPr>
        <w:t xml:space="preserve">Source: </w:t>
      </w:r>
      <w:r>
        <w:t>Public USGS 3DEP (3D Elevation Program) LiDAR surveys, delivered as ASPRS .las / .laz tiles, one work-unit per survey.</w:t>
      </w:r>
    </w:p>
    <w:p>
      <w:pPr>
        <w:pStyle w:val="ListBullet"/>
      </w:pPr>
      <w:r>
        <w:rPr>
          <w:b/>
        </w:rPr>
        <w:t xml:space="preserve">Classification: </w:t>
      </w:r>
      <w:r>
        <w:t>Every point carries an ASPRS class code (2 = ground, 5 = high vegetation, 6 = building, 9 = water, 20 = ignored/hydro-flattened ground). The ground class is what we keep. Note: surveys differ — the Oil Creek tiles were hydro-flattened (classes 9 &amp; 20 present), while McKean / 9t were not, which is why streams are derived differently per region.</w:t>
      </w:r>
    </w:p>
    <w:p>
      <w:pPr>
        <w:pStyle w:val="ListBullet"/>
      </w:pPr>
      <w:r>
        <w:rPr>
          <w:b/>
        </w:rPr>
        <w:t xml:space="preserve">Header inspection: </w:t>
      </w:r>
      <w:r>
        <w:t>Before any spatial operation, the LAS header is read to confirm point format, count, density, bounding box, and CRS — never assumed.</w:t>
      </w:r>
    </w:p>
    <w:p>
      <w:pPr>
        <w:pStyle w:val="ListBullet"/>
      </w:pPr>
      <w:r>
        <w:rPr>
          <w:b/>
        </w:rPr>
        <w:t xml:space="preserve">Study tiles: </w:t>
      </w:r>
      <w:r>
        <w:t>the '9t' mosaic (training / validation area, EPSG:6346 NAD83(2011) / UTM 17N), the Oil Creek 22-tile mosaic, and McKean blocks.</w:t>
      </w:r>
    </w:p>
    <w:p>
      <w:pPr>
        <w:pStyle w:val="Heading2"/>
      </w:pPr>
      <w:r>
        <w:t>1b. Ground-truth well catalog</w:t>
      </w:r>
    </w:p>
    <w:p>
      <w:r>
        <w:t>Validation uses output_wells.csv — coordinates and attributes for already-mapped wells from the Pennsylvania DEP (Department of Environmental Protection) oil &amp; gas catalog. This is the answer key: detectors are tuned so that they fire where known wells are, then applied to unmapped ground to surface new candidates. The file is treated as strictly read-only and always copied before use.</w:t>
      </w:r>
    </w:p>
    <w:p>
      <w:pPr>
        <w:pStyle w:val="Heading1"/>
      </w:pPr>
      <w:r>
        <w:t>2. Point cloud → bare-earth DEM</w:t>
      </w:r>
    </w:p>
    <w:p>
      <w:r>
        <w:t>Millions of irregular 3-D points are reduced to regular raster grids (images where each pixel is a measurement). The processing engine is PDAL (Point Data Abstraction Library).</w:t>
      </w:r>
    </w:p>
    <w:p>
      <w:pPr>
        <w:pStyle w:val="ListBullet"/>
      </w:pPr>
      <w:r>
        <w:rPr>
          <w:b/>
        </w:rPr>
        <w:t xml:space="preserve">PDAL invocation: </w:t>
      </w:r>
      <w:r>
        <w:t>the PDAL Python bindings are non-functional in this environment, so every operation is run by writing a pipeline JSON to a temp file and calling the PDAL CLI via subprocess (the run_pipeline() helper).</w:t>
      </w:r>
    </w:p>
    <w:p>
      <w:pPr>
        <w:pStyle w:val="ListBullet"/>
      </w:pPr>
      <w:r>
        <w:rPr>
          <w:b/>
        </w:rPr>
        <w:t xml:space="preserve">Ground filtering: </w:t>
      </w:r>
      <w:r>
        <w:t>the point cloud is filtered to ASPRS class 2 (ground) to strip vegetation and structures.</w:t>
      </w:r>
    </w:p>
    <w:p>
      <w:pPr>
        <w:pStyle w:val="ListBullet"/>
      </w:pPr>
      <w:r>
        <w:rPr>
          <w:b/>
        </w:rPr>
        <w:t xml:space="preserve">Gridding to DEM: </w:t>
      </w:r>
      <w:r>
        <w:t>ground returns are interpolated to a Digital Elevation Model (bare-earth height per pixel) at 1 m and 0.5 m resolution.</w:t>
      </w:r>
    </w:p>
    <w:p>
      <w:pPr>
        <w:pStyle w:val="ListBullet"/>
      </w:pPr>
      <w:r>
        <w:rPr>
          <w:b/>
        </w:rPr>
        <w:t xml:space="preserve">Hydrological conditioning: </w:t>
      </w:r>
      <w:r>
        <w:t>for flow analysis the DEM is breached (BreachDepressionsLeastCost in WhiteboxTools) and/or filled (FillDepressions) so spurious sinks don't trap simulated water. The conditioned grid is cached (e.g. dem_breached_9t_1m.tif) and reused.</w:t>
      </w:r>
    </w:p>
    <w:p>
      <w:r>
        <w:t>Companion surface models are also gridded: the DSM (Digital Surface Model, top-of-canopy) and the CHM (Canopy Height Model = DSM − DEM).</w:t>
      </w:r>
    </w:p>
    <w:p>
      <w:pPr>
        <w:pStyle w:val="Heading1"/>
      </w:pPr>
      <w:r>
        <w:t>3. Terrain-derivative feature engineering</w:t>
      </w:r>
    </w:p>
    <w:p>
      <w:r>
        <w:t>A raw height map does not make well scars visible — a pad may differ from surrounding soil by only centimetres. So the DEM is run through a family of geomorphometric filters (WhiteboxTools and GDAL), each of which exaggerates a different landform property. Build script: build/_build_derivatives.py.</w:t>
      </w:r>
    </w:p>
    <w:tbl>
      <w:tblPr>
        <w:tblStyle w:val="LightGrid-Accent1"/>
        <w:tblW w:type="auto" w:w="0"/>
        <w:jc w:val="center"/>
        <w:tblLook w:firstColumn="1" w:firstRow="1" w:lastColumn="0" w:lastRow="0" w:noHBand="0" w:noVBand="1" w:val="04A0"/>
      </w:tblPr>
      <w:tblGrid>
        <w:gridCol w:w="4320"/>
        <w:gridCol w:w="4320"/>
      </w:tblGrid>
      <w:tr>
        <w:tc>
          <w:tcPr>
            <w:tcW w:type="dxa" w:w="4176"/>
          </w:tcPr>
          <w:p>
            <w:r/>
            <w:r>
              <w:rPr>
                <w:b/>
                <w:sz w:val="20"/>
              </w:rPr>
              <w:t>Derivative (process)</w:t>
            </w:r>
          </w:p>
        </w:tc>
        <w:tc>
          <w:tcPr>
            <w:tcW w:type="dxa" w:w="5184"/>
          </w:tcPr>
          <w:p>
            <w:r/>
            <w:r>
              <w:rPr>
                <w:b/>
                <w:sz w:val="20"/>
              </w:rPr>
              <w:t>What it measures / highlights</w:t>
            </w:r>
          </w:p>
        </w:tc>
      </w:tr>
      <w:tr>
        <w:tc>
          <w:tcPr>
            <w:tcW w:type="dxa" w:w="4176"/>
          </w:tcPr>
          <w:p>
            <w:r/>
            <w:r>
              <w:rPr>
                <w:sz w:val="19"/>
              </w:rPr>
              <w:t>Slope (degrees)</w:t>
            </w:r>
          </w:p>
        </w:tc>
        <w:tc>
          <w:tcPr>
            <w:tcW w:type="dxa" w:w="5184"/>
          </w:tcPr>
          <w:p>
            <w:r/>
            <w:r>
              <w:rPr>
                <w:sz w:val="19"/>
              </w:rPr>
              <w:t>Steepness — flat pads vs. natural hillsides.</w:t>
            </w:r>
          </w:p>
        </w:tc>
      </w:tr>
      <w:tr>
        <w:tc>
          <w:tcPr>
            <w:tcW w:type="dxa" w:w="4176"/>
          </w:tcPr>
          <w:p>
            <w:r/>
            <w:r>
              <w:rPr>
                <w:sz w:val="19"/>
              </w:rPr>
              <w:t>LRM — Local Relief Model (radii 3/5/11/25)</w:t>
            </w:r>
          </w:p>
        </w:tc>
        <w:tc>
          <w:tcPr>
            <w:tcW w:type="dxa" w:w="5184"/>
          </w:tcPr>
          <w:p>
            <w:r/>
            <w:r>
              <w:rPr>
                <w:sz w:val="19"/>
              </w:rPr>
              <w:t>Removes regional topography, leaving only small-scale bumps and dips — ideal for faint man-made scars.</w:t>
            </w:r>
          </w:p>
        </w:tc>
      </w:tr>
      <w:tr>
        <w:tc>
          <w:tcPr>
            <w:tcW w:type="dxa" w:w="4176"/>
          </w:tcPr>
          <w:p>
            <w:r/>
            <w:r>
              <w:rPr>
                <w:sz w:val="19"/>
              </w:rPr>
              <w:t>TPI — Topographic Position Index (05/15/25) + gradient</w:t>
            </w:r>
          </w:p>
        </w:tc>
        <w:tc>
          <w:tcPr>
            <w:tcW w:type="dxa" w:w="5184"/>
          </w:tcPr>
          <w:p>
            <w:r/>
            <w:r>
              <w:rPr>
                <w:sz w:val="19"/>
              </w:rPr>
              <w:t>Whether a cell sits above/below its neighbourhood — ridges vs. pits.</w:t>
            </w:r>
          </w:p>
        </w:tc>
      </w:tr>
      <w:tr>
        <w:tc>
          <w:tcPr>
            <w:tcW w:type="dxa" w:w="4176"/>
          </w:tcPr>
          <w:p>
            <w:r/>
            <w:r>
              <w:rPr>
                <w:sz w:val="19"/>
              </w:rPr>
              <w:t>Openness (positive &amp; negative)</w:t>
            </w:r>
          </w:p>
        </w:tc>
        <w:tc>
          <w:tcPr>
            <w:tcW w:type="dxa" w:w="5184"/>
          </w:tcPr>
          <w:p>
            <w:r/>
            <w:r>
              <w:rPr>
                <w:sz w:val="19"/>
              </w:rPr>
              <w:t>How exposed vs. recessed a location is — strong on depressions &amp; edges.</w:t>
            </w:r>
          </w:p>
        </w:tc>
      </w:tr>
      <w:tr>
        <w:tc>
          <w:tcPr>
            <w:tcW w:type="dxa" w:w="4176"/>
          </w:tcPr>
          <w:p>
            <w:r/>
            <w:r>
              <w:rPr>
                <w:sz w:val="19"/>
              </w:rPr>
              <w:t>Roughness (stdev of elevation, radius 11)</w:t>
            </w:r>
          </w:p>
        </w:tc>
        <w:tc>
          <w:tcPr>
            <w:tcW w:type="dxa" w:w="5184"/>
          </w:tcPr>
          <w:p>
            <w:r/>
            <w:r>
              <w:rPr>
                <w:sz w:val="19"/>
              </w:rPr>
              <w:t>Local surface texture — disturbed ground reads differently.</w:t>
            </w:r>
          </w:p>
        </w:tc>
      </w:tr>
      <w:tr>
        <w:tc>
          <w:tcPr>
            <w:tcW w:type="dxa" w:w="4176"/>
          </w:tcPr>
          <w:p>
            <w:r/>
            <w:r>
              <w:rPr>
                <w:sz w:val="19"/>
              </w:rPr>
              <w:t>Hillshade (multi-azimuth) / Multidirectional hillshade</w:t>
            </w:r>
          </w:p>
        </w:tc>
        <w:tc>
          <w:tcPr>
            <w:tcW w:type="dxa" w:w="5184"/>
          </w:tcPr>
          <w:p>
            <w:r/>
            <w:r>
              <w:rPr>
                <w:sz w:val="19"/>
              </w:rPr>
              <w:t>Simulated illumination for human visual interpretation.</w:t>
            </w:r>
          </w:p>
        </w:tc>
      </w:tr>
      <w:tr>
        <w:tc>
          <w:tcPr>
            <w:tcW w:type="dxa" w:w="4176"/>
          </w:tcPr>
          <w:p>
            <w:r/>
            <w:r>
              <w:rPr>
                <w:sz w:val="19"/>
              </w:rPr>
              <w:t>DSM / CHM, ground density, intensity (ground)</w:t>
            </w:r>
          </w:p>
        </w:tc>
        <w:tc>
          <w:tcPr>
            <w:tcW w:type="dxa" w:w="5184"/>
          </w:tcPr>
          <w:p>
            <w:r/>
            <w:r>
              <w:rPr>
                <w:sz w:val="19"/>
              </w:rPr>
              <w:t>Auxiliary context layers (canopy, return density, laser reflectance).</w:t>
            </w:r>
          </w:p>
        </w:tc>
      </w:tr>
    </w:tbl>
    <w:p/>
    <w:p>
      <w:pPr>
        <w:pStyle w:val="Heading2"/>
      </w:pPr>
      <w:r>
        <w:t>The 7-band model input ('feature stack')</w:t>
      </w:r>
    </w:p>
    <w:p>
      <w:r>
        <w:t>Seven of these derivatives are stacked, in a fixed channel order, into a single multi-band GeoTIFF (features_*.tif) that every model consumes. This is the definitive answer to 'what data inputs go into the model' — not photos, not raw points, but these seven terrain-shape layers derived from the bare-earth DEM:</w:t>
      </w:r>
    </w:p>
    <w:p>
      <w:pPr>
        <w:spacing w:before="40" w:after="160"/>
        <w:ind w:left="360"/>
      </w:pPr>
      <w:r>
        <w:rPr>
          <w:rFonts w:ascii="Consolas" w:hAnsi="Consolas"/>
          <w:color w:val="111111"/>
          <w:sz w:val="19"/>
        </w:rPr>
        <w:t>(1) lrm_25   (2) lrm_5   (3) slope   (4) tpi_05</w:t>
        <w:br/>
        <w:t>(5) openness_pos   (6) openness_neg   (7) roughness_11</w:t>
      </w:r>
    </w:p>
    <w:p>
      <w:pPr>
        <w:pStyle w:val="ListBullet"/>
      </w:pPr>
      <w:r>
        <w:rPr>
          <w:b/>
        </w:rPr>
        <w:t xml:space="preserve">Why these, not canopy: </w:t>
      </w:r>
      <w:r>
        <w:t>the CHM (tree height) was tested and dropped — canopy cover is inconsistent across well sites and adds noise; the terrain filters describe the soil itself, which carries the scar.</w:t>
      </w:r>
    </w:p>
    <w:p>
      <w:pPr>
        <w:pStyle w:val="ListBullet"/>
      </w:pPr>
      <w:r>
        <w:rPr>
          <w:b/>
        </w:rPr>
        <w:t xml:space="preserve">Normalization: </w:t>
      </w:r>
      <w:r>
        <w:t>each band is z-score normalized (centred at 0, unit spread) using per-channel mean/std stored in feature_stats.json. The mean/std vectors (mu, sd) are saved inside each model checkpoint so inference applies the identical scaling.</w:t>
      </w:r>
    </w:p>
    <w:p>
      <w:pPr>
        <w:pStyle w:val="Heading1"/>
      </w:pPr>
      <w:r>
        <w:t>4. Annotation &amp; dataset construction</w:t>
      </w:r>
    </w:p>
    <w:p>
      <w:r>
        <w:t>Supervised learning needs labelled examples. A human digitises polygons over the terrain derivatives in QGIS:</w:t>
      </w:r>
    </w:p>
    <w:p>
      <w:pPr>
        <w:pStyle w:val="ListBullet"/>
      </w:pPr>
      <w:r>
        <w:rPr>
          <w:b/>
        </w:rPr>
        <w:t xml:space="preserve">Pits: </w:t>
      </w:r>
      <w:r>
        <w:t>labelled as two classes — floor (the depression bottom) and wall (the surrounding rim) — so the model learns the full landform, not just the hole.</w:t>
      </w:r>
    </w:p>
    <w:p>
      <w:pPr>
        <w:pStyle w:val="ListBullet"/>
      </w:pPr>
      <w:r>
        <w:rPr>
          <w:b/>
        </w:rPr>
        <w:t xml:space="preserve">Pads: </w:t>
      </w:r>
      <w:r>
        <w:t>the flat cleared drilling platforms (polygon outlines).</w:t>
      </w:r>
    </w:p>
    <w:p>
      <w:pPr>
        <w:pStyle w:val="ListBullet"/>
      </w:pPr>
      <w:r>
        <w:rPr>
          <w:b/>
        </w:rPr>
        <w:t xml:space="preserve">Splits: </w:t>
      </w:r>
      <w:r>
        <w:t>annotations are partitioned into train / validation / test; the test split is held out and never seen during training, for an honest final score. Manifests (pit_dataset_manifest.csv, etc.) record the split.</w:t>
      </w:r>
    </w:p>
    <w:p>
      <w:pPr>
        <w:pStyle w:val="ListBullet"/>
      </w:pPr>
      <w:r>
        <w:rPr>
          <w:b/>
        </w:rPr>
        <w:t xml:space="preserve">Patch sampling: </w:t>
      </w:r>
      <w:r>
        <w:t>fixed-size windows are cut from the feature stack centred on each labelled instance, with random positional jitter so the network cannot memorise absolute coordinates. Pits: 256 px (~128 m at 0.5 m/px), jitter 30 m, ~4 patches/instance. Pads: 384 px, jitter 40 m.</w:t>
      </w:r>
    </w:p>
    <w:p>
      <w:r>
        <w:t>A current, acknowledged limitation: only ~110 pit and ~79 pad polygons exist, which is thin for a 45.9 M-parameter network and the dominant cause of overfitting. Growing the label set from the PA DEP catalog (1,069 wells in the 9t tile alone) is the top-priority backlog item.</w:t>
      </w:r>
    </w:p>
    <w:p>
      <w:pPr>
        <w:pStyle w:val="Heading1"/>
      </w:pPr>
      <w:r>
        <w:t>5. Models</w:t>
      </w:r>
    </w:p>
    <w:p>
      <w:r>
        <w:t>Three model families are trained on the same 7-band stack and compared on the same test split, because they answer slightly different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20"/>
              </w:rPr>
              <w:t>Model (process)</w:t>
            </w:r>
          </w:p>
        </w:tc>
        <w:tc>
          <w:tcPr>
            <w:tcW w:type="dxa" w:w="2880"/>
          </w:tcPr>
          <w:p>
            <w:r/>
            <w:r>
              <w:rPr>
                <w:b/>
                <w:sz w:val="20"/>
              </w:rPr>
              <w:t>Type</w:t>
            </w:r>
          </w:p>
        </w:tc>
        <w:tc>
          <w:tcPr>
            <w:tcW w:type="dxa" w:w="2880"/>
          </w:tcPr>
          <w:p>
            <w:r/>
            <w:r>
              <w:rPr>
                <w:b/>
                <w:sz w:val="20"/>
              </w:rPr>
              <w:t>Question it answers</w:t>
            </w:r>
          </w:p>
        </w:tc>
      </w:tr>
      <w:tr>
        <w:tc>
          <w:tcPr>
            <w:tcW w:type="dxa" w:w="3600"/>
          </w:tcPr>
          <w:p>
            <w:r/>
            <w:r>
              <w:rPr>
                <w:sz w:val="19"/>
              </w:rPr>
              <w:t>U-Net</w:t>
            </w:r>
          </w:p>
        </w:tc>
        <w:tc>
          <w:tcPr>
            <w:tcW w:type="dxa" w:w="2880"/>
          </w:tcPr>
          <w:p>
            <w:r/>
            <w:r>
              <w:rPr>
                <w:sz w:val="19"/>
              </w:rPr>
              <w:t>Semantic segmentation (per-pixel labels)</w:t>
            </w:r>
          </w:p>
        </w:tc>
        <w:tc>
          <w:tcPr>
            <w:tcW w:type="dxa" w:w="2880"/>
          </w:tcPr>
          <w:p>
            <w:r/>
            <w:r>
              <w:rPr>
                <w:sz w:val="19"/>
              </w:rPr>
              <w:t>Which areas are well-related? Best for long, thin features (roads/streams).</w:t>
            </w:r>
          </w:p>
        </w:tc>
      </w:tr>
      <w:tr>
        <w:tc>
          <w:tcPr>
            <w:tcW w:type="dxa" w:w="3600"/>
          </w:tcPr>
          <w:p>
            <w:r/>
            <w:r>
              <w:rPr>
                <w:sz w:val="19"/>
              </w:rPr>
              <w:t>Mask R-CNN (torchvision maskrcnn_resnet50_fpn_v2)</w:t>
            </w:r>
          </w:p>
        </w:tc>
        <w:tc>
          <w:tcPr>
            <w:tcW w:type="dxa" w:w="2880"/>
          </w:tcPr>
          <w:p>
            <w:r/>
            <w:r>
              <w:rPr>
                <w:sz w:val="19"/>
              </w:rPr>
              <w:t>Instance segmentation (per-object outlines)</w:t>
            </w:r>
          </w:p>
        </w:tc>
        <w:tc>
          <w:tcPr>
            <w:tcW w:type="dxa" w:w="2880"/>
          </w:tcPr>
          <w:p>
            <w:r/>
            <w:r>
              <w:rPr>
                <w:sz w:val="19"/>
              </w:rPr>
              <w:t>Where is each distinct pit / pad, as countable objects?</w:t>
            </w:r>
          </w:p>
        </w:tc>
      </w:tr>
      <w:tr>
        <w:tc>
          <w:tcPr>
            <w:tcW w:type="dxa" w:w="3600"/>
          </w:tcPr>
          <w:p>
            <w:r/>
            <w:r>
              <w:rPr>
                <w:sz w:val="19"/>
              </w:rPr>
              <w:t>YOLO-seg (Ultralytics)</w:t>
            </w:r>
          </w:p>
        </w:tc>
        <w:tc>
          <w:tcPr>
            <w:tcW w:type="dxa" w:w="2880"/>
          </w:tcPr>
          <w:p>
            <w:r/>
            <w:r>
              <w:rPr>
                <w:sz w:val="19"/>
              </w:rPr>
              <w:t>Instance segmentation, speed-optimised</w:t>
            </w:r>
          </w:p>
        </w:tc>
        <w:tc>
          <w:tcPr>
            <w:tcW w:type="dxa" w:w="2880"/>
          </w:tcPr>
          <w:p>
            <w:r/>
            <w:r>
              <w:rPr>
                <w:sz w:val="19"/>
              </w:rPr>
              <w:t>Fast independent cross-check of the instance results.</w:t>
            </w:r>
          </w:p>
        </w:tc>
      </w:tr>
    </w:tbl>
    <w:p/>
    <w:p>
      <w:pPr>
        <w:pStyle w:val="Heading2"/>
      </w:pPr>
      <w:r>
        <w:t>Mask R-CNN training detail</w:t>
      </w:r>
    </w:p>
    <w:p>
      <w:pPr>
        <w:pStyle w:val="ListBullet"/>
      </w:pPr>
      <w:r>
        <w:rPr>
          <w:b/>
        </w:rPr>
        <w:t xml:space="preserve">Backbone: </w:t>
      </w:r>
      <w:r>
        <w:t>maskrcnn_resnet50_fpn_v2, initialised from COCO-pretrained weights (transfer learning).</w:t>
      </w:r>
    </w:p>
    <w:p>
      <w:pPr>
        <w:pStyle w:val="ListBullet"/>
      </w:pPr>
      <w:r>
        <w:rPr>
          <w:b/>
        </w:rPr>
        <w:t xml:space="preserve">Multispectral input adapter: </w:t>
      </w:r>
      <w:r>
        <w:t>the pretrained first conv expects 3 channels; it is widened to 7 by copying the RGB weights and averaging them into the 4 extra channels (conv1 widening), so pretrained low-level filters are retained.</w:t>
      </w:r>
    </w:p>
    <w:p>
      <w:pPr>
        <w:pStyle w:val="ListBullet"/>
      </w:pPr>
      <w:r>
        <w:rPr>
          <w:b/>
        </w:rPr>
        <w:t xml:space="preserve">Pit head: </w:t>
      </w:r>
      <w:r>
        <w:t>3 classes (background / floor / wall); the box &amp; mask predictors are reinitialised for that class count.</w:t>
      </w:r>
    </w:p>
    <w:p>
      <w:pPr>
        <w:pStyle w:val="ListBullet"/>
      </w:pPr>
      <w:r>
        <w:rPr>
          <w:b/>
        </w:rPr>
        <w:t xml:space="preserve">Optimisation: </w:t>
      </w:r>
      <w:r>
        <w:t>input mean/std set to 0/1 (normalization already applied upstream); trained a few epochs (best checkpoint typically epoch 0–1, consistent with the thin-data regime). Checkpoint stores arch, in_channels, channel list, mu, sd, and weights.</w:t>
      </w:r>
    </w:p>
    <w:p>
      <w:pPr>
        <w:pStyle w:val="Heading1"/>
      </w:pPr>
      <w:r>
        <w:t>6. Inference (running a trained model on a full tile)</w:t>
      </w:r>
    </w:p>
    <w:p>
      <w:pPr>
        <w:pStyle w:val="ListBullet"/>
      </w:pPr>
      <w:r>
        <w:rPr>
          <w:b/>
        </w:rPr>
        <w:t xml:space="preserve">Sliding window: </w:t>
      </w:r>
      <w:r>
        <w:t>a PATCH×PATCH window slides across the whole feature stack with overlap; the model predicts instances in each window.</w:t>
      </w:r>
    </w:p>
    <w:p>
      <w:pPr>
        <w:pStyle w:val="ListBullet"/>
      </w:pPr>
      <w:r>
        <w:rPr>
          <w:b/>
        </w:rPr>
        <w:t xml:space="preserve">Score threshold: </w:t>
      </w:r>
      <w:r>
        <w:t>detections below score 0.3 are dropped.</w:t>
      </w:r>
    </w:p>
    <w:p>
      <w:pPr>
        <w:pStyle w:val="ListBullet"/>
      </w:pPr>
      <w:r>
        <w:rPr>
          <w:b/>
        </w:rPr>
        <w:t xml:space="preserve">Global de-duplication: </w:t>
      </w:r>
      <w:r>
        <w:t>per-class non-maximum suppression (global_nms) merges overlapping detections from adjacent windows.</w:t>
      </w:r>
    </w:p>
    <w:p>
      <w:pPr>
        <w:pStyle w:val="ListBullet"/>
      </w:pPr>
      <w:r>
        <w:rPr>
          <w:b/>
        </w:rPr>
        <w:t xml:space="preserve">Outputs: </w:t>
      </w:r>
      <w:r>
        <w:t>per-class probability rasters (e.g. pit_prob_floor.tif, pit_prob_wall.tif) plus per-detection polygons written to GeoPackage, each carrying a confidence score and distance to the nearest known well.</w:t>
      </w:r>
    </w:p>
    <w:p>
      <w:pPr>
        <w:pStyle w:val="Heading1"/>
      </w:pPr>
      <w:r>
        <w:t>7. Evaluation metric</w:t>
      </w:r>
    </w:p>
    <w:p>
      <w:r>
        <w:t>All models are graded identically on the held-out test set using per-instance IoU (Intersection-over-Union: overlap between a predicted outline and the true one, 0 = none, 1 = exact). The headline number is recall@IoU — the fraction of real wells matched at a given overlap (e.g. recall@IoU 0.5 = found with ≥50% shape agreement). Identical metric + identical test instances is what keeps the leaderboard apples-to-apples.</w:t>
      </w:r>
    </w:p>
    <w:p>
      <w:pPr>
        <w:pStyle w:val="Heading2"/>
      </w:pPr>
      <w:r>
        <w:t>Latest results (9t test split, 7-band)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744"/>
          </w:tcPr>
          <w:p>
            <w:r/>
            <w:r>
              <w:rPr>
                <w:b/>
                <w:sz w:val="20"/>
              </w:rPr>
              <w:t>Model</w:t>
            </w:r>
          </w:p>
        </w:tc>
        <w:tc>
          <w:tcPr>
            <w:tcW w:type="dxa" w:w="1296"/>
          </w:tcPr>
          <w:p>
            <w:r/>
            <w:r>
              <w:rPr>
                <w:b/>
                <w:sz w:val="20"/>
              </w:rPr>
              <w:t>recall@0.1</w:t>
            </w:r>
          </w:p>
        </w:tc>
        <w:tc>
          <w:tcPr>
            <w:tcW w:type="dxa" w:w="1296"/>
          </w:tcPr>
          <w:p>
            <w:r/>
            <w:r>
              <w:rPr>
                <w:b/>
                <w:sz w:val="20"/>
              </w:rPr>
              <w:t>recall@0.3</w:t>
            </w:r>
          </w:p>
        </w:tc>
        <w:tc>
          <w:tcPr>
            <w:tcW w:type="dxa" w:w="1296"/>
          </w:tcPr>
          <w:p>
            <w:r/>
            <w:r>
              <w:rPr>
                <w:b/>
                <w:sz w:val="20"/>
              </w:rPr>
              <w:t>recall@0.5</w:t>
            </w:r>
          </w:p>
        </w:tc>
        <w:tc>
          <w:tcPr>
            <w:tcW w:type="dxa" w:w="1152"/>
          </w:tcPr>
          <w:p>
            <w:r/>
            <w:r>
              <w:rPr>
                <w:b/>
                <w:sz w:val="20"/>
              </w:rPr>
              <w:t>mean IoU</w:t>
            </w:r>
          </w:p>
        </w:tc>
        <w:tc>
          <w:tcPr>
            <w:tcW w:type="dxa" w:w="1440"/>
          </w:tcPr>
          <w:p>
            <w:r/>
            <w:r>
              <w:rPr>
                <w:b/>
                <w:sz w:val="20"/>
              </w:rPr>
              <w:t>detections</w:t>
            </w:r>
          </w:p>
        </w:tc>
      </w:tr>
      <w:tr>
        <w:tc>
          <w:tcPr>
            <w:tcW w:type="dxa" w:w="3744"/>
          </w:tcPr>
          <w:p>
            <w:r/>
            <w:r>
              <w:rPr>
                <w:sz w:val="19"/>
              </w:rPr>
              <w:t>pit_07 Mask R-CNN (v2, 7-band)</w:t>
            </w:r>
          </w:p>
        </w:tc>
        <w:tc>
          <w:tcPr>
            <w:tcW w:type="dxa" w:w="1296"/>
          </w:tcPr>
          <w:p>
            <w:r/>
            <w:r>
              <w:rPr>
                <w:sz w:val="19"/>
              </w:rPr>
              <w:t>1.00</w:t>
            </w:r>
          </w:p>
        </w:tc>
        <w:tc>
          <w:tcPr>
            <w:tcW w:type="dxa" w:w="1296"/>
          </w:tcPr>
          <w:p>
            <w:r/>
            <w:r>
              <w:rPr>
                <w:sz w:val="19"/>
              </w:rPr>
              <w:t>1.00</w:t>
            </w:r>
          </w:p>
        </w:tc>
        <w:tc>
          <w:tcPr>
            <w:tcW w:type="dxa" w:w="1296"/>
          </w:tcPr>
          <w:p>
            <w:r/>
            <w:r>
              <w:rPr>
                <w:sz w:val="19"/>
              </w:rPr>
              <w:t>0.95</w:t>
            </w:r>
          </w:p>
        </w:tc>
        <w:tc>
          <w:tcPr>
            <w:tcW w:type="dxa" w:w="1152"/>
          </w:tcPr>
          <w:p>
            <w:r/>
            <w:r>
              <w:rPr>
                <w:sz w:val="19"/>
              </w:rPr>
              <w:t>0.664</w:t>
            </w:r>
          </w:p>
        </w:tc>
        <w:tc>
          <w:tcPr>
            <w:tcW w:type="dxa" w:w="1440"/>
          </w:tcPr>
          <w:p>
            <w:r/>
            <w:r>
              <w:rPr>
                <w:sz w:val="19"/>
              </w:rPr>
              <w:t>2027</w:t>
            </w:r>
          </w:p>
        </w:tc>
      </w:tr>
      <w:tr>
        <w:tc>
          <w:tcPr>
            <w:tcW w:type="dxa" w:w="3744"/>
          </w:tcPr>
          <w:p>
            <w:r/>
            <w:r>
              <w:rPr>
                <w:sz w:val="19"/>
              </w:rPr>
              <w:t>pad_05 Mask R-CNN (v2, 7-band)</w:t>
            </w:r>
          </w:p>
        </w:tc>
        <w:tc>
          <w:tcPr>
            <w:tcW w:type="dxa" w:w="1296"/>
          </w:tcPr>
          <w:p>
            <w:r/>
            <w:r>
              <w:rPr>
                <w:sz w:val="19"/>
              </w:rPr>
              <w:t>1.00</w:t>
            </w:r>
          </w:p>
        </w:tc>
        <w:tc>
          <w:tcPr>
            <w:tcW w:type="dxa" w:w="1296"/>
          </w:tcPr>
          <w:p>
            <w:r/>
            <w:r>
              <w:rPr>
                <w:sz w:val="19"/>
              </w:rPr>
              <w:t>1.00</w:t>
            </w:r>
          </w:p>
        </w:tc>
        <w:tc>
          <w:tcPr>
            <w:tcW w:type="dxa" w:w="1296"/>
          </w:tcPr>
          <w:p>
            <w:r/>
            <w:r>
              <w:rPr>
                <w:sz w:val="19"/>
              </w:rPr>
              <w:t>0.889</w:t>
            </w:r>
          </w:p>
        </w:tc>
        <w:tc>
          <w:tcPr>
            <w:tcW w:type="dxa" w:w="1152"/>
          </w:tcPr>
          <w:p>
            <w:r/>
            <w:r>
              <w:rPr>
                <w:sz w:val="19"/>
              </w:rPr>
              <w:t>0.631</w:t>
            </w:r>
          </w:p>
        </w:tc>
        <w:tc>
          <w:tcPr>
            <w:tcW w:type="dxa" w:w="1440"/>
          </w:tcPr>
          <w:p>
            <w:r/>
            <w:r>
              <w:rPr>
                <w:sz w:val="19"/>
              </w:rPr>
              <w:t>2546</w:t>
            </w:r>
          </w:p>
        </w:tc>
      </w:tr>
    </w:tbl>
    <w:p/>
    <w:p>
      <w:r>
        <w:t>Interpretation: pit recall is strong (0.95). Pad detection count (~2546 for ~79 real pads) shows the open problem is over-prediction / precision, traced to label quantity and a permissive 0.3 score threshold rather than feature richness — the 7-band stack only cut pad false positives ~22% vs. the 3-band baseline.</w:t>
      </w:r>
    </w:p>
    <w:p>
      <w:pPr>
        <w:pStyle w:val="Heading1"/>
      </w:pPr>
      <w:r>
        <w:t>8. Stream / road sub-pipeline</w:t>
      </w:r>
    </w:p>
    <w:p>
      <w:r>
        <w:t>Access roads to old wells often follow or cross natural drainage, so mapping streams helps separate man-made road scars from natural gullies. The stream network is derived purely from the DEM (WhiteboxTools), since the 9t / McKean surveys carry no water classification.</w:t>
      </w:r>
    </w:p>
    <w:p>
      <w:pPr>
        <w:pStyle w:val="Heading2"/>
      </w:pPr>
      <w:r>
        <w:t>Stage 1 — extraction (build/_build_streams_9t.py)</w:t>
      </w:r>
    </w:p>
    <w:p>
      <w:pPr>
        <w:pStyle w:val="ListBullet"/>
      </w:pPr>
      <w:r>
        <w:t>d8_pointer on the breached DEM → flow-direction grid.</w:t>
      </w:r>
    </w:p>
    <w:p>
      <w:pPr>
        <w:pStyle w:val="ListBullet"/>
      </w:pPr>
      <w:r>
        <w:t>d8_flow_accumulation (out_type=cells) → upslope contributing area per cell.</w:t>
      </w:r>
    </w:p>
    <w:p>
      <w:pPr>
        <w:pStyle w:val="ListBullet"/>
      </w:pPr>
      <w:r>
        <w:t>extract_streams at threshold = 5000 cells (t5000) → raw stream raster.</w:t>
      </w:r>
    </w:p>
    <w:p>
      <w:pPr>
        <w:pStyle w:val="ListBullet"/>
      </w:pPr>
      <w:r>
        <w:t>raster_streams_to_vector → linestrings, CRS forced to EPSG:6346.</w:t>
      </w:r>
    </w:p>
    <w:p>
      <w:r>
        <w:t>Result: streams_t5000_9t_1m = 2,693 lines, 274.5 km.</w:t>
      </w:r>
    </w:p>
    <w:p>
      <w:pPr>
        <w:pStyle w:val="Heading2"/>
      </w:pPr>
      <w:r>
        <w:t>Stage 2 — cross-section road filter (build/_filter_streams_xsec_9t.py)</w:t>
      </w:r>
    </w:p>
    <w:p>
      <w:r>
        <w:t>Run on the RAW (un-breached) DEM, because breaching fills the very channels the test measures. At samples along each line the local tangent is rotated 90°, the DEM is sampled ±5 m to each side, and a concavity statistic xdrop_m = median( mean(z_left, z_right) − z_center ) is computed. Natural channels are concave (xdrop_m &gt; 0); graded road cuts are flat-to-convex (xdrop_m ≤ 0) and are dropped. Two passes run together: per-line (one verdict per line) and per-chunk (~25 m segments judged independently). Parameters: --chunk 25 --perp 5 --drop 0.30.</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r/>
            <w:r>
              <w:rPr>
                <w:b/>
                <w:sz w:val="20"/>
              </w:rPr>
              <w:t>Product</w:t>
            </w:r>
          </w:p>
        </w:tc>
        <w:tc>
          <w:tcPr>
            <w:tcW w:type="dxa" w:w="2592"/>
          </w:tcPr>
          <w:p>
            <w:r/>
            <w:r>
              <w:rPr>
                <w:b/>
                <w:sz w:val="20"/>
              </w:rPr>
              <w:t>Features</w:t>
            </w:r>
          </w:p>
        </w:tc>
        <w:tc>
          <w:tcPr>
            <w:tcW w:type="dxa" w:w="2160"/>
          </w:tcPr>
          <w:p>
            <w:r/>
            <w:r>
              <w:rPr>
                <w:b/>
                <w:sz w:val="20"/>
              </w:rPr>
              <w:t>Length</w:t>
            </w:r>
          </w:p>
        </w:tc>
      </w:tr>
      <w:tr>
        <w:tc>
          <w:tcPr>
            <w:tcW w:type="dxa" w:w="4320"/>
          </w:tcPr>
          <w:p>
            <w:r/>
            <w:r>
              <w:rPr>
                <w:sz w:val="19"/>
              </w:rPr>
              <w:t>raw streams_t5000_9t_1m</w:t>
            </w:r>
          </w:p>
        </w:tc>
        <w:tc>
          <w:tcPr>
            <w:tcW w:type="dxa" w:w="2592"/>
          </w:tcPr>
          <w:p>
            <w:r/>
            <w:r>
              <w:rPr>
                <w:sz w:val="19"/>
              </w:rPr>
              <w:t>2,693 lines</w:t>
            </w:r>
          </w:p>
        </w:tc>
        <w:tc>
          <w:tcPr>
            <w:tcW w:type="dxa" w:w="2160"/>
          </w:tcPr>
          <w:p>
            <w:r/>
            <w:r>
              <w:rPr>
                <w:sz w:val="19"/>
              </w:rPr>
              <w:t>274.5 km</w:t>
            </w:r>
          </w:p>
        </w:tc>
      </w:tr>
      <w:tr>
        <w:tc>
          <w:tcPr>
            <w:tcW w:type="dxa" w:w="4320"/>
          </w:tcPr>
          <w:p>
            <w:r/>
            <w:r>
              <w:rPr>
                <w:sz w:val="19"/>
              </w:rPr>
              <w:t>kept_xsec (per-line)</w:t>
            </w:r>
          </w:p>
        </w:tc>
        <w:tc>
          <w:tcPr>
            <w:tcW w:type="dxa" w:w="2592"/>
          </w:tcPr>
          <w:p>
            <w:r/>
            <w:r>
              <w:rPr>
                <w:sz w:val="19"/>
              </w:rPr>
              <w:t>1,497 lines</w:t>
            </w:r>
          </w:p>
        </w:tc>
        <w:tc>
          <w:tcPr>
            <w:tcW w:type="dxa" w:w="2160"/>
          </w:tcPr>
          <w:p>
            <w:r/>
            <w:r>
              <w:rPr>
                <w:sz w:val="19"/>
              </w:rPr>
              <w:t>97.9 km</w:t>
            </w:r>
          </w:p>
        </w:tc>
      </w:tr>
      <w:tr>
        <w:tc>
          <w:tcPr>
            <w:tcW w:type="dxa" w:w="4320"/>
          </w:tcPr>
          <w:p>
            <w:r/>
            <w:r>
              <w:rPr>
                <w:sz w:val="19"/>
              </w:rPr>
              <w:t>chunked_kept_xsec (per-chunk)</w:t>
            </w:r>
          </w:p>
        </w:tc>
        <w:tc>
          <w:tcPr>
            <w:tcW w:type="dxa" w:w="2592"/>
          </w:tcPr>
          <w:p>
            <w:r/>
            <w:r>
              <w:rPr>
                <w:sz w:val="19"/>
              </w:rPr>
              <w:t>4,973 chunks</w:t>
            </w:r>
          </w:p>
        </w:tc>
        <w:tc>
          <w:tcPr>
            <w:tcW w:type="dxa" w:w="2160"/>
          </w:tcPr>
          <w:p>
            <w:r/>
            <w:r>
              <w:rPr>
                <w:sz w:val="19"/>
              </w:rPr>
              <w:t>88.8 km</w:t>
            </w:r>
          </w:p>
        </w:tc>
      </w:tr>
    </w:tbl>
    <w:p/>
    <w:p>
      <w:pPr>
        <w:pStyle w:val="Heading1"/>
      </w:pPr>
      <w:r>
        <w:t>9. Diagnostic derivatives (research layer)</w:t>
      </w:r>
    </w:p>
    <w:p>
      <w:r>
        <w:t>A second wave of geomorphometric layers (build/_build_diagnostics_9t.py, WhiteboxTools) is computed for analysis — NOT yet wired into any model — to test which additional signals separate pits / pads / roads. Layers include depth-in-sink (FillDepressions − DEM), TWI (wetness index), the full curvature family (profile / plan / total / mean / gaussian), geomorphons (categorical landform), spherical std-dev of normals, TRI (ruggedness), surface-area ratio, and downslope index.</w:t>
      </w:r>
    </w:p>
    <w:p>
      <w:r>
        <w:t>Validation against the 110 pit annotations identified two standout pit signals:</w:t>
      </w:r>
    </w:p>
    <w:p>
      <w:pPr>
        <w:pStyle w:val="ListBullet"/>
      </w:pPr>
      <w:r>
        <w:rPr>
          <w:b/>
        </w:rPr>
        <w:t xml:space="preserve">depth_in_sink: </w:t>
      </w:r>
      <w:r>
        <w:t>median 0.36 m at pit centroids, 90% sit in a closed depression, vs. 0.00 m / 1% at random background — a ~90× separation.</w:t>
      </w:r>
    </w:p>
    <w:p>
      <w:pPr>
        <w:pStyle w:val="ListBullet"/>
      </w:pPr>
      <w:r>
        <w:rPr>
          <w:b/>
        </w:rPr>
        <w:t xml:space="preserve">geomorphons: </w:t>
      </w:r>
      <w:r>
        <w:t>106 of 110 pits fall in concave landform classes (depression / valley / hollow).</w:t>
      </w:r>
    </w:p>
    <w:p>
      <w:r>
        <w:t>Caveat: these were validated AT known pits (recall), not for precision. Before either is promoted into the model feature stack they must be recomputed at 0.5 m and have their full-tile false-positive rate (culverts, natural kettles) measured.</w:t>
      </w:r>
    </w:p>
    <w:p>
      <w:pPr>
        <w:pStyle w:val="Heading1"/>
      </w:pPr>
      <w:r>
        <w:t>10. Quality control &amp; reproducibility</w:t>
      </w:r>
    </w:p>
    <w:p>
      <w:pPr>
        <w:pStyle w:val="ListBullet"/>
      </w:pPr>
      <w:r>
        <w:rPr>
          <w:b/>
        </w:rPr>
        <w:t xml:space="preserve">CRS discipline: </w:t>
      </w:r>
      <w:r>
        <w:t>the CRS is read from each source and verified before any spatial operation; mismatches are flagged, never silently reprojected.</w:t>
      </w:r>
    </w:p>
    <w:p>
      <w:pPr>
        <w:pStyle w:val="ListBullet"/>
      </w:pPr>
      <w:r>
        <w:rPr>
          <w:b/>
        </w:rPr>
        <w:t xml:space="preserve">Bootstrap rule: </w:t>
      </w:r>
      <w:r>
        <w:t>expensive processes are piloted on a small subset around a few known wells before scaling to a full tile.</w:t>
      </w:r>
    </w:p>
    <w:p>
      <w:pPr>
        <w:pStyle w:val="ListBullet"/>
      </w:pPr>
      <w:r>
        <w:rPr>
          <w:b/>
        </w:rPr>
        <w:t xml:space="preserve">Candidate labelling: </w:t>
      </w:r>
      <w:r>
        <w:t>model outputs are always reported as 'candidate' / 'probable' with a confidence score and distance to nearest known well — never as confirmed wells.</w:t>
      </w:r>
    </w:p>
    <w:p>
      <w:pPr>
        <w:pStyle w:val="ListBullet"/>
      </w:pPr>
      <w:r>
        <w:rPr>
          <w:b/>
        </w:rPr>
        <w:t xml:space="preserve">Documentation: </w:t>
      </w:r>
      <w:r>
        <w:t>every iteration gets a docs/iterations/&lt;name&gt;.md write-up; results go on LEADERBOARD.md; an append-only analysis_log.md records every decision; a BACKLOG.md tracks deferred ideas.</w:t>
      </w:r>
    </w:p>
    <w:p>
      <w:pPr>
        <w:pStyle w:val="ListBullet"/>
      </w:pPr>
      <w:r>
        <w:rPr>
          <w:b/>
        </w:rPr>
        <w:t xml:space="preserve">Large-file hygiene: </w:t>
      </w:r>
      <w:r>
        <w:t>any output ≥100 MB gets a .gitignore rule in the same change, audited with a find + git check-ignore sweep.</w:t>
      </w:r>
    </w:p>
    <w:p>
      <w:pPr>
        <w:pStyle w:val="Heading1"/>
      </w:pPr>
      <w:r>
        <w:t>11. Pipeline in one paragraph</w:t>
      </w:r>
    </w:p>
    <w:p>
      <w:pPr>
        <w:ind w:left="288"/>
      </w:pPr>
      <w:r>
        <w:rPr>
          <w:i/>
        </w:rPr>
        <w:t>Airborne USGS 3DEP LiDAR → filter to ASPRS ground class (PDAL CLI) → grid a bare-earth DEM at 0.5/1 m → compute terrain derivatives (WhiteboxTools/GDAL) → stack 7 of them (lrm_25, lrm_5, slope, tpi_05, openness_pos, openness_neg, roughness_11) and z-score normalize → cut jittered patches around QGIS-labelled pit/pad polygons → train Mask R-CNN / U-Net / YOLO via transfer learning with a widened first conv → slide the trained model over the full tile, threshold + NMS the detections → grade with recall@IoU on a held-out test set → report matches as scored candidates, never confirmed wells. Streams are derived separately by D8 flow accumulation + a cross-section concavity road filter.</w:t>
      </w:r>
    </w:p>
    <w:p>
      <w:r>
        <w:br w:type="page"/>
      </w:r>
    </w:p>
    <w:p>
      <w:pPr>
        <w:pStyle w:val="Heading1"/>
      </w:pPr>
      <w:r>
        <w:t>Appendix A — What the model scripts actually do, step by step</w:t>
      </w:r>
    </w:p>
    <w:p>
      <w:r>
        <w:t>This traces the real operations in the pit Mask R-CNN pipeline: pits/_pit_maskrcnn.py (training), _instance_common.py (data + assembly helpers), and pits/_pit_maskrcnn_infer.py (full-tile inference). The pad pipeline is identical with patch size 384 and a single foreground class.</w:t>
      </w:r>
    </w:p>
    <w:p>
      <w:pPr>
        <w:pStyle w:val="Heading2"/>
      </w:pPr>
      <w:r>
        <w:t>A1. Input preparation</w:t>
      </w:r>
    </w:p>
    <w:p>
      <w:pPr>
        <w:pStyle w:val="ListBullet"/>
      </w:pPr>
      <w:r>
        <w:rPr>
          <w:b/>
        </w:rPr>
        <w:t xml:space="preserve">load_feature_stats() </w:t>
      </w:r>
      <w:r>
        <w:t>reads feature_stats.json and builds two length-7 vectors: the per-channel mean (mu) and standard deviation (sd) for the bands lrm_25, lrm_5, slope, tpi_05, openness_pos, openness_neg, roughness_11 (sd floored at 1e-6 to avoid divide-by-zero).</w:t>
      </w:r>
    </w:p>
    <w:p>
      <w:pPr>
        <w:pStyle w:val="ListBullet"/>
      </w:pPr>
      <w:r>
        <w:rPr>
          <w:b/>
        </w:rPr>
        <w:t xml:space="preserve">load_feature_array(mu, sd) </w:t>
      </w:r>
      <w:r>
        <w:t>reads the entire features_pit_9t_05.tif stack (7 × ~9000 × 9000 float32 ≈ 2.27 GB) into RAM once, applies (array − mu) / sd per channel, and replaces NaN / nodata with 0 (the channel mean in normalized space). It is cached in a module-global so every patch is a fast in-RAM slice (~0.5 ms) instead of a ~160 ms file read.</w:t>
      </w:r>
    </w:p>
    <w:p>
      <w:pPr>
        <w:pStyle w:val="ListBullet"/>
      </w:pPr>
      <w:r>
        <w:rPr>
          <w:b/>
        </w:rPr>
        <w:t xml:space="preserve">load_pit_set(with_walls=True) </w:t>
      </w:r>
      <w:r>
        <w:t>loads annotation polygons from annotations_proj.gpkg — pit_inside polygons become class 'floor', pit_outside become class 'wall' — and joins the train / val / test assignment from pit_dataset_manifest.csv (74 / 16 / 20).</w:t>
      </w:r>
    </w:p>
    <w:p>
      <w:pPr>
        <w:pStyle w:val="Heading2"/>
      </w:pPr>
      <w:r>
        <w:t>A2. Patch sampling (PitPatchDataset)</w:t>
      </w:r>
    </w:p>
    <w:p>
      <w:pPr>
        <w:pStyle w:val="ListBullet"/>
      </w:pPr>
      <w:r>
        <w:t>Take the split's floor polygons and compute each polygon's centroid.</w:t>
      </w:r>
    </w:p>
    <w:p>
      <w:pPr>
        <w:pStyle w:val="ListBullet"/>
      </w:pPr>
      <w:r>
        <w:rPr>
          <w:b/>
        </w:rPr>
        <w:t xml:space="preserve">Train split: jittered_centers(centers, jitter_m=30, patches_per_inst=4) </w:t>
      </w:r>
      <w:r>
        <w:t>replicates every centroid four times, each offset by a random vector up to 30 m — yielding ~300 training centers from 74 pits. Val / test use the bare centroids, one deterministic patch each.</w:t>
      </w:r>
    </w:p>
    <w:p>
      <w:pPr>
        <w:pStyle w:val="ListBullet"/>
      </w:pPr>
      <w:r>
        <w:rPr>
          <w:b/>
        </w:rPr>
        <w:t xml:space="preserve">patch_window_around(cx, cy, parent_tf, 256) </w:t>
      </w:r>
      <w:r>
        <w:t>converts a world centroid to a 256 × 256 pixel window (128 m at 0.5 m/px) on the feature grid.</w:t>
      </w:r>
    </w:p>
    <w:p>
      <w:pPr>
        <w:pStyle w:val="ListBullet"/>
      </w:pPr>
      <w:r>
        <w:rPr>
          <w:b/>
        </w:rPr>
        <w:t xml:space="preserve">slice_feat_patch(feat, win) </w:t>
      </w:r>
      <w:r>
        <w:t>slices a (7, 256, 256) patch from the cached normalized array, zero-padding any part of the window past the tile edge.</w:t>
      </w:r>
    </w:p>
    <w:p>
      <w:pPr>
        <w:pStyle w:val="ListBullet"/>
      </w:pPr>
      <w:r>
        <w:rPr>
          <w:b/>
        </w:rPr>
        <w:t xml:space="preserve">polygons_intersecting(all_polys, win) </w:t>
      </w:r>
      <w:r>
        <w:t>spatial-index query for every annotation polygon overlapping the window — it uses the full polygon set, not just the split, so a neighbouring pit caught in-frame is still masked.</w:t>
      </w:r>
    </w:p>
    <w:p>
      <w:pPr>
        <w:pStyle w:val="ListBullet"/>
      </w:pPr>
      <w:r>
        <w:rPr>
          <w:b/>
        </w:rPr>
        <w:t xml:space="preserve">build_maskrcnn_target(...) </w:t>
      </w:r>
      <w:r>
        <w:t>for each polygon: clip it to the patch box, rasterize() it to a 256 × 256 uint8 binary mask, derive the xyxy box from the mask extent, and assign a class id (floor = 1, wall = 2). Returns the torchvision target dict {boxes, labels, masks}; empty patches return zero-length tensors.</w:t>
      </w:r>
    </w:p>
    <w:p>
      <w:pPr>
        <w:pStyle w:val="Heading2"/>
      </w:pPr>
      <w:r>
        <w:t>A3. Model construction (build_model, in_channels=7, num_classes=3)</w:t>
      </w:r>
    </w:p>
    <w:p>
      <w:pPr>
        <w:pStyle w:val="ListBullet"/>
      </w:pPr>
      <w:r>
        <w:rPr>
          <w:b/>
        </w:rPr>
        <w:t xml:space="preserve">maskrcnn_resnet50_fpn_v2(weights='DEFAULT') </w:t>
      </w:r>
      <w:r>
        <w:t>instantiates the COCO-pretrained network (~45.9 M parameters).</w:t>
      </w:r>
    </w:p>
    <w:p>
      <w:pPr>
        <w:pStyle w:val="ListBullet"/>
      </w:pPr>
      <w:r>
        <w:rPr>
          <w:b/>
        </w:rPr>
        <w:t xml:space="preserve">First-conv widening: </w:t>
      </w:r>
      <w:r>
        <w:t>the stem conv backbone.body.conv1 (64 × 3 × 7 × 7) is replaced with a 64 × 7 × 7 × 7 conv. The pretrained RGB weights are copied into input channels 1–3; the 4 extra channels are warm-started from the mean of those RGB weights. All downstream COCO weights are retained.</w:t>
      </w:r>
    </w:p>
    <w:p>
      <w:pPr>
        <w:pStyle w:val="ListBullet"/>
      </w:pPr>
      <w:r>
        <w:rPr>
          <w:b/>
        </w:rPr>
        <w:t xml:space="preserve">Identity input transform: </w:t>
      </w:r>
      <w:r>
        <w:t>transform.image_mean and image_std are set to 0 and 1 over all 7 channels, because patches are already z-scored — the detector must not normalize them again.</w:t>
      </w:r>
    </w:p>
    <w:p>
      <w:pPr>
        <w:pStyle w:val="ListBullet"/>
      </w:pPr>
      <w:r>
        <w:rPr>
          <w:b/>
        </w:rPr>
        <w:t xml:space="preserve">Head replacement: </w:t>
      </w:r>
      <w:r>
        <w:t>the box predictor (FastRCNNPredictor) and mask predictor (MaskRCNNPredictor) are reinitialised for 3 classes (background / floor / wall).</w:t>
      </w:r>
    </w:p>
    <w:p>
      <w:pPr>
        <w:pStyle w:val="Heading2"/>
      </w:pPr>
      <w:r>
        <w:t>A4. Training loop</w:t>
      </w:r>
    </w:p>
    <w:p>
      <w:pPr>
        <w:pStyle w:val="ListBullet"/>
      </w:pPr>
      <w:r>
        <w:rPr>
          <w:b/>
        </w:rPr>
        <w:t xml:space="preserve">Optimizer / schedule: </w:t>
      </w:r>
      <w:r>
        <w:t>AdamW(lr=5e-4, weight_decay=1e-4) with a CosineAnnealingLR schedule over the epoch count.</w:t>
      </w:r>
    </w:p>
    <w:p>
      <w:pPr>
        <w:pStyle w:val="ListBullet"/>
      </w:pPr>
      <w:r>
        <w:rPr>
          <w:b/>
        </w:rPr>
        <w:t xml:space="preserve">train_one_epoch: </w:t>
      </w:r>
      <w:r>
        <w:t>model in train() mode; each batch is moved to GPU; batches with no boxes are skipped; the forward pass returns Mask R-CNN's loss dict (RPN objectness + RPN box + classifier + box regression + mask losses), which are summed, back-propagated, gradient-clipped at max-norm 5.0, then the optimizer steps.</w:t>
      </w:r>
    </w:p>
    <w:p>
      <w:pPr>
        <w:pStyle w:val="ListBullet"/>
      </w:pPr>
      <w:r>
        <w:rPr>
          <w:b/>
        </w:rPr>
        <w:t xml:space="preserve">val_loss: </w:t>
      </w:r>
      <w:r>
        <w:t>torchvision only emits losses in train() mode, so validation is run under train() + torch.no_grad() to get a comparable loss without taking a gradient step.</w:t>
      </w:r>
    </w:p>
    <w:p>
      <w:pPr>
        <w:pStyle w:val="ListBullet"/>
      </w:pPr>
      <w:r>
        <w:rPr>
          <w:b/>
        </w:rPr>
        <w:t xml:space="preserve">Checkpointing: </w:t>
      </w:r>
      <w:r>
        <w:t>each epoch logs epoch / tr_loss / va_loss / lr / seconds to train_log.csv. Whenever val loss improves, best.pt is saved with the weights plus metadata: epoch, patch, num_classes, class_names, in_channels, channel list, mu, sd, val_loss, arch. (Best is usually epoch 0–1 — the small label set overfits fast.)</w:t>
      </w:r>
    </w:p>
    <w:p>
      <w:pPr>
        <w:pStyle w:val="Heading2"/>
      </w:pPr>
      <w:r>
        <w:t>A5. Full-tile inference (_pit_maskrcnn_infer.py)</w:t>
      </w:r>
    </w:p>
    <w:p>
      <w:pPr>
        <w:pStyle w:val="ListBullet"/>
      </w:pPr>
      <w:r>
        <w:rPr>
          <w:b/>
        </w:rPr>
        <w:t xml:space="preserve">Load: </w:t>
      </w:r>
      <w:r>
        <w:t>best.pt is read, the model rebuilt with the stored in_channels / num_classes, weights loaded, and mu / sd recovered from the checkpoint.</w:t>
      </w:r>
    </w:p>
    <w:p>
      <w:pPr>
        <w:pStyle w:val="ListBullet"/>
      </w:pPr>
      <w:r>
        <w:rPr>
          <w:b/>
        </w:rPr>
        <w:t xml:space="preserve">sliding_windows(W, H, patch=256, overlap=64) </w:t>
      </w:r>
      <w:r>
        <w:t>tiles the whole feature grid in 192-px steps, snapping the final row/column flush to the tile edge.</w:t>
      </w:r>
    </w:p>
    <w:p>
      <w:pPr>
        <w:pStyle w:val="ListBullet"/>
      </w:pPr>
      <w:r>
        <w:rPr>
          <w:b/>
        </w:rPr>
        <w:t xml:space="preserve">Per window: </w:t>
      </w:r>
      <w:r>
        <w:t>slice the normalized patch, run the model in eval() mode → {boxes, scores, masks, labels}; keep detections with score ≥ 0.3; clamp each box into the patch, crop the soft mask to its box, and record {score, cls_id, box in tile-pixel coords, cropped mask}. Class ids map 1 → floor, 2 → wall.</w:t>
      </w:r>
    </w:p>
    <w:p>
      <w:pPr>
        <w:pStyle w:val="ListBullet"/>
      </w:pPr>
      <w:r>
        <w:rPr>
          <w:b/>
        </w:rPr>
        <w:t xml:space="preserve">global_nms(detections, iou_thresh=0.4) </w:t>
      </w:r>
      <w:r>
        <w:t>runs torchvision.ops.nms per class (floor and wall separately, so they don't suppress each other) to remove duplicates from the overlapping windows.</w:t>
      </w:r>
    </w:p>
    <w:p>
      <w:pPr>
        <w:pStyle w:val="ListBullet"/>
      </w:pPr>
      <w:r>
        <w:rPr>
          <w:b/>
        </w:rPr>
        <w:t xml:space="preserve">stitch_prob_raster (per class) </w:t>
      </w:r>
      <w:r>
        <w:t>composites each detection's (score × soft mask) into a full-tile float32 raster by per-pixel maximum, writing pit_prob_floor.tif and pit_prob_wall.tif.</w:t>
      </w:r>
    </w:p>
    <w:p>
      <w:pPr>
        <w:pStyle w:val="ListBullet"/>
      </w:pPr>
      <w:r>
        <w:rPr>
          <w:b/>
        </w:rPr>
        <w:t xml:space="preserve">detections_to_gpkg </w:t>
      </w:r>
      <w:r>
        <w:t>binarizes each mask at 0.5, polygonizes it with rasterio.features.shapes, and writes per-detection polygons + score (+ class) to instances.gpkg.</w:t>
      </w:r>
    </w:p>
    <w:p>
      <w:pPr>
        <w:pStyle w:val="Heading2"/>
      </w:pPr>
      <w:r>
        <w:t>A6. Evaluation (per_instance_metrics, test split)</w:t>
      </w:r>
    </w:p>
    <w:p>
      <w:pPr>
        <w:pStyle w:val="ListBullet"/>
      </w:pPr>
      <w:r>
        <w:t>For each held-out test ground-truth floor polygon, candidate predictions are found via spatial index and scored by IoU = intersection.area / union.area; the best-overlapping prediction is kept.</w:t>
      </w:r>
    </w:p>
    <w:p>
      <w:pPr>
        <w:pStyle w:val="ListBullet"/>
      </w:pPr>
      <w:r>
        <w:t>A ground-truth pit counts as matched at IoU ≥ 0.1. The script reports recall at IoU 0.1 / 0.3 / 0.5 plus mean and median best-IoU, written to test_metrics.json and test_per_pit.csv.</w:t>
      </w:r>
    </w:p>
    <w:p>
      <w:pPr>
        <w:pStyle w:val="Heading1"/>
      </w:pPr>
      <w:r>
        <w:t>Appendix B — What the stream scripts actually do, step by step</w:t>
      </w:r>
    </w:p>
    <w:p>
      <w:pPr>
        <w:pStyle w:val="Heading2"/>
      </w:pPr>
      <w:r>
        <w:t>B1. Network extraction — build/_build_streams_9t.py (WhiteboxTools)</w:t>
      </w:r>
    </w:p>
    <w:p>
      <w:pPr>
        <w:pStyle w:val="ListBullet"/>
      </w:pPr>
      <w:r>
        <w:rPr>
          <w:b/>
        </w:rPr>
        <w:t xml:space="preserve">Condition the surface: </w:t>
      </w:r>
      <w:r>
        <w:t>reuse the cached dem_breached_9t_1m.tif if it exists; otherwise run breach_depressions_least_cost(dist=50, flat_increment=1e-3) once on the raw DEM and cache the result. Breaching carves outlets through spurious sinks so flow is continuous.</w:t>
      </w:r>
    </w:p>
    <w:p>
      <w:pPr>
        <w:pStyle w:val="ListBullet"/>
      </w:pPr>
      <w:r>
        <w:rPr>
          <w:b/>
        </w:rPr>
        <w:t xml:space="preserve">d8_pointer(dem=breached) </w:t>
      </w:r>
      <w:r>
        <w:t>computes the D8 flow-direction grid (each cell points to its single steepest-descent neighbour).</w:t>
      </w:r>
    </w:p>
    <w:p>
      <w:pPr>
        <w:pStyle w:val="ListBullet"/>
      </w:pPr>
      <w:r>
        <w:rPr>
          <w:b/>
        </w:rPr>
        <w:t xml:space="preserve">d8_flow_accumulation(out_type='cells', log=False) </w:t>
      </w:r>
      <w:r>
        <w:t>counts how many upslope cells drain through each cell.</w:t>
      </w:r>
    </w:p>
    <w:p>
      <w:pPr>
        <w:pStyle w:val="ListBullet"/>
      </w:pPr>
      <w:r>
        <w:rPr>
          <w:b/>
        </w:rPr>
        <w:t xml:space="preserve">extract_streams(flow_accum, threshold=5000) </w:t>
      </w:r>
      <w:r>
        <w:t>keeps cells whose accumulated flow ≥ 5000 cells as the raw stream raster.</w:t>
      </w:r>
    </w:p>
    <w:p>
      <w:pPr>
        <w:pStyle w:val="ListBullet"/>
      </w:pPr>
      <w:r>
        <w:rPr>
          <w:b/>
        </w:rPr>
        <w:t xml:space="preserve">Seed cleanup: </w:t>
      </w:r>
      <w:r>
        <w:t>the WhiteboxTools NoData-background raster is converted to a clean 0/1 uint8 seed raster (stream_seed_t5000_9t_1m.tif, LZW-compressed, nodata 255).</w:t>
      </w:r>
    </w:p>
    <w:p>
      <w:pPr>
        <w:pStyle w:val="ListBullet"/>
      </w:pPr>
      <w:r>
        <w:rPr>
          <w:b/>
        </w:rPr>
        <w:t xml:space="preserve">raster_streams_to_vector(streams, d8_pntr) </w:t>
      </w:r>
      <w:r>
        <w:t>traces the raster channels into linestrings. A .prj is written with the explicit NAD83(2011) / UTM 17N WKT, then geopandas forces set_crs(epsg=6346) and writes both a Shapefile and a GeoPackage. Temp pointer/accumulation/raw rasters are deleted.</w:t>
      </w:r>
    </w:p>
    <w:p>
      <w:r>
        <w:t>Result: streams_t5000_9t_1m = 2,693 lines, 274.5 km.</w:t>
      </w:r>
    </w:p>
    <w:p>
      <w:pPr>
        <w:pStyle w:val="Heading2"/>
      </w:pPr>
      <w:r>
        <w:t>B2. Cross-section road filter — build/_filter_streams_xsec_9t.py</w:t>
      </w:r>
    </w:p>
    <w:p>
      <w:r>
        <w:t>Runs on the RAW dem_9t_1m.tif (not the breached one — breaching fills the channels this test depends on). The DEM is read into a numpy array with nodata set to NaN.</w:t>
      </w:r>
    </w:p>
    <w:p>
      <w:r>
        <w:t>Core concavity test — _xdrop(line, dem, tf, step, perp_m):</w:t>
      </w:r>
    </w:p>
    <w:p>
      <w:pPr>
        <w:pStyle w:val="ListBullet"/>
      </w:pPr>
      <w:r>
        <w:rPr>
          <w:b/>
        </w:rPr>
        <w:t xml:space="preserve">_resample(line, step) </w:t>
      </w:r>
      <w:r>
        <w:t>interpolates evenly spaced points along the line every `step` metres.</w:t>
      </w:r>
    </w:p>
    <w:p>
      <w:pPr>
        <w:pStyle w:val="ListBullet"/>
      </w:pPr>
      <w:r>
        <w:rPr>
          <w:b/>
        </w:rPr>
        <w:t xml:space="preserve">Tangent + perpendicular: </w:t>
      </w:r>
      <w:r>
        <w:t>the local tangent is computed from np.gradient of the x and y coordinates, normalised, then rotated 90° to give the perpendicular unit vector (px, py) = (−ty, tx).</w:t>
      </w:r>
    </w:p>
    <w:p>
      <w:pPr>
        <w:pStyle w:val="ListBullet"/>
      </w:pPr>
      <w:r>
        <w:rPr>
          <w:b/>
        </w:rPr>
        <w:t xml:space="preserve">_sample_dem </w:t>
      </w:r>
      <w:r>
        <w:t>reads the DEM elevation at the centre point and at ±perp_m (5 m) along the perpendicular on each side (nearest-cell lookup via the inverse affine transform).</w:t>
      </w:r>
    </w:p>
    <w:p>
      <w:pPr>
        <w:pStyle w:val="ListBullet"/>
      </w:pPr>
      <w:r>
        <w:rPr>
          <w:b/>
        </w:rPr>
        <w:t xml:space="preserve">Concavity statistic: </w:t>
      </w:r>
      <w:r>
        <w:t>drop = (z_left + z_right) / 2 − z_center, and the function returns the median of `drop` over all valid samples. A channel sits in a V/U valley so the median is positive; a flat or raised road cut gives ≈ 0 or negative.</w:t>
      </w:r>
    </w:p>
    <w:p>
      <w:r>
        <w:t>Two passes run together against the threshold xdrop_m &lt; 0.30 m → 'roadlike':</w:t>
      </w:r>
    </w:p>
    <w:p>
      <w:pPr>
        <w:pStyle w:val="ListBullet"/>
      </w:pPr>
      <w:r>
        <w:rPr>
          <w:b/>
        </w:rPr>
        <w:t xml:space="preserve">run_per_line </w:t>
      </w:r>
      <w:r>
        <w:t>gives one verdict per whole line. Lines shorter than 30 m or with too few valid samples are tagged 'short'; sampling step is 5 m. Writes three Shapefiles: _xsec (all lines with xdrop_m + klass attributes), _kept_xsec (non-roadlike), and _roadlike_xsec (dropped).</w:t>
      </w:r>
    </w:p>
    <w:p>
      <w:pPr>
        <w:pStyle w:val="ListBullet"/>
      </w:pPr>
      <w:r>
        <w:rPr>
          <w:b/>
        </w:rPr>
        <w:t xml:space="preserve">run_chunked </w:t>
      </w:r>
      <w:r>
        <w:t>first cuts each line into ~25 m segments with _chunk_line (re-densified every 5 m internally), then judges each segment independently with a 2.5 m step and 15 m minimum length. This catches lines that are part stream and part road. Same three output sets with a chunked_ prefix, carrying parent_id / seg_idx / seg_len_m attributes.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20"/>
              </w:rPr>
              <w:t>Pass</w:t>
            </w:r>
          </w:p>
        </w:tc>
        <w:tc>
          <w:tcPr>
            <w:tcW w:type="dxa" w:w="2880"/>
          </w:tcPr>
          <w:p>
            <w:r/>
            <w:r>
              <w:rPr>
                <w:b/>
                <w:sz w:val="20"/>
              </w:rPr>
              <w:t>Kept features</w:t>
            </w:r>
          </w:p>
        </w:tc>
        <w:tc>
          <w:tcPr>
            <w:tcW w:type="dxa" w:w="2592"/>
          </w:tcPr>
          <w:p>
            <w:r/>
            <w:r>
              <w:rPr>
                <w:b/>
                <w:sz w:val="20"/>
              </w:rPr>
              <w:t>Kept length</w:t>
            </w:r>
          </w:p>
        </w:tc>
      </w:tr>
      <w:tr>
        <w:tc>
          <w:tcPr>
            <w:tcW w:type="dxa" w:w="3456"/>
          </w:tcPr>
          <w:p>
            <w:r/>
            <w:r>
              <w:rPr>
                <w:sz w:val="19"/>
              </w:rPr>
              <w:t>per-line</w:t>
            </w:r>
          </w:p>
        </w:tc>
        <w:tc>
          <w:tcPr>
            <w:tcW w:type="dxa" w:w="2880"/>
          </w:tcPr>
          <w:p>
            <w:r/>
            <w:r>
              <w:rPr>
                <w:sz w:val="19"/>
              </w:rPr>
              <w:t>1,497 lines</w:t>
            </w:r>
          </w:p>
        </w:tc>
        <w:tc>
          <w:tcPr>
            <w:tcW w:type="dxa" w:w="2592"/>
          </w:tcPr>
          <w:p>
            <w:r/>
            <w:r>
              <w:rPr>
                <w:sz w:val="19"/>
              </w:rPr>
              <w:t>97.9 km</w:t>
            </w:r>
          </w:p>
        </w:tc>
      </w:tr>
      <w:tr>
        <w:tc>
          <w:tcPr>
            <w:tcW w:type="dxa" w:w="3456"/>
          </w:tcPr>
          <w:p>
            <w:r/>
            <w:r>
              <w:rPr>
                <w:sz w:val="19"/>
              </w:rPr>
              <w:t>per-chunk</w:t>
            </w:r>
          </w:p>
        </w:tc>
        <w:tc>
          <w:tcPr>
            <w:tcW w:type="dxa" w:w="2880"/>
          </w:tcPr>
          <w:p>
            <w:r/>
            <w:r>
              <w:rPr>
                <w:sz w:val="19"/>
              </w:rPr>
              <w:t>4,973 chunks</w:t>
            </w:r>
          </w:p>
        </w:tc>
        <w:tc>
          <w:tcPr>
            <w:tcW w:type="dxa" w:w="2592"/>
          </w:tcPr>
          <w:p>
            <w:r/>
            <w:r>
              <w:rPr>
                <w:sz w:val="19"/>
              </w:rPr>
              <w:t>88.8 km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